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1A4" w:rsidRPr="00AD01A4" w:rsidRDefault="00AD01A4" w:rsidP="00AD01A4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AD01A4" w:rsidRPr="00AD01A4" w:rsidRDefault="00AD01A4" w:rsidP="00AD01A4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AD01A4" w:rsidRPr="00AD01A4" w:rsidRDefault="00AD01A4" w:rsidP="00AD01A4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Навчально-науковий Гуманітарний інститут </w:t>
      </w:r>
    </w:p>
    <w:p w:rsidR="00AD01A4" w:rsidRPr="00AD01A4" w:rsidRDefault="00AD01A4" w:rsidP="00AD01A4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Кафедра іноземної філології</w:t>
      </w: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Default="00AD01A4" w:rsidP="00AD01A4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(денна форма навчання)</w:t>
      </w:r>
    </w:p>
    <w:p w:rsidR="00AD01A4" w:rsidRDefault="00AD01A4" w:rsidP="00AD01A4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AD01A4">
        <w:rPr>
          <w:rFonts w:ascii="Times New Roman" w:eastAsia="Times New Roman" w:hAnsi="Times New Roman" w:cs="Times New Roman"/>
          <w:b/>
          <w:sz w:val="28"/>
          <w:szCs w:val="28"/>
          <w:lang w:eastAsia="uk-UA" w:bidi="en-US"/>
        </w:rPr>
        <w:t>«Практичний курс другої іноземної мови та переклад»</w:t>
      </w:r>
    </w:p>
    <w:p w:rsidR="00AC5E75" w:rsidRPr="00AC5E75" w:rsidRDefault="00AC5E75" w:rsidP="00AC5E75">
      <w:pPr>
        <w:pStyle w:val="3"/>
        <w:rPr>
          <w:b/>
          <w:szCs w:val="28"/>
        </w:rPr>
      </w:pPr>
      <w:r>
        <w:rPr>
          <w:szCs w:val="28"/>
        </w:rPr>
        <w:t>Галузь знань:</w:t>
      </w:r>
      <w:r>
        <w:rPr>
          <w:szCs w:val="28"/>
          <w:lang w:val="uk-UA"/>
        </w:rPr>
        <w:t xml:space="preserve">    </w:t>
      </w:r>
      <w:r w:rsidRPr="00AC5E75">
        <w:rPr>
          <w:b/>
          <w:szCs w:val="28"/>
        </w:rPr>
        <w:t>03         «Гуманітарні науки»</w:t>
      </w:r>
    </w:p>
    <w:p w:rsidR="00AC5E75" w:rsidRPr="00AC5E75" w:rsidRDefault="00AC5E75" w:rsidP="00AC5E75">
      <w:pPr>
        <w:pStyle w:val="3"/>
        <w:rPr>
          <w:b/>
          <w:szCs w:val="28"/>
        </w:rPr>
      </w:pPr>
      <w:r>
        <w:rPr>
          <w:szCs w:val="28"/>
        </w:rPr>
        <w:t xml:space="preserve">Спеціальність: </w:t>
      </w:r>
      <w:r>
        <w:rPr>
          <w:szCs w:val="28"/>
          <w:lang w:val="uk-UA"/>
        </w:rPr>
        <w:t xml:space="preserve"> </w:t>
      </w:r>
      <w:r w:rsidRPr="00AC5E75">
        <w:rPr>
          <w:b/>
          <w:szCs w:val="28"/>
        </w:rPr>
        <w:t>035        «Філологія»</w:t>
      </w:r>
    </w:p>
    <w:p w:rsidR="00AC5E75" w:rsidRPr="00AC5E75" w:rsidRDefault="00AC5E75" w:rsidP="00AC5E7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Спеціалізація:  </w:t>
      </w:r>
      <w:r w:rsidRPr="00AC5E75">
        <w:rPr>
          <w:rFonts w:ascii="Times New Roman" w:hAnsi="Times New Roman" w:cs="Times New Roman"/>
          <w:b/>
          <w:sz w:val="28"/>
          <w:szCs w:val="28"/>
        </w:rPr>
        <w:t>035.04  «Германські мови та література (переклад включно)»</w:t>
      </w: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="00AC5E75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AD01A4" w:rsidRPr="00AD01A4" w:rsidRDefault="00AC5E75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</w:t>
      </w:r>
      <w:r w:rsidR="00AD01A4"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Сабітова А.П.</w:t>
      </w: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</w:t>
      </w: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схвалено</w:t>
      </w:r>
    </w:p>
    <w:p w:rsidR="00AD01A4" w:rsidRPr="00AD01A4" w:rsidRDefault="00AD01A4" w:rsidP="00AD01A4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764DF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bookmarkStart w:id="0" w:name="_GoBack"/>
      <w:bookmarkEnd w:id="0"/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D01A4" w:rsidRPr="00AD01A4" w:rsidRDefault="00AD01A4" w:rsidP="00AD01A4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AD01A4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Завідувач кафедри _____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Ковтун О.В.</w:t>
      </w:r>
    </w:p>
    <w:p w:rsidR="00AD01A4" w:rsidRDefault="00AD01A4" w:rsidP="00AD01A4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AD01A4" w:rsidRDefault="00AD01A4" w:rsidP="00AD01A4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AD01A4" w:rsidRDefault="00AD01A4" w:rsidP="00AD01A4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AD01A4" w:rsidRDefault="00AD01A4" w:rsidP="00AD01A4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AD01A4" w:rsidRPr="00AD01A4" w:rsidRDefault="00AD01A4" w:rsidP="00AD01A4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lastRenderedPageBreak/>
        <w:t>4. РЕЙТИНГОВА  СИСТЕМА ОЦІНЮВАННЯ</w:t>
      </w:r>
    </w:p>
    <w:p w:rsidR="00AD01A4" w:rsidRPr="00AD01A4" w:rsidRDefault="00AD01A4" w:rsidP="00AD01A4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 xml:space="preserve">НАБУТИХ </w:t>
      </w:r>
      <w:r w:rsidRPr="00AD01A4"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  <w:t>СТУДЕНТОМ ЗНАНЬ ТА ВМІНЬ</w:t>
      </w:r>
    </w:p>
    <w:p w:rsidR="00AD01A4" w:rsidRPr="00AD01A4" w:rsidRDefault="00AD01A4" w:rsidP="00AD01A4">
      <w:pPr>
        <w:shd w:val="clear" w:color="auto" w:fill="FFFFFF"/>
        <w:spacing w:line="228" w:lineRule="auto"/>
        <w:ind w:firstLine="567"/>
        <w:jc w:val="both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AD01A4" w:rsidRPr="00AD01A4" w:rsidRDefault="00AD01A4" w:rsidP="00AD01A4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1118"/>
        <w:gridCol w:w="16"/>
        <w:gridCol w:w="2977"/>
        <w:gridCol w:w="1276"/>
        <w:gridCol w:w="992"/>
      </w:tblGrid>
      <w:tr w:rsidR="00AD01A4" w:rsidRPr="00AD01A4" w:rsidTr="00B30FC0">
        <w:trPr>
          <w:cantSplit/>
          <w:trHeight w:hRule="exact" w:val="397"/>
        </w:trPr>
        <w:tc>
          <w:tcPr>
            <w:tcW w:w="9356" w:type="dxa"/>
            <w:gridSpan w:val="6"/>
            <w:shd w:val="clear" w:color="auto" w:fill="D9D9D9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val="en-US" w:eastAsia="ru-RU"/>
              </w:rPr>
              <w:t xml:space="preserve">3, 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4, 5, 6, 7, 8 семестр</w:t>
            </w:r>
          </w:p>
        </w:tc>
      </w:tr>
      <w:tr w:rsidR="00AD01A4" w:rsidRPr="00AD01A4" w:rsidTr="00B30FC0">
        <w:trPr>
          <w:cantSplit/>
          <w:trHeight w:hRule="exact" w:val="340"/>
        </w:trPr>
        <w:tc>
          <w:tcPr>
            <w:tcW w:w="4095" w:type="dxa"/>
            <w:gridSpan w:val="2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Модуль №1, 3, 5, 7, 9, 11</w:t>
            </w:r>
          </w:p>
        </w:tc>
        <w:tc>
          <w:tcPr>
            <w:tcW w:w="4269" w:type="dxa"/>
            <w:gridSpan w:val="3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Модуль №2, 4, 6, 8, 10, 12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Макс.</w:t>
            </w:r>
          </w:p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кількість</w:t>
            </w:r>
          </w:p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балів</w:t>
            </w:r>
          </w:p>
        </w:tc>
      </w:tr>
      <w:tr w:rsidR="00AD01A4" w:rsidRPr="00AD01A4" w:rsidTr="00B30FC0">
        <w:trPr>
          <w:cantSplit/>
        </w:trPr>
        <w:tc>
          <w:tcPr>
            <w:tcW w:w="2977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Вид</w:t>
            </w:r>
          </w:p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навчальної роботи</w:t>
            </w:r>
          </w:p>
        </w:tc>
        <w:tc>
          <w:tcPr>
            <w:tcW w:w="1118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Макс.</w:t>
            </w:r>
          </w:p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Кіль</w:t>
            </w:r>
          </w:p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кість</w:t>
            </w:r>
          </w:p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балів</w:t>
            </w:r>
          </w:p>
        </w:tc>
        <w:tc>
          <w:tcPr>
            <w:tcW w:w="2993" w:type="dxa"/>
            <w:gridSpan w:val="2"/>
            <w:shd w:val="clear" w:color="auto" w:fill="auto"/>
            <w:vAlign w:val="center"/>
          </w:tcPr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Вид</w:t>
            </w:r>
          </w:p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навчальної роботи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Макс.</w:t>
            </w:r>
          </w:p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Кіль</w:t>
            </w:r>
          </w:p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кість</w:t>
            </w:r>
          </w:p>
          <w:p w:rsidR="00AD01A4" w:rsidRPr="00AD01A4" w:rsidRDefault="00AD01A4" w:rsidP="00AD01A4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балів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Читання та переклад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Читання та переклад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br/>
            </w: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Аудіювання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Аудіювання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7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Розмовна тема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Розмовна тема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Володіння лексикою 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Володіння лексикою 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  <w:trHeight w:val="603"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Виконання письмового</w:t>
            </w:r>
          </w:p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 завдання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Виконання 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val="ru-RU" w:eastAsia="ru-RU"/>
              </w:rPr>
              <w:t>домашнь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ого</w:t>
            </w:r>
          </w:p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 Завдання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5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  <w:trHeight w:val="750"/>
        </w:trPr>
        <w:tc>
          <w:tcPr>
            <w:tcW w:w="4111" w:type="dxa"/>
            <w:gridSpan w:val="3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eastAsia="ru-RU"/>
              </w:rPr>
              <w:t>Для допуску до виконання модульної контрольної роботи №1 студент має набрати не менше 2</w:t>
            </w: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val="ru-RU" w:eastAsia="ru-RU"/>
              </w:rPr>
              <w:t>1</w:t>
            </w: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eastAsia="ru-RU"/>
              </w:rPr>
              <w:t xml:space="preserve"> балів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 xml:space="preserve"> </w:t>
            </w:r>
          </w:p>
        </w:tc>
        <w:tc>
          <w:tcPr>
            <w:tcW w:w="4253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eastAsia="ru-RU"/>
              </w:rPr>
              <w:t>Для допуску до виконання модульної контрольної роботи №2 студент має набрати не менше 2</w:t>
            </w: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val="ru-RU" w:eastAsia="ru-RU"/>
              </w:rPr>
              <w:t>1</w:t>
            </w:r>
            <w:r w:rsidRPr="00AD01A4">
              <w:rPr>
                <w:rFonts w:ascii="Times New Roman" w:eastAsia="Times New Roman" w:hAnsi="Times New Roman" w:cs="Times New Roman"/>
                <w:i/>
                <w:iCs/>
                <w:spacing w:val="-2"/>
                <w:sz w:val="26"/>
                <w:szCs w:val="26"/>
                <w:lang w:eastAsia="ru-RU"/>
              </w:rPr>
              <w:t xml:space="preserve"> балів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  <w:trHeight w:val="546"/>
        </w:trPr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Виконання модульної контрольної роботи</w:t>
            </w:r>
          </w:p>
        </w:tc>
        <w:tc>
          <w:tcPr>
            <w:tcW w:w="1134" w:type="dxa"/>
            <w:gridSpan w:val="2"/>
            <w:shd w:val="clear" w:color="auto" w:fill="auto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2977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Виконання модульної контрольної роботи</w:t>
            </w:r>
          </w:p>
        </w:tc>
        <w:tc>
          <w:tcPr>
            <w:tcW w:w="1276" w:type="dxa"/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  <w:t>10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  <w:trHeight w:hRule="exact" w:val="340"/>
        </w:trPr>
        <w:tc>
          <w:tcPr>
            <w:tcW w:w="2977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 xml:space="preserve">Усього за модулем 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44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 xml:space="preserve">Усього за модулем 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44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</w:p>
        </w:tc>
      </w:tr>
      <w:tr w:rsidR="00AD01A4" w:rsidRPr="00AD01A4" w:rsidTr="00B30FC0">
        <w:trPr>
          <w:cantSplit/>
          <w:trHeight w:hRule="exact" w:val="855"/>
        </w:trPr>
        <w:tc>
          <w:tcPr>
            <w:tcW w:w="8364" w:type="dxa"/>
            <w:gridSpan w:val="5"/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Семестровий екзамен 4, 5 семестр</w:t>
            </w:r>
          </w:p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 xml:space="preserve"> Семестровий диференційований залік 3, 6, 7, 8 семестр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br/>
            </w:r>
          </w:p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12</w:t>
            </w:r>
          </w:p>
        </w:tc>
      </w:tr>
      <w:tr w:rsidR="00AD01A4" w:rsidRPr="00AD01A4" w:rsidTr="00B30FC0">
        <w:trPr>
          <w:cantSplit/>
          <w:trHeight w:hRule="exact" w:val="340"/>
        </w:trPr>
        <w:tc>
          <w:tcPr>
            <w:tcW w:w="836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Усього за 3, 4, 5, 6, 7, 8 семестр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6"/>
                <w:lang w:eastAsia="ru-RU"/>
              </w:rPr>
              <w:t>100</w:t>
            </w:r>
          </w:p>
        </w:tc>
      </w:tr>
    </w:tbl>
    <w:p w:rsidR="00AD01A4" w:rsidRPr="00AD01A4" w:rsidRDefault="00AD01A4" w:rsidP="00AD01A4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4.2. </w:t>
      </w:r>
      <w:r w:rsidRPr="00AD01A4">
        <w:rPr>
          <w:rFonts w:ascii="Times New Roman" w:eastAsia="Times New Roman" w:hAnsi="Times New Roman" w:cs="Times New Roman"/>
          <w:spacing w:val="5"/>
          <w:sz w:val="27"/>
          <w:szCs w:val="27"/>
          <w:lang w:eastAsia="ru-RU"/>
        </w:rPr>
        <w:t xml:space="preserve">Виконані 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види навчальної роботи зараховуються студенту, якщо </w:t>
      </w:r>
      <w:r w:rsidRPr="00AD01A4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він отримав за них позитивну рейтингову оцінку (табл. 4.2).</w:t>
      </w:r>
    </w:p>
    <w:p w:rsidR="00AD01A4" w:rsidRPr="00AD01A4" w:rsidRDefault="00AD01A4" w:rsidP="00AD01A4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AD01A4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яка заноситься до відомості модульного контролю. 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tbl>
      <w:tblPr>
        <w:tblW w:w="9470" w:type="dxa"/>
        <w:jc w:val="center"/>
        <w:tblInd w:w="-3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5"/>
        <w:gridCol w:w="1257"/>
        <w:gridCol w:w="1134"/>
        <w:gridCol w:w="1134"/>
        <w:gridCol w:w="1134"/>
        <w:gridCol w:w="1134"/>
        <w:gridCol w:w="1134"/>
        <w:gridCol w:w="1418"/>
      </w:tblGrid>
      <w:tr w:rsidR="00AD01A4" w:rsidRPr="00AD01A4" w:rsidTr="00B30FC0">
        <w:trPr>
          <w:cantSplit/>
          <w:jc w:val="center"/>
        </w:trPr>
        <w:tc>
          <w:tcPr>
            <w:tcW w:w="8052" w:type="dxa"/>
            <w:gridSpan w:val="7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Рейтингова оцінка в балах</w:t>
            </w: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 xml:space="preserve"> </w:t>
            </w: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</w:t>
            </w:r>
          </w:p>
        </w:tc>
        <w:tc>
          <w:tcPr>
            <w:tcW w:w="1418" w:type="dxa"/>
            <w:vMerge w:val="restart"/>
            <w:vAlign w:val="center"/>
          </w:tcPr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</w:t>
            </w:r>
          </w:p>
          <w:p w:rsidR="00AD01A4" w:rsidRPr="00AD01A4" w:rsidRDefault="00AD01A4" w:rsidP="00AD01A4">
            <w:pPr>
              <w:spacing w:after="120"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 націо нальною шкалою</w:t>
            </w:r>
          </w:p>
        </w:tc>
      </w:tr>
      <w:tr w:rsidR="00AD01A4" w:rsidRPr="00AD01A4" w:rsidTr="00B30FC0">
        <w:trPr>
          <w:cantSplit/>
          <w:jc w:val="center"/>
        </w:trPr>
        <w:tc>
          <w:tcPr>
            <w:tcW w:w="112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Читан-ня та пере-клад</w:t>
            </w:r>
          </w:p>
        </w:tc>
        <w:tc>
          <w:tcPr>
            <w:tcW w:w="1257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Аудію-вання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Розмов-на тема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Володіння лексикою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 письмових завдань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Вико-нання моду-льної контро</w:t>
            </w:r>
          </w:p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льної роботи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Виконання</w:t>
            </w:r>
          </w:p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домаш</w:t>
            </w:r>
          </w:p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нього завдан</w:t>
            </w:r>
          </w:p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val="ru-RU" w:eastAsia="ru-RU"/>
              </w:rPr>
              <w:t>ня</w:t>
            </w:r>
          </w:p>
        </w:tc>
        <w:tc>
          <w:tcPr>
            <w:tcW w:w="1418" w:type="dxa"/>
            <w:vMerge/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AD01A4" w:rsidRPr="00AD01A4" w:rsidTr="00B30FC0">
        <w:trPr>
          <w:cantSplit/>
          <w:trHeight w:val="469"/>
          <w:jc w:val="center"/>
        </w:trPr>
        <w:tc>
          <w:tcPr>
            <w:tcW w:w="1125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</w:t>
            </w:r>
          </w:p>
        </w:tc>
        <w:tc>
          <w:tcPr>
            <w:tcW w:w="1257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 xml:space="preserve">9 - 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</w:t>
            </w:r>
          </w:p>
        </w:tc>
        <w:tc>
          <w:tcPr>
            <w:tcW w:w="1418" w:type="dxa"/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AD01A4" w:rsidRPr="00AD01A4" w:rsidTr="00B30FC0">
        <w:trPr>
          <w:cantSplit/>
          <w:jc w:val="center"/>
        </w:trPr>
        <w:tc>
          <w:tcPr>
            <w:tcW w:w="1125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1257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</w:t>
            </w:r>
          </w:p>
        </w:tc>
        <w:tc>
          <w:tcPr>
            <w:tcW w:w="1418" w:type="dxa"/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AD01A4" w:rsidRPr="00AD01A4" w:rsidTr="00B30FC0">
        <w:trPr>
          <w:cantSplit/>
          <w:jc w:val="center"/>
        </w:trPr>
        <w:tc>
          <w:tcPr>
            <w:tcW w:w="1125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lastRenderedPageBreak/>
              <w:t>4-5</w:t>
            </w:r>
          </w:p>
        </w:tc>
        <w:tc>
          <w:tcPr>
            <w:tcW w:w="1257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4-5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6-7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6 - 7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</w:t>
            </w:r>
          </w:p>
        </w:tc>
        <w:tc>
          <w:tcPr>
            <w:tcW w:w="1418" w:type="dxa"/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AD01A4" w:rsidRPr="00AD01A4" w:rsidTr="00B30FC0">
        <w:trPr>
          <w:cantSplit/>
          <w:jc w:val="center"/>
        </w:trPr>
        <w:tc>
          <w:tcPr>
            <w:tcW w:w="1125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4</w:t>
            </w:r>
          </w:p>
        </w:tc>
        <w:tc>
          <w:tcPr>
            <w:tcW w:w="1257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4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6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3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3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6</w:t>
            </w:r>
          </w:p>
        </w:tc>
        <w:tc>
          <w:tcPr>
            <w:tcW w:w="1134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Менше 3</w:t>
            </w:r>
          </w:p>
        </w:tc>
        <w:tc>
          <w:tcPr>
            <w:tcW w:w="1418" w:type="dxa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</w:t>
            </w:r>
          </w:p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вільно</w:t>
            </w:r>
          </w:p>
        </w:tc>
      </w:tr>
    </w:tbl>
    <w:p w:rsidR="00AD01A4" w:rsidRPr="00AD01A4" w:rsidRDefault="00AD01A4" w:rsidP="00AD01A4">
      <w:pPr>
        <w:spacing w:line="240" w:lineRule="auto"/>
        <w:ind w:left="283" w:firstLine="284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AD01A4" w:rsidRPr="00AD01A4" w:rsidRDefault="00AD01A4" w:rsidP="00AD01A4">
      <w:pPr>
        <w:spacing w:line="240" w:lineRule="auto"/>
        <w:ind w:firstLine="284"/>
        <w:jc w:val="right"/>
        <w:outlineLvl w:val="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4.3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284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AD01A4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tbl>
      <w:tblPr>
        <w:tblW w:w="0" w:type="auto"/>
        <w:jc w:val="center"/>
        <w:tblInd w:w="-15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04"/>
        <w:gridCol w:w="2651"/>
        <w:gridCol w:w="3455"/>
      </w:tblGrid>
      <w:tr w:rsidR="00AD01A4" w:rsidRPr="00AD01A4" w:rsidTr="00B30FC0">
        <w:trPr>
          <w:jc w:val="center"/>
        </w:trPr>
        <w:tc>
          <w:tcPr>
            <w:tcW w:w="3204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Модуль № 1,3,5,7,9,11</w:t>
            </w:r>
          </w:p>
        </w:tc>
        <w:tc>
          <w:tcPr>
            <w:tcW w:w="2651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Модуль № 2,4,6,8,10,12</w:t>
            </w:r>
          </w:p>
        </w:tc>
        <w:tc>
          <w:tcPr>
            <w:tcW w:w="345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</w:tr>
      <w:tr w:rsidR="00AD01A4" w:rsidRPr="00AD01A4" w:rsidTr="00B30FC0">
        <w:trPr>
          <w:jc w:val="center"/>
        </w:trPr>
        <w:tc>
          <w:tcPr>
            <w:tcW w:w="3204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40-44</w:t>
            </w:r>
          </w:p>
        </w:tc>
        <w:tc>
          <w:tcPr>
            <w:tcW w:w="2651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40-44</w:t>
            </w:r>
          </w:p>
        </w:tc>
        <w:tc>
          <w:tcPr>
            <w:tcW w:w="345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AD01A4" w:rsidRPr="00AD01A4" w:rsidTr="00B30FC0">
        <w:trPr>
          <w:jc w:val="center"/>
        </w:trPr>
        <w:tc>
          <w:tcPr>
            <w:tcW w:w="3204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33-39</w:t>
            </w:r>
          </w:p>
        </w:tc>
        <w:tc>
          <w:tcPr>
            <w:tcW w:w="2651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33-39</w:t>
            </w:r>
          </w:p>
        </w:tc>
        <w:tc>
          <w:tcPr>
            <w:tcW w:w="345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AD01A4" w:rsidRPr="00AD01A4" w:rsidTr="00B30FC0">
        <w:trPr>
          <w:jc w:val="center"/>
        </w:trPr>
        <w:tc>
          <w:tcPr>
            <w:tcW w:w="3204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2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-32</w:t>
            </w:r>
          </w:p>
        </w:tc>
        <w:tc>
          <w:tcPr>
            <w:tcW w:w="2651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27-32</w:t>
            </w:r>
          </w:p>
        </w:tc>
        <w:tc>
          <w:tcPr>
            <w:tcW w:w="345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AD01A4" w:rsidRPr="00AD01A4" w:rsidTr="00B30FC0">
        <w:trPr>
          <w:jc w:val="center"/>
        </w:trPr>
        <w:tc>
          <w:tcPr>
            <w:tcW w:w="3204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2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en-US" w:eastAsia="ru-RU"/>
              </w:rPr>
              <w:t>7</w:t>
            </w:r>
          </w:p>
        </w:tc>
        <w:tc>
          <w:tcPr>
            <w:tcW w:w="2651" w:type="dxa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27</w:t>
            </w:r>
          </w:p>
        </w:tc>
        <w:tc>
          <w:tcPr>
            <w:tcW w:w="3455" w:type="dxa"/>
            <w:vAlign w:val="center"/>
          </w:tcPr>
          <w:p w:rsidR="00AD01A4" w:rsidRPr="00AD01A4" w:rsidRDefault="00AD01A4" w:rsidP="00AD01A4">
            <w:pPr>
              <w:spacing w:line="240" w:lineRule="auto"/>
              <w:ind w:left="283" w:firstLine="284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AD01A4" w:rsidRPr="00AD01A4" w:rsidRDefault="00AD01A4" w:rsidP="00AD01A4">
      <w:pPr>
        <w:shd w:val="clear" w:color="auto" w:fill="FFFFFF"/>
        <w:spacing w:line="240" w:lineRule="auto"/>
        <w:ind w:firstLine="284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pacing w:val="-7"/>
          <w:sz w:val="27"/>
          <w:szCs w:val="27"/>
          <w:lang w:eastAsia="ru-RU"/>
        </w:rPr>
        <w:t>4.5.</w:t>
      </w:r>
      <w:r w:rsidRPr="00AD01A4">
        <w:rPr>
          <w:rFonts w:ascii="Times New Roman" w:eastAsia="Times New Roman" w:hAnsi="Times New Roman" w:cs="Times New Roman"/>
          <w:spacing w:val="3"/>
          <w:sz w:val="27"/>
          <w:szCs w:val="27"/>
          <w:lang w:eastAsia="ru-RU"/>
        </w:rPr>
        <w:t xml:space="preserve"> Сума підсумкових модульних рейтингових оцінок у балах </w:t>
      </w:r>
      <w:r w:rsidRPr="00AD01A4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становить підсумкову семестрову модульну рейтингову оцінку, яка </w:t>
      </w: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перераховується в оцінку за національною шкалою (табл. 4.4).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284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3260"/>
        <w:gridCol w:w="284"/>
        <w:gridCol w:w="1417"/>
        <w:gridCol w:w="1276"/>
        <w:gridCol w:w="2065"/>
      </w:tblGrid>
      <w:tr w:rsidR="00AD01A4" w:rsidRPr="00AD01A4" w:rsidTr="00B30FC0">
        <w:trPr>
          <w:cantSplit/>
          <w:trHeight w:val="288"/>
        </w:trPr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  <w:p w:rsidR="00AD01A4" w:rsidRPr="00AD01A4" w:rsidRDefault="00AD01A4" w:rsidP="00AD01A4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75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4.5</w:t>
            </w:r>
          </w:p>
        </w:tc>
      </w:tr>
      <w:tr w:rsidR="00AD01A4" w:rsidRPr="00AD01A4" w:rsidTr="00B30FC0">
        <w:trPr>
          <w:cantSplit/>
          <w:trHeight w:val="909"/>
        </w:trPr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Відповідність підсумкової семестрової модульної рейтингової оцінки в балах </w:t>
            </w:r>
            <w:r w:rsidRPr="00AD01A4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оцінкам за національною шкалою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75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 xml:space="preserve">Відповідність 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залікової /</w:t>
            </w:r>
            <w:r w:rsidRPr="00AD01A4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 xml:space="preserve">екзамена-ційної </w:t>
            </w:r>
            <w:r w:rsidRPr="00AD01A4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рейтингової оцінки в балах оцінці </w:t>
            </w:r>
            <w:r w:rsidRPr="00AD01A4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AD01A4" w:rsidRPr="00AD01A4" w:rsidTr="00B30FC0">
        <w:trPr>
          <w:trHeight w:val="1066"/>
        </w:trPr>
        <w:tc>
          <w:tcPr>
            <w:tcW w:w="1526" w:type="dxa"/>
            <w:vMerge w:val="restart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>Оцінка в</w:t>
            </w:r>
            <w:r w:rsidRPr="00AD01A4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3260" w:type="dxa"/>
            <w:vMerge w:val="restart"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 xml:space="preserve">Оцінка </w:t>
            </w: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</w:pPr>
          </w:p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</w:pPr>
          </w:p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</w:t>
            </w:r>
            <w:r w:rsidRPr="00AD01A4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цінка в</w:t>
            </w:r>
            <w:r w:rsidRPr="00AD01A4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 xml:space="preserve">Оцінка </w:t>
            </w: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AD01A4" w:rsidRPr="00AD01A4" w:rsidTr="00B30FC0">
        <w:trPr>
          <w:trHeight w:val="467"/>
        </w:trPr>
        <w:tc>
          <w:tcPr>
            <w:tcW w:w="1526" w:type="dxa"/>
            <w:vMerge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</w:pPr>
          </w:p>
        </w:tc>
        <w:tc>
          <w:tcPr>
            <w:tcW w:w="3260" w:type="dxa"/>
            <w:vMerge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417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Екзамен.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</w:tr>
      <w:tr w:rsidR="00AD01A4" w:rsidRPr="00AD01A4" w:rsidTr="00B30FC0">
        <w:trPr>
          <w:trHeight w:val="283"/>
        </w:trPr>
        <w:tc>
          <w:tcPr>
            <w:tcW w:w="1526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3260" w:type="dxa"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</w:t>
            </w: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val="ru-RU" w:eastAsia="ru-RU"/>
              </w:rPr>
              <w:t>2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1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</w:tr>
      <w:tr w:rsidR="00AD01A4" w:rsidRPr="00AD01A4" w:rsidTr="00B30FC0">
        <w:trPr>
          <w:trHeight w:val="218"/>
        </w:trPr>
        <w:tc>
          <w:tcPr>
            <w:tcW w:w="1526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3260" w:type="dxa"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AD01A4" w:rsidRPr="00AD01A4" w:rsidRDefault="00AD01A4" w:rsidP="00AD01A4">
            <w:pPr>
              <w:spacing w:after="120"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11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Добре</w:t>
            </w:r>
          </w:p>
        </w:tc>
      </w:tr>
      <w:tr w:rsidR="00AD01A4" w:rsidRPr="00AD01A4" w:rsidTr="00B30FC0">
        <w:trPr>
          <w:trHeight w:val="307"/>
        </w:trPr>
        <w:tc>
          <w:tcPr>
            <w:tcW w:w="1526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10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3260" w:type="dxa"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Задовільно</w:t>
            </w:r>
          </w:p>
        </w:tc>
      </w:tr>
      <w:tr w:rsidR="00AD01A4" w:rsidRPr="00AD01A4" w:rsidTr="00B30FC0">
        <w:trPr>
          <w:trHeight w:val="256"/>
        </w:trPr>
        <w:tc>
          <w:tcPr>
            <w:tcW w:w="1526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3260" w:type="dxa"/>
            <w:tcBorders>
              <w:righ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AD01A4" w:rsidRPr="00AD01A4" w:rsidRDefault="00AD01A4" w:rsidP="00AD01A4">
            <w:pPr>
              <w:spacing w:after="120" w:line="240" w:lineRule="auto"/>
              <w:ind w:left="283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2065" w:type="dxa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AD01A4" w:rsidRPr="00AD01A4" w:rsidRDefault="00AD01A4" w:rsidP="00AD01A4">
      <w:pPr>
        <w:spacing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4.6. Сума підсумкової семестрової модульної та </w:t>
      </w:r>
      <w:r w:rsidRPr="00AD01A4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залікової/</w:t>
      </w:r>
      <w:r w:rsidRPr="00AD01A4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AD01A4"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  <w:t>ECTS</w:t>
      </w:r>
      <w:r w:rsidRPr="00AD01A4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(табл. 4.6).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4.6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Відповідність </w:t>
      </w:r>
      <w:r w:rsidRPr="00AD01A4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підсумкової </w:t>
      </w:r>
      <w:r w:rsidRPr="00AD01A4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>семестрової рейтингової оцінки в</w:t>
      </w:r>
      <w:r w:rsidRPr="00AD01A4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 xml:space="preserve"> балах </w:t>
      </w:r>
    </w:p>
    <w:p w:rsidR="00AD01A4" w:rsidRPr="00AD01A4" w:rsidRDefault="00AD01A4" w:rsidP="00AD01A4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оцінці за національною шкалою та шкалою ЕСТS</w:t>
      </w: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AD01A4" w:rsidRPr="00AD01A4" w:rsidTr="00B30FC0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шкалою ЕСТS</w:t>
            </w:r>
          </w:p>
        </w:tc>
      </w:tr>
      <w:tr w:rsidR="00AD01A4" w:rsidRPr="00AD01A4" w:rsidTr="00B30FC0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AD01A4" w:rsidRPr="00AD01A4" w:rsidTr="00B30FC0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AD01A4" w:rsidRPr="00AD01A4" w:rsidTr="00B30FC0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Дуже</w:t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AD01A4" w:rsidRPr="00AD01A4" w:rsidTr="00B30FC0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AD01A4" w:rsidRPr="00AD01A4" w:rsidTr="00B30FC0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AD01A4" w:rsidRPr="00AD01A4" w:rsidTr="00B30FC0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AD01A4" w:rsidRPr="00AD01A4" w:rsidTr="00B30FC0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AD01A4" w:rsidRPr="00AD01A4" w:rsidTr="00B30FC0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D01A4" w:rsidRPr="00AD01A4" w:rsidRDefault="00AD01A4" w:rsidP="00AD01A4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AD01A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01A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обов'язковим повторним курсом)</w:t>
            </w:r>
          </w:p>
        </w:tc>
      </w:tr>
    </w:tbl>
    <w:p w:rsidR="00AD01A4" w:rsidRPr="00AD01A4" w:rsidRDefault="00AD01A4" w:rsidP="00AD01A4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4.7. Підсумкова семестрова рейтингова оцінка в балах, за національною шкалою та шкалою </w:t>
      </w:r>
      <w:r w:rsidRPr="00AD01A4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ECTS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заноситься до заліково-екзаменаційної відомості, навчальної картки та залікової книжки студента.</w:t>
      </w:r>
    </w:p>
    <w:p w:rsidR="00AD01A4" w:rsidRPr="00AD01A4" w:rsidRDefault="00AD01A4" w:rsidP="00AD01A4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4.8. Підсумкова семестрова рейтингова оцінка заноситься до залікової книжки та навчальної картки студента, наприклад, так: </w:t>
      </w:r>
      <w:r w:rsidRPr="00AD01A4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r w:rsidRPr="00AD01A4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Відм./А, 87/Добре/В, 79/Добре/С, 68/Задов./D, 65/Задов./Е</w:t>
      </w:r>
      <w:r w:rsidRPr="00AD01A4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AD01A4" w:rsidRPr="00AD01A4" w:rsidRDefault="00AD01A4" w:rsidP="00AD01A4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4</w:t>
      </w:r>
      <w:r w:rsidRPr="00AD01A4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9</w:t>
      </w:r>
      <w:r w:rsidRPr="00AD01A4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. 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Підсумкова модульна рейтингова оцінка, отримана студентом,</w:t>
      </w:r>
      <w:r w:rsidRPr="00AD01A4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 xml:space="preserve"> 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крім  відомості модульного контролю, заноситься також до навчальної картки, залікової книжки  та Додатку до диплома, наприклад, так: </w:t>
      </w:r>
      <w:r w:rsidRPr="00AD01A4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r w:rsidRPr="00AD01A4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Відм./А, 87/Добре/В, 79/Добре/С, 68/Задов./D, 65/Задов./Е</w:t>
      </w:r>
      <w:r w:rsidRPr="00AD01A4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</w:p>
    <w:p w:rsidR="00AD01A4" w:rsidRPr="00AD01A4" w:rsidRDefault="00AD01A4" w:rsidP="00AD01A4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4.10.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третій-восьмий семестри) з наступним її переведенням в оцінки за національною шкалою та шкалою </w:t>
      </w:r>
      <w:r w:rsidRPr="00AD01A4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.</w:t>
      </w:r>
    </w:p>
    <w:p w:rsidR="00AD01A4" w:rsidRPr="00AD01A4" w:rsidRDefault="00AD01A4" w:rsidP="00AD01A4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</w:pPr>
      <w:r w:rsidRPr="00AD01A4">
        <w:rPr>
          <w:rFonts w:ascii="Times New Roman" w:eastAsia="Times New Roman" w:hAnsi="Times New Roman" w:cs="Times New Roman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</w:t>
      </w:r>
      <w:r w:rsidRPr="00AD01A4">
        <w:rPr>
          <w:rFonts w:ascii="Times New Roman" w:eastAsia="Times New Roman" w:hAnsi="Times New Roman" w:cs="Times New Roman"/>
          <w:color w:val="FF0000"/>
          <w:sz w:val="27"/>
          <w:szCs w:val="27"/>
          <w:lang w:eastAsia="ru-RU"/>
        </w:rPr>
        <w:t>.</w:t>
      </w:r>
    </w:p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7C2"/>
    <w:rsid w:val="001257C2"/>
    <w:rsid w:val="00764DF4"/>
    <w:rsid w:val="00835039"/>
    <w:rsid w:val="00AC5E75"/>
    <w:rsid w:val="00AD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AC5E75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AC5E75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AC5E75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AC5E75"/>
    <w:rPr>
      <w:rFonts w:ascii="Times New Roman" w:eastAsia="Times New Roman" w:hAnsi="Times New Roman" w:cs="Times New Roman"/>
      <w:sz w:val="28"/>
      <w:szCs w:val="24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367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3634</Words>
  <Characters>2072</Characters>
  <Application>Microsoft Office Word</Application>
  <DocSecurity>0</DocSecurity>
  <Lines>17</Lines>
  <Paragraphs>11</Paragraphs>
  <ScaleCrop>false</ScaleCrop>
  <Company>Krokoz™ Inc.</Company>
  <LinksUpToDate>false</LinksUpToDate>
  <CharactersWithSpaces>5695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2016-12-11T08:44:00Z</dcterms:created>
  <dcterms:modified xsi:type="dcterms:W3CDTF">2018-11-05T19:09:00Z</dcterms:modified>
</cp:coreProperties>
</file>