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2030" w:type="dxa"/>
        <w:tblCellSpacing w:w="0" w:type="dxa"/>
        <w:shd w:val="clear" w:color="auto" w:fill="E6E6E6"/>
        <w:tblLayout w:type="fixed"/>
        <w:tblCellMar>
          <w:left w:w="0" w:type="dxa"/>
          <w:right w:w="0" w:type="dxa"/>
        </w:tblCellMar>
        <w:tblLook w:val="04A0"/>
      </w:tblPr>
      <w:tblGrid>
        <w:gridCol w:w="1843"/>
        <w:gridCol w:w="1112"/>
        <w:gridCol w:w="9075"/>
      </w:tblGrid>
      <w:tr w:rsidR="009047AA" w:rsidRPr="009047AA" w:rsidTr="009047AA">
        <w:trPr>
          <w:trHeight w:val="1455"/>
          <w:tblCellSpacing w:w="0" w:type="dxa"/>
        </w:trPr>
        <w:tc>
          <w:tcPr>
            <w:tcW w:w="12030" w:type="dxa"/>
            <w:gridSpan w:val="3"/>
            <w:shd w:val="clear" w:color="auto" w:fill="E6E6E6"/>
            <w:vAlign w:val="center"/>
            <w:hideMark/>
          </w:tcPr>
          <w:p w:rsidR="009047AA" w:rsidRPr="009047AA" w:rsidRDefault="009047AA" w:rsidP="009047A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Verdana" w:eastAsia="Times New Roman" w:hAnsi="Verdana" w:cs="Times New Roman"/>
                <w:noProof/>
                <w:color w:val="000000"/>
                <w:sz w:val="18"/>
                <w:szCs w:val="18"/>
                <w:lang w:eastAsia="ru-RU"/>
              </w:rPr>
              <w:drawing>
                <wp:inline distT="0" distB="0" distL="0" distR="0">
                  <wp:extent cx="7620000" cy="923925"/>
                  <wp:effectExtent l="19050" t="0" r="0" b="0"/>
                  <wp:docPr id="1" name="Рисунок 1" descr=":: LEX :: ЗЛОЧИНИ ПРОТИ МОРАЛЬНОСТІ У СФЕРІ РОЗВИТКУ НЕПОВНОЛІТНІХ: ПИТАННЯ ЩОДО КЛАСИФІКАЦІЇ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:: LEX :: ЗЛОЧИНИ ПРОТИ МОРАЛЬНОСТІ У СФЕРІ РОЗВИТКУ НЕПОВНОЛІТНІХ: ПИТАННЯ ЩОДО КЛАСИФІКАЦІЇ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0" cy="923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047AA" w:rsidRPr="009047AA" w:rsidTr="009047AA">
        <w:trPr>
          <w:trHeight w:val="615"/>
          <w:tblCellSpacing w:w="0" w:type="dxa"/>
        </w:trPr>
        <w:tc>
          <w:tcPr>
            <w:tcW w:w="1843" w:type="dxa"/>
            <w:shd w:val="clear" w:color="auto" w:fill="E6E6E6"/>
            <w:vAlign w:val="center"/>
            <w:hideMark/>
          </w:tcPr>
          <w:p w:rsidR="009047AA" w:rsidRPr="009047AA" w:rsidRDefault="009047AA" w:rsidP="009047A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Verdana" w:eastAsia="Times New Roman" w:hAnsi="Verdana" w:cs="Times New Roman"/>
                <w:noProof/>
                <w:color w:val="000000"/>
                <w:sz w:val="18"/>
                <w:szCs w:val="18"/>
                <w:lang w:eastAsia="ru-RU"/>
              </w:rPr>
              <w:drawing>
                <wp:inline distT="0" distB="0" distL="0" distR="0">
                  <wp:extent cx="1847850" cy="390525"/>
                  <wp:effectExtent l="19050" t="0" r="0" b="0"/>
                  <wp:docPr id="2" name="Рисунок 2" descr="http://www.lex-line.com.ua/images/lex_porizka_02.gif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lex-line.com.ua/images/lex_porizka_02.gif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78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187" w:type="dxa"/>
            <w:gridSpan w:val="2"/>
            <w:shd w:val="clear" w:color="auto" w:fill="E6E6E6"/>
            <w:vAlign w:val="center"/>
            <w:hideMark/>
          </w:tcPr>
          <w:p w:rsidR="009047AA" w:rsidRPr="009047AA" w:rsidRDefault="009047AA" w:rsidP="009047AA">
            <w:pPr>
              <w:pBdr>
                <w:bottom w:val="single" w:sz="6" w:space="1" w:color="auto"/>
              </w:pBdr>
              <w:spacing w:after="0" w:line="240" w:lineRule="auto"/>
              <w:jc w:val="center"/>
              <w:rPr>
                <w:rFonts w:ascii="Arial" w:eastAsia="Times New Roman" w:hAnsi="Arial" w:cs="Arial"/>
                <w:vanish/>
                <w:sz w:val="16"/>
                <w:szCs w:val="16"/>
                <w:lang w:eastAsia="ru-RU"/>
              </w:rPr>
            </w:pPr>
            <w:r w:rsidRPr="009047AA">
              <w:rPr>
                <w:rFonts w:ascii="Arial" w:eastAsia="Times New Roman" w:hAnsi="Arial" w:cs="Arial"/>
                <w:vanish/>
                <w:sz w:val="16"/>
                <w:szCs w:val="16"/>
                <w:lang w:eastAsia="ru-RU"/>
              </w:rPr>
              <w:t>Начало формы</w:t>
            </w:r>
          </w:p>
          <w:tbl>
            <w:tblPr>
              <w:tblW w:w="4750" w:type="pct"/>
              <w:jc w:val="center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1997"/>
              <w:gridCol w:w="4715"/>
              <w:gridCol w:w="2966"/>
            </w:tblGrid>
            <w:tr w:rsidR="009047AA" w:rsidRPr="009047AA" w:rsidTr="009047AA">
              <w:trPr>
                <w:tblCellSpacing w:w="0" w:type="dxa"/>
                <w:jc w:val="center"/>
              </w:trPr>
              <w:tc>
                <w:tcPr>
                  <w:tcW w:w="1782" w:type="dxa"/>
                  <w:vAlign w:val="bottom"/>
                  <w:hideMark/>
                </w:tcPr>
                <w:p w:rsidR="009047AA" w:rsidRPr="009047AA" w:rsidRDefault="009047AA" w:rsidP="009047AA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</w:pPr>
                  <w:r>
                    <w:rPr>
                      <w:rFonts w:ascii="Verdana" w:eastAsia="Times New Roman" w:hAnsi="Verdana" w:cs="Times New Roman"/>
                      <w:noProof/>
                      <w:color w:val="000000"/>
                      <w:sz w:val="18"/>
                      <w:szCs w:val="18"/>
                      <w:lang w:eastAsia="ru-RU"/>
                    </w:rPr>
                    <w:drawing>
                      <wp:inline distT="0" distB="0" distL="0" distR="0">
                        <wp:extent cx="171450" cy="114300"/>
                        <wp:effectExtent l="19050" t="0" r="0" b="0"/>
                        <wp:docPr id="3" name="Рисунок 3" descr="http://www.lex-line.com.ua/images/f_uan.jpg">
                          <a:hlinkClick xmlns:a="http://schemas.openxmlformats.org/drawingml/2006/main" r:id="rId7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http://www.lex-line.com.ua/images/f_uan.jpg">
                                  <a:hlinkClick r:id="rId7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1450" cy="114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t>  </w:t>
                  </w:r>
                  <w:r>
                    <w:rPr>
                      <w:rFonts w:ascii="Verdana" w:eastAsia="Times New Roman" w:hAnsi="Verdana" w:cs="Times New Roman"/>
                      <w:noProof/>
                      <w:color w:val="000000"/>
                      <w:sz w:val="18"/>
                      <w:szCs w:val="18"/>
                      <w:lang w:eastAsia="ru-RU"/>
                    </w:rPr>
                    <w:drawing>
                      <wp:inline distT="0" distB="0" distL="0" distR="0">
                        <wp:extent cx="171450" cy="114300"/>
                        <wp:effectExtent l="19050" t="0" r="0" b="0"/>
                        <wp:docPr id="4" name="Рисунок 4" descr="http://www.lex-line.com.ua/images/f_ru.jpg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http://www.lex-line.com.ua/images/f_ru.jpg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1450" cy="114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t>  </w:t>
                  </w:r>
                  <w:r>
                    <w:rPr>
                      <w:rFonts w:ascii="Verdana" w:eastAsia="Times New Roman" w:hAnsi="Verdana" w:cs="Times New Roman"/>
                      <w:noProof/>
                      <w:color w:val="000000"/>
                      <w:sz w:val="18"/>
                      <w:szCs w:val="18"/>
                      <w:lang w:eastAsia="ru-RU"/>
                    </w:rPr>
                    <w:drawing>
                      <wp:inline distT="0" distB="0" distL="0" distR="0">
                        <wp:extent cx="171450" cy="114300"/>
                        <wp:effectExtent l="19050" t="0" r="0" b="0"/>
                        <wp:docPr id="5" name="Рисунок 5" descr="http://www.lex-line.com.ua/images/f_us.jpg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http://www.lex-line.com.ua/images/f_us.jpg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71450" cy="114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207" w:type="dxa"/>
                  <w:vAlign w:val="center"/>
                  <w:hideMark/>
                </w:tcPr>
                <w:p w:rsidR="009047AA" w:rsidRPr="009047AA" w:rsidRDefault="009047AA" w:rsidP="009047AA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</w:pP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t>Середа, 22 Січня 2020 15:48</w:t>
                  </w:r>
                </w:p>
              </w:tc>
              <w:tc>
                <w:tcPr>
                  <w:tcW w:w="2647" w:type="dxa"/>
                  <w:vAlign w:val="center"/>
                  <w:hideMark/>
                </w:tcPr>
                <w:p w:rsidR="009047AA" w:rsidRPr="009047AA" w:rsidRDefault="009047AA" w:rsidP="009047AA">
                  <w:pPr>
                    <w:spacing w:after="0" w:line="240" w:lineRule="auto"/>
                    <w:jc w:val="right"/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</w:pP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object w:dxaOrig="1440" w:dyaOrig="1440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60.75pt;height:18pt" o:ole="">
                        <v:imagedata r:id="rId13" o:title=""/>
                      </v:shape>
                      <w:control r:id="rId14" w:name="DefaultOcxName" w:shapeid="_x0000_i1025"/>
                    </w:objec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t> 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object w:dxaOrig="1440" w:dyaOrig="1440">
                      <v:shape id="_x0000_i1026" type="#_x0000_t75" style="width:21.75pt;height:22.5pt" o:ole="">
                        <v:imagedata r:id="rId15" o:title=""/>
                      </v:shape>
                      <w:control r:id="rId16" w:name="DefaultOcxName1" w:shapeid="_x0000_i1026"/>
                    </w:object>
                  </w:r>
                </w:p>
              </w:tc>
            </w:tr>
          </w:tbl>
          <w:p w:rsidR="009047AA" w:rsidRPr="009047AA" w:rsidRDefault="009047AA" w:rsidP="009047AA">
            <w:pPr>
              <w:pBdr>
                <w:top w:val="single" w:sz="6" w:space="1" w:color="auto"/>
              </w:pBdr>
              <w:spacing w:after="0" w:line="240" w:lineRule="auto"/>
              <w:jc w:val="center"/>
              <w:rPr>
                <w:rFonts w:ascii="Arial" w:eastAsia="Times New Roman" w:hAnsi="Arial" w:cs="Arial"/>
                <w:vanish/>
                <w:sz w:val="16"/>
                <w:szCs w:val="16"/>
                <w:lang w:eastAsia="ru-RU"/>
              </w:rPr>
            </w:pPr>
            <w:r w:rsidRPr="009047AA">
              <w:rPr>
                <w:rFonts w:ascii="Arial" w:eastAsia="Times New Roman" w:hAnsi="Arial" w:cs="Arial"/>
                <w:vanish/>
                <w:sz w:val="16"/>
                <w:szCs w:val="16"/>
                <w:lang w:eastAsia="ru-RU"/>
              </w:rPr>
              <w:t>Конец формы</w:t>
            </w:r>
          </w:p>
        </w:tc>
      </w:tr>
      <w:tr w:rsidR="009047AA" w:rsidRPr="009047AA" w:rsidTr="009047AA">
        <w:trPr>
          <w:tblCellSpacing w:w="0" w:type="dxa"/>
        </w:trPr>
        <w:tc>
          <w:tcPr>
            <w:tcW w:w="1843" w:type="dxa"/>
            <w:shd w:val="clear" w:color="auto" w:fill="FFFFFF"/>
            <w:hideMark/>
          </w:tcPr>
          <w:p w:rsidR="009047AA" w:rsidRPr="009047AA" w:rsidRDefault="009047AA" w:rsidP="009047A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Verdana" w:eastAsia="Times New Roman" w:hAnsi="Verdana" w:cs="Times New Roman"/>
                <w:noProof/>
                <w:color w:val="000000"/>
                <w:sz w:val="18"/>
                <w:szCs w:val="18"/>
                <w:lang w:eastAsia="ru-RU"/>
              </w:rPr>
              <w:drawing>
                <wp:inline distT="0" distB="0" distL="0" distR="0">
                  <wp:extent cx="1847850" cy="409575"/>
                  <wp:effectExtent l="19050" t="0" r="0" b="0"/>
                  <wp:docPr id="6" name="Рисунок 6" descr="http://www.lex-line.com.ua/images/lex_porizka_04.gif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lex-line.com.ua/images/lex_porizka_04.gif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7850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047AA" w:rsidRPr="009047AA" w:rsidRDefault="009047AA" w:rsidP="009047A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112" w:type="dxa"/>
            <w:shd w:val="clear" w:color="auto" w:fill="9ABDD1"/>
            <w:vAlign w:val="center"/>
            <w:hideMark/>
          </w:tcPr>
          <w:p w:rsidR="009047AA" w:rsidRPr="009047AA" w:rsidRDefault="009047AA" w:rsidP="009047A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9075" w:type="dxa"/>
            <w:shd w:val="clear" w:color="auto" w:fill="FFFFFF"/>
            <w:hideMark/>
          </w:tcPr>
          <w:p w:rsidR="009047AA" w:rsidRPr="009047AA" w:rsidRDefault="009047AA" w:rsidP="009047A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</w:p>
          <w:tbl>
            <w:tblPr>
              <w:tblW w:w="4750" w:type="pct"/>
              <w:jc w:val="center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621"/>
            </w:tblGrid>
            <w:tr w:rsidR="009047AA" w:rsidRPr="009047AA" w:rsidTr="009047AA">
              <w:trPr>
                <w:trHeight w:val="240"/>
                <w:tblCellSpacing w:w="15" w:type="dxa"/>
                <w:jc w:val="center"/>
              </w:trPr>
              <w:tc>
                <w:tcPr>
                  <w:tcW w:w="8561" w:type="dxa"/>
                  <w:vAlign w:val="center"/>
                  <w:hideMark/>
                </w:tcPr>
                <w:p w:rsidR="009047AA" w:rsidRPr="009047AA" w:rsidRDefault="009047AA" w:rsidP="009047AA">
                  <w:pPr>
                    <w:spacing w:after="0" w:line="240" w:lineRule="atLeast"/>
                    <w:jc w:val="center"/>
                    <w:rPr>
                      <w:rFonts w:ascii="Verdana" w:eastAsia="Times New Roman" w:hAnsi="Verdana" w:cs="Times New Roman"/>
                      <w:b/>
                      <w:bCs/>
                      <w:color w:val="7D7D7D"/>
                      <w:sz w:val="27"/>
                      <w:szCs w:val="27"/>
                      <w:lang w:eastAsia="ru-RU"/>
                    </w:rPr>
                  </w:pPr>
                  <w:r w:rsidRPr="009047AA">
                    <w:rPr>
                      <w:rFonts w:ascii="Verdana" w:eastAsia="Times New Roman" w:hAnsi="Verdana" w:cs="Times New Roman"/>
                      <w:b/>
                      <w:bCs/>
                      <w:color w:val="7D7D7D"/>
                      <w:sz w:val="27"/>
                      <w:szCs w:val="27"/>
                      <w:lang w:eastAsia="ru-RU"/>
                    </w:rPr>
                    <w:t>ЗЛОЧИНИ ПРОТИ МОРАЛЬНОСТІ У СФЕРІ РОЗВИТКУ НЕПОВНОЛІТНІХ: ПИТАННЯ ЩОДО КЛАСИФІКАЦІЇ</w:t>
                  </w:r>
                </w:p>
              </w:tc>
            </w:tr>
          </w:tbl>
          <w:p w:rsidR="009047AA" w:rsidRPr="009047AA" w:rsidRDefault="009047AA" w:rsidP="009047AA">
            <w:pPr>
              <w:spacing w:after="0" w:line="240" w:lineRule="auto"/>
              <w:rPr>
                <w:rFonts w:ascii="Verdana" w:eastAsia="Times New Roman" w:hAnsi="Verdana" w:cs="Times New Roman"/>
                <w:vanish/>
                <w:color w:val="000000"/>
                <w:sz w:val="18"/>
                <w:szCs w:val="18"/>
                <w:lang w:eastAsia="ru-RU"/>
              </w:rPr>
            </w:pPr>
          </w:p>
          <w:tbl>
            <w:tblPr>
              <w:tblW w:w="4750" w:type="pct"/>
              <w:jc w:val="center"/>
              <w:tblCellSpacing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621"/>
            </w:tblGrid>
            <w:tr w:rsidR="009047AA" w:rsidRPr="009047AA" w:rsidTr="009047AA">
              <w:trPr>
                <w:trHeight w:val="45"/>
                <w:tblCellSpacing w:w="0" w:type="dxa"/>
                <w:jc w:val="center"/>
              </w:trPr>
              <w:tc>
                <w:tcPr>
                  <w:tcW w:w="8621" w:type="dxa"/>
                  <w:vAlign w:val="center"/>
                  <w:hideMark/>
                </w:tcPr>
                <w:p w:rsidR="009047AA" w:rsidRPr="009047AA" w:rsidRDefault="009047AA" w:rsidP="009047AA">
                  <w:pPr>
                    <w:spacing w:after="0" w:line="45" w:lineRule="atLeast"/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</w:pP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t> </w:t>
                  </w:r>
                </w:p>
              </w:tc>
            </w:tr>
            <w:tr w:rsidR="009047AA" w:rsidRPr="009047AA" w:rsidTr="009047AA">
              <w:trPr>
                <w:tblCellSpacing w:w="0" w:type="dxa"/>
                <w:jc w:val="center"/>
              </w:trPr>
              <w:tc>
                <w:tcPr>
                  <w:tcW w:w="1125" w:type="dxa"/>
                  <w:vAlign w:val="center"/>
                  <w:hideMark/>
                </w:tcPr>
                <w:p w:rsidR="009047AA" w:rsidRPr="009047AA" w:rsidRDefault="009047AA" w:rsidP="009047AA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006699"/>
                      <w:sz w:val="15"/>
                      <w:szCs w:val="15"/>
                      <w:lang w:eastAsia="ru-RU"/>
                    </w:rPr>
                  </w:pPr>
                  <w:r w:rsidRPr="009047AA">
                    <w:rPr>
                      <w:rFonts w:ascii="Tahoma" w:eastAsia="Times New Roman" w:hAnsi="Tahoma" w:cs="Tahoma"/>
                      <w:color w:val="006699"/>
                      <w:sz w:val="15"/>
                      <w:szCs w:val="15"/>
                      <w:lang w:eastAsia="ru-RU"/>
                    </w:rPr>
                    <w:t>07.04.2010 21:26</w:t>
                  </w:r>
                </w:p>
              </w:tc>
            </w:tr>
            <w:tr w:rsidR="009047AA" w:rsidRPr="009047AA" w:rsidTr="009047AA">
              <w:trPr>
                <w:tblCellSpacing w:w="0" w:type="dxa"/>
                <w:jc w:val="center"/>
              </w:trPr>
              <w:tc>
                <w:tcPr>
                  <w:tcW w:w="8621" w:type="dxa"/>
                  <w:vAlign w:val="center"/>
                  <w:hideMark/>
                </w:tcPr>
                <w:p w:rsidR="009047AA" w:rsidRPr="009047AA" w:rsidRDefault="009047AA" w:rsidP="009047AA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</w:pP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t>Автор: </w:t>
                  </w:r>
                  <w:r w:rsidRPr="009047AA">
                    <w:rPr>
                      <w:rFonts w:ascii="Verdana" w:eastAsia="Times New Roman" w:hAnsi="Verdana" w:cs="Times New Roman"/>
                      <w:b/>
                      <w:bCs/>
                      <w:color w:val="000000"/>
                      <w:sz w:val="18"/>
                      <w:szCs w:val="18"/>
                      <w:lang w:eastAsia="ru-RU"/>
                    </w:rPr>
                    <w:t>Семчук Наталя Олександрівна, здобувач Київського національного університету внутрішніх справ</w:t>
                  </w:r>
                </w:p>
              </w:tc>
            </w:tr>
            <w:tr w:rsidR="009047AA" w:rsidRPr="009047AA" w:rsidTr="009047AA">
              <w:trPr>
                <w:tblCellSpacing w:w="0" w:type="dxa"/>
                <w:jc w:val="center"/>
              </w:trPr>
              <w:tc>
                <w:tcPr>
                  <w:tcW w:w="8621" w:type="dxa"/>
                  <w:vAlign w:val="center"/>
                  <w:hideMark/>
                </w:tcPr>
                <w:p w:rsidR="009047AA" w:rsidRPr="009047AA" w:rsidRDefault="009047AA" w:rsidP="009047AA">
                  <w:pPr>
                    <w:spacing w:after="0" w:line="240" w:lineRule="auto"/>
                    <w:rPr>
                      <w:rFonts w:ascii="Tahoma" w:eastAsia="Times New Roman" w:hAnsi="Tahoma" w:cs="Tahoma"/>
                      <w:color w:val="C0C0C0"/>
                      <w:sz w:val="15"/>
                      <w:szCs w:val="15"/>
                      <w:lang w:eastAsia="ru-RU"/>
                    </w:rPr>
                  </w:pPr>
                  <w:r w:rsidRPr="009047AA">
                    <w:rPr>
                      <w:rFonts w:ascii="Tahoma" w:eastAsia="Times New Roman" w:hAnsi="Tahoma" w:cs="Tahoma"/>
                      <w:color w:val="C0C0C0"/>
                      <w:sz w:val="15"/>
                      <w:szCs w:val="15"/>
                      <w:lang w:eastAsia="ru-RU"/>
                    </w:rPr>
                    <w:t>[Кримінальне право. Кримінальне процесуальне право. Криміналістика. Кримінологія. Кримінально-виконавче право]</w:t>
                  </w:r>
                </w:p>
              </w:tc>
            </w:tr>
            <w:tr w:rsidR="009047AA" w:rsidRPr="009047AA" w:rsidTr="009047AA">
              <w:trPr>
                <w:tblCellSpacing w:w="0" w:type="dxa"/>
                <w:jc w:val="center"/>
              </w:trPr>
              <w:tc>
                <w:tcPr>
                  <w:tcW w:w="8621" w:type="dxa"/>
                  <w:hideMark/>
                </w:tcPr>
                <w:p w:rsidR="009047AA" w:rsidRPr="009047AA" w:rsidRDefault="009047AA" w:rsidP="009047AA">
                  <w:pPr>
                    <w:spacing w:after="0" w:line="240" w:lineRule="auto"/>
                    <w:jc w:val="both"/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</w:pP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t>Діючий Кримінальний кодекс України не містить самостійного розділу, присвяченого злочинам проти неповнолітніх і кримінально-правові норми, які охороняють їх права та інтереси, розташовані в різних розділах Особливої частини КК України. Хоча ці норми і не зведені в єдиний розділ, але об'єднані безпосереднім об’єктом складу злочину. Багато злочинів проти неповнолітніх за своєю суттю є багатооб’єктними, тому виділення серед всієї сукупності злочинів саме тих, які посягають на права неповнолітніх, потребує детального аналізу багатьох розділів КК України.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До злочинів проти моральності у сфері розвитку неповнолітніх слід, на думку В.А. Ломако [1, с. 294], В.В. Вітвицької [2, с. 10], Л.С. Кучанської [3, с. 8], включати посягання, передбачені Розділом XIII КК України «Злочини проти громадського порядку та моральності», і до них, зокрема, належать: ч. 2 ст. 299 (жорстоке поводження з тваринами), ч. ч. 2, 3 ст. 300 (ввезення, виготовлення або розповсюдження творів, що пропагують культ насильства і жорстокості), ч. ч. 2, 3 ст. 301 (ввезення, виготовлення, збут, розповсюдження порнографічних предметів), ч. 3 ст. 302 (створення або утримання місць розпусти і звідництво), ч. ч. 3, 4 ст. 303 (сутенерство або втягнення особи в заняття проституцією), ст. 304 (втягнення неповнолітніх в злочинну діяльність).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 xml:space="preserve">Як бачимо, всі дані злочини визначені тим, що завдають неповнолітнім моральну шкоду і включення цих злочинів до діянь, які посягають на моральність у сфері розвитку неповнолітніх, є загальноприйнятим. Тим не менш, коло цих злочинів не обмежене лише вміщеними в Розділі XIII КК України посяганнями, а є дещо ширшим. Так, вартою уваги є думка С.Г. Киренко, який до злочинів проти моральності неповнолітніх включає злочин, передбачений ч. 2 ст. 181 КК України: «посягання на здоров'я людей під приводом проповідування релігійних віровчень чи виконання релігійних обрядів, поєднані із 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lastRenderedPageBreak/>
                    <w:t>втягуванням в діяльність групи неповнолітніх» [4, с. 16].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Крім того, до переліку даної групи злочинів варто включати посягання, передбачені ст. 150 КК України «експлуатація дітей», оскільки дані дії в усіх випадках спричиняють скоріше моральну, ніж фізичну шкоду неповнолітньому.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Також злочин, передбачений ст. 150-1 «використання малолітньої дитини для заняття жебрацтвом», який є новелою законодавства, теж передбачає нанесення саме моральної шкоди.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Також, в зв’язку з останніми змінами до законодавства, було змінено редакції ст.ст. 300 [5, с. 17] і 301 [6, с. 32] КК України. В зв’язку з даними змінами, вважаємо, що тепер до злочинів проти моральності у сфері розвитку неповнолітніх потрібно включати не лише злочини, передбачені ч. ч. 2,3 ст. 301, а й передбачені ч. ч. 4 і 5 ст. 301 КК.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Підсумовуючи викладене, можна дійти висновку, що до посягань проти моральності у сфері розвитку неповнолітніх належать злочини, передбачені ч. 2 ст. 299, ч. ч. 2, 3 ст. 300, ч. ч. 2, 3, 4, 5 ст. 301, ч. 3 ст. 302, ч. ч. 3, 4 ст. 303, ст. 304, ч. 2 ст. 181, ст. 150, ст. 150-1 КК України.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Література: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1. Кримінальне право України: Особлива частина : підручник / [М.І. Бажанов, В.Я. Тацій, В.В. Сташис, І.О. Зінченко та ін.] ; під ред. В.В. Сташиса, В.Я. Тація. К.: Юрінком Інтер, 2007. – 624 с.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2. Вітвицька В. В. Кримінологічні проблеми попередження злочинних посягань на моральний і фізичний розвиток неповнолітніх.: автореф. дис. … на здобуття наук. ступеня канд. юрид. наук: спец. 12.00.08 «Кримінальне право та кримінологія; кримінально-виконавче право» / В.В. Вітвицька. – К., 2002. – 24 с.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3. Кучанська Л. С. Поняття та система злочинів проти моральності в кримінальному праві України: автореф. дис. … на здобуття наук. ступеня канд. юрид. наук: спец. 12.00.08 «Кримінальне право та кримінологія; кримінально-виконавче право» / Л. С. Кучанська. – О., 2007. – 19 с.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4. Киренко С. Г. Проблеми захисту прав неповнолітніх кримінальним законодавством України: автореф. дис. … на здобуття наук. ступеня канд. юрид. наук: спец. 12.00.08 «Кримінальне право та кримінологія; кримінально-виконавче право» / С.Г. Киренко . – К., 2003. – 24 с.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5. Закон України «Про внесення змін до Кримінального кодексу України щодо відповідальності за злочини з мотивів расової, національної чи релігійної нетерпимості» від 5 лист. 2009 р. // Офіційний вісник України. – 2009. – № 93. – Ст. 17.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6. Закон України «Про внесення змін до деяких законодавчих актів України щодо протидії розповсюдженню дитячої порнографії» від 20 січ. 2010 р. // Офіційний вісник України. – 2010. – № 8. – Ст. 32.</w:t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</w:r>
                  <w:r w:rsidRPr="009047AA">
                    <w:rPr>
                      <w:rFonts w:ascii="Verdana" w:eastAsia="Times New Roman" w:hAnsi="Verdana" w:cs="Times New Roman"/>
                      <w:color w:val="000000"/>
                      <w:sz w:val="18"/>
                      <w:szCs w:val="18"/>
                      <w:lang w:eastAsia="ru-RU"/>
                    </w:rPr>
                    <w:br/>
                    <w:t>e-mail: semchuk22@voliacable.com</w:t>
                  </w:r>
                </w:p>
              </w:tc>
            </w:tr>
          </w:tbl>
          <w:p w:rsidR="009047AA" w:rsidRPr="009047AA" w:rsidRDefault="009047AA" w:rsidP="009047AA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</w:tbl>
    <w:p w:rsidR="00AF5792" w:rsidRPr="009047AA" w:rsidRDefault="00AF5792" w:rsidP="009047AA"/>
    <w:sectPr w:rsidR="00AF5792" w:rsidRPr="009047AA" w:rsidSect="009047A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formsDesign/>
  <w:defaultTabStop w:val="708"/>
  <w:drawingGridHorizontalSpacing w:val="110"/>
  <w:displayHorizontalDrawingGridEvery w:val="2"/>
  <w:characterSpacingControl w:val="doNotCompress"/>
  <w:compat/>
  <w:rsids>
    <w:rsidRoot w:val="006A38E5"/>
    <w:rsid w:val="00026887"/>
    <w:rsid w:val="004E385D"/>
    <w:rsid w:val="00503FC8"/>
    <w:rsid w:val="006149EE"/>
    <w:rsid w:val="006A38E5"/>
    <w:rsid w:val="006D4358"/>
    <w:rsid w:val="009047AA"/>
    <w:rsid w:val="00AF57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887"/>
  </w:style>
  <w:style w:type="paragraph" w:styleId="1">
    <w:name w:val="heading 1"/>
    <w:basedOn w:val="a"/>
    <w:next w:val="a"/>
    <w:link w:val="10"/>
    <w:uiPriority w:val="9"/>
    <w:qFormat/>
    <w:rsid w:val="0002688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2688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02688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2688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02688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026887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Strong"/>
    <w:basedOn w:val="a0"/>
    <w:uiPriority w:val="22"/>
    <w:qFormat/>
    <w:rsid w:val="00026887"/>
    <w:rPr>
      <w:b/>
      <w:bCs/>
    </w:rPr>
  </w:style>
  <w:style w:type="paragraph" w:styleId="a4">
    <w:name w:val="No Spacing"/>
    <w:uiPriority w:val="1"/>
    <w:qFormat/>
    <w:rsid w:val="00026887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9047AA"/>
    <w:rPr>
      <w:color w:val="0000FF"/>
      <w:u w:val="single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9047A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9047AA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unhideWhenUsed/>
    <w:rsid w:val="009047A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rsid w:val="009047AA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6">
    <w:name w:val="Normal (Web)"/>
    <w:basedOn w:val="a"/>
    <w:uiPriority w:val="99"/>
    <w:semiHidden/>
    <w:unhideWhenUsed/>
    <w:rsid w:val="009047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untdowntitle">
    <w:name w:val="countdown_title"/>
    <w:basedOn w:val="a0"/>
    <w:rsid w:val="009047AA"/>
  </w:style>
  <w:style w:type="character" w:customStyle="1" w:styleId="countdowndaycount">
    <w:name w:val="countdown_daycount"/>
    <w:basedOn w:val="a0"/>
    <w:rsid w:val="009047AA"/>
  </w:style>
  <w:style w:type="character" w:customStyle="1" w:styleId="tdnavig">
    <w:name w:val="td_navig"/>
    <w:basedOn w:val="a0"/>
    <w:rsid w:val="009047AA"/>
  </w:style>
  <w:style w:type="paragraph" w:styleId="a7">
    <w:name w:val="Balloon Text"/>
    <w:basedOn w:val="a"/>
    <w:link w:val="a8"/>
    <w:uiPriority w:val="99"/>
    <w:semiHidden/>
    <w:unhideWhenUsed/>
    <w:rsid w:val="00904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047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8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587177">
          <w:marLeft w:val="0"/>
          <w:marRight w:val="0"/>
          <w:marTop w:val="0"/>
          <w:marBottom w:val="0"/>
          <w:divBdr>
            <w:top w:val="single" w:sz="2" w:space="11" w:color="CCCCCC"/>
            <w:left w:val="single" w:sz="2" w:space="0" w:color="CCCCCC"/>
            <w:bottom w:val="single" w:sz="2" w:space="11" w:color="CCCCCC"/>
            <w:right w:val="single" w:sz="2" w:space="0" w:color="CCCCCC"/>
          </w:divBdr>
        </w:div>
        <w:div w:id="143289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402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48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6.wmf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lex-line.com.ua/?language=ua&amp;go=full_article&amp;id=776" TargetMode="External"/><Relationship Id="rId12" Type="http://schemas.openxmlformats.org/officeDocument/2006/relationships/image" Target="media/image5.jpeg"/><Relationship Id="rId17" Type="http://schemas.openxmlformats.org/officeDocument/2006/relationships/image" Target="media/image8.gif"/><Relationship Id="rId2" Type="http://schemas.openxmlformats.org/officeDocument/2006/relationships/settings" Target="settings.xml"/><Relationship Id="rId16" Type="http://schemas.openxmlformats.org/officeDocument/2006/relationships/control" Target="activeX/activeX2.xml"/><Relationship Id="rId1" Type="http://schemas.openxmlformats.org/officeDocument/2006/relationships/styles" Target="styles.xml"/><Relationship Id="rId6" Type="http://schemas.openxmlformats.org/officeDocument/2006/relationships/image" Target="media/image2.gif"/><Relationship Id="rId11" Type="http://schemas.openxmlformats.org/officeDocument/2006/relationships/hyperlink" Target="http://www.lex-line.com.ua/?language=us&amp;go=full_article&amp;id=776" TargetMode="External"/><Relationship Id="rId5" Type="http://schemas.openxmlformats.org/officeDocument/2006/relationships/image" Target="media/image1.gif"/><Relationship Id="rId15" Type="http://schemas.openxmlformats.org/officeDocument/2006/relationships/image" Target="media/image7.wmf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hyperlink" Target="http://www.lex-line.com.ua/" TargetMode="External"/><Relationship Id="rId9" Type="http://schemas.openxmlformats.org/officeDocument/2006/relationships/hyperlink" Target="http://www.lex-line.com.ua/?language=ru&amp;go=full_article&amp;id=776" TargetMode="External"/><Relationship Id="rId14" Type="http://schemas.openxmlformats.org/officeDocument/2006/relationships/control" Target="activeX/activeX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5512D110-5CC6-11CF-8D67-00AA00BDCE1D}" ax:persistence="persistStorage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741</Words>
  <Characters>4229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Romeo1994</Company>
  <LinksUpToDate>false</LinksUpToDate>
  <CharactersWithSpaces>4961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ККП</dc:creator>
  <cp:lastModifiedBy>ККП</cp:lastModifiedBy>
  <cp:revision>1</cp:revision>
  <dcterms:created xsi:type="dcterms:W3CDTF">2020-01-22T12:10:00Z</dcterms:created>
  <dcterms:modified xsi:type="dcterms:W3CDTF">2020-01-22T12:50:00Z</dcterms:modified>
</cp:coreProperties>
</file>