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6BC0" w:rsidRPr="00213641" w:rsidRDefault="00586BC0" w:rsidP="00586BC0">
      <w:pPr>
        <w:pStyle w:val="af3"/>
        <w:spacing w:line="360" w:lineRule="auto"/>
        <w:ind w:firstLine="720"/>
        <w:rPr>
          <w:rFonts w:ascii="Times New Roman" w:hAnsi="Times New Roman"/>
        </w:rPr>
      </w:pPr>
      <w:bookmarkStart w:id="0" w:name="_GoBack"/>
      <w:bookmarkEnd w:id="0"/>
      <w:r w:rsidRPr="00213641">
        <w:rPr>
          <w:rFonts w:ascii="Times New Roman" w:hAnsi="Times New Roman"/>
        </w:rPr>
        <w:t>МІНІСТЕРСТВО ОСВІТИ І НАУКИ</w:t>
      </w:r>
    </w:p>
    <w:p w:rsidR="00586BC0" w:rsidRPr="00213641" w:rsidRDefault="00586BC0" w:rsidP="00586BC0">
      <w:pPr>
        <w:pStyle w:val="af5"/>
        <w:spacing w:line="360" w:lineRule="auto"/>
        <w:ind w:firstLine="720"/>
        <w:rPr>
          <w:rFonts w:ascii="Times New Roman" w:hAnsi="Times New Roman"/>
        </w:rPr>
      </w:pPr>
      <w:r w:rsidRPr="00213641">
        <w:rPr>
          <w:rFonts w:ascii="Times New Roman" w:hAnsi="Times New Roman"/>
        </w:rPr>
        <w:t>НАЦІОНАЛЬНИЙ АВІАЦІЙНИЙ УНІВЕРСИТЕТ</w:t>
      </w:r>
    </w:p>
    <w:p w:rsidR="00586BC0" w:rsidRPr="00213641" w:rsidRDefault="00586BC0" w:rsidP="00586BC0">
      <w:pPr>
        <w:spacing w:line="360" w:lineRule="auto"/>
        <w:ind w:firstLine="720"/>
        <w:jc w:val="center"/>
        <w:rPr>
          <w:szCs w:val="28"/>
        </w:rPr>
      </w:pPr>
      <w:r w:rsidRPr="00213641">
        <w:rPr>
          <w:szCs w:val="28"/>
        </w:rPr>
        <w:t xml:space="preserve">НАВЧАЛЬНО-НАУКОВИЙ ІНСТИТУТ </w:t>
      </w:r>
    </w:p>
    <w:p w:rsidR="00586BC0" w:rsidRPr="00213641" w:rsidRDefault="00586BC0" w:rsidP="00586BC0">
      <w:pPr>
        <w:spacing w:line="360" w:lineRule="auto"/>
        <w:ind w:firstLine="720"/>
        <w:jc w:val="center"/>
        <w:rPr>
          <w:szCs w:val="28"/>
        </w:rPr>
      </w:pPr>
      <w:r w:rsidRPr="00213641">
        <w:rPr>
          <w:szCs w:val="28"/>
        </w:rPr>
        <w:t>КОМП’ЮТЕРНИХ ІНФОРМАЦІЙНИХ ТЕХНОЛОГІЙ</w:t>
      </w:r>
    </w:p>
    <w:p w:rsidR="00586BC0" w:rsidRPr="00213641" w:rsidRDefault="00586BC0" w:rsidP="00586BC0">
      <w:pPr>
        <w:pStyle w:val="af5"/>
        <w:spacing w:line="360" w:lineRule="auto"/>
        <w:ind w:firstLine="720"/>
        <w:rPr>
          <w:rFonts w:ascii="Times New Roman" w:hAnsi="Times New Roman"/>
          <w:sz w:val="28"/>
          <w:szCs w:val="28"/>
        </w:rPr>
      </w:pPr>
      <w:r w:rsidRPr="00213641">
        <w:rPr>
          <w:rFonts w:ascii="Times New Roman" w:hAnsi="Times New Roman"/>
          <w:sz w:val="28"/>
          <w:szCs w:val="28"/>
        </w:rPr>
        <w:t>Кафедра комп’ютеризованих систем захисту інформації</w:t>
      </w:r>
    </w:p>
    <w:p w:rsidR="00586BC0" w:rsidRPr="00213641" w:rsidRDefault="00586BC0" w:rsidP="00586BC0">
      <w:pPr>
        <w:pStyle w:val="af5"/>
        <w:ind w:firstLine="720"/>
        <w:rPr>
          <w:rFonts w:ascii="Times New Roman" w:hAnsi="Times New Roman"/>
          <w:b/>
          <w:sz w:val="40"/>
          <w:szCs w:val="40"/>
        </w:rPr>
      </w:pPr>
    </w:p>
    <w:p w:rsidR="00586BC0" w:rsidRPr="00582505" w:rsidRDefault="00586BC0" w:rsidP="00586BC0">
      <w:pPr>
        <w:spacing w:after="0"/>
        <w:ind w:firstLine="720"/>
        <w:jc w:val="right"/>
      </w:pPr>
      <w:r>
        <w:t>ДОПУСТИТИ ДО ЗАХИСТУ</w:t>
      </w:r>
    </w:p>
    <w:p w:rsidR="00586BC0" w:rsidRPr="000032D6" w:rsidRDefault="00586BC0" w:rsidP="00586BC0">
      <w:pPr>
        <w:spacing w:after="0"/>
        <w:ind w:firstLine="720"/>
        <w:jc w:val="right"/>
      </w:pPr>
      <w:r w:rsidRPr="000032D6">
        <w:t xml:space="preserve">Завідувач </w:t>
      </w:r>
      <w:r w:rsidRPr="000032D6">
        <w:rPr>
          <w:szCs w:val="28"/>
        </w:rPr>
        <w:t>випускової</w:t>
      </w:r>
      <w:r>
        <w:t xml:space="preserve"> </w:t>
      </w:r>
      <w:r w:rsidRPr="000032D6">
        <w:rPr>
          <w:szCs w:val="28"/>
        </w:rPr>
        <w:t>кафедри</w:t>
      </w:r>
    </w:p>
    <w:p w:rsidR="00586BC0" w:rsidRPr="00EF0C8A" w:rsidRDefault="002C6E51" w:rsidP="00586BC0">
      <w:pPr>
        <w:spacing w:after="0"/>
        <w:ind w:firstLine="720"/>
        <w:jc w:val="right"/>
      </w:pPr>
      <w:r w:rsidRPr="00ED1BA1">
        <w:t>_</w:t>
      </w:r>
      <w:r>
        <w:t>____________</w:t>
      </w:r>
      <w:r w:rsidRPr="00ED1BA1">
        <w:t xml:space="preserve"> </w:t>
      </w:r>
      <w:r>
        <w:t>А.В.</w:t>
      </w:r>
      <w:r w:rsidRPr="00ED1BA1">
        <w:rPr>
          <w:color w:val="000000" w:themeColor="text1"/>
        </w:rPr>
        <w:t xml:space="preserve"> Ільєнко</w:t>
      </w:r>
    </w:p>
    <w:p w:rsidR="00586BC0" w:rsidRPr="00CA511E" w:rsidRDefault="00586BC0" w:rsidP="00586BC0">
      <w:pPr>
        <w:spacing w:after="0"/>
        <w:ind w:left="567" w:firstLine="720"/>
        <w:jc w:val="right"/>
        <w:rPr>
          <w:sz w:val="32"/>
        </w:rPr>
      </w:pPr>
      <w:r>
        <w:t>«</w:t>
      </w:r>
      <w:r w:rsidRPr="00CA511E">
        <w:t>_____</w:t>
      </w:r>
      <w:r>
        <w:t>»</w:t>
      </w:r>
      <w:r w:rsidRPr="00CA511E">
        <w:t>____________</w:t>
      </w:r>
      <w:r>
        <w:t>2020</w:t>
      </w:r>
      <w:r w:rsidRPr="00CA511E">
        <w:t xml:space="preserve"> р.</w:t>
      </w:r>
    </w:p>
    <w:p w:rsidR="00586BC0" w:rsidRPr="00213641" w:rsidRDefault="00586BC0" w:rsidP="00586BC0">
      <w:pPr>
        <w:pStyle w:val="af5"/>
        <w:ind w:firstLine="720"/>
        <w:rPr>
          <w:rFonts w:ascii="Times New Roman" w:hAnsi="Times New Roman"/>
          <w:b/>
          <w:sz w:val="52"/>
        </w:rPr>
      </w:pPr>
    </w:p>
    <w:p w:rsidR="00586BC0" w:rsidRDefault="00586BC0" w:rsidP="00586BC0">
      <w:pPr>
        <w:pStyle w:val="af5"/>
        <w:ind w:firstLine="720"/>
        <w:rPr>
          <w:rFonts w:ascii="Times New Roman" w:hAnsi="Times New Roman"/>
          <w:b/>
          <w:sz w:val="52"/>
        </w:rPr>
      </w:pPr>
    </w:p>
    <w:p w:rsidR="002C6E51" w:rsidRDefault="002C6E51" w:rsidP="002C6E51">
      <w:pPr>
        <w:keepNext/>
        <w:jc w:val="center"/>
        <w:outlineLvl w:val="5"/>
        <w:rPr>
          <w:b/>
          <w:bCs/>
        </w:rPr>
      </w:pPr>
      <w:r>
        <w:rPr>
          <w:b/>
          <w:bCs/>
          <w:lang w:val="ru-RU"/>
        </w:rPr>
        <w:t>МАГІСТЕРСЬКА АТЕСТАЦІЙНА РОБОТА</w:t>
      </w:r>
    </w:p>
    <w:p w:rsidR="002C6E51" w:rsidRDefault="002C6E51" w:rsidP="002C6E51">
      <w:pPr>
        <w:jc w:val="center"/>
        <w:rPr>
          <w:b/>
          <w:bCs/>
        </w:rPr>
      </w:pPr>
      <w:r>
        <w:rPr>
          <w:b/>
          <w:bCs/>
          <w:lang w:val="ru-RU"/>
        </w:rPr>
        <w:t>ВИПУСКНИКА ОСВІТНЬОГО СТУПЕНЯ</w:t>
      </w:r>
    </w:p>
    <w:p w:rsidR="002C6E51" w:rsidRDefault="002C6E51" w:rsidP="002C6E51">
      <w:pPr>
        <w:jc w:val="center"/>
        <w:rPr>
          <w:b/>
          <w:bCs/>
        </w:rPr>
      </w:pPr>
      <w:r>
        <w:rPr>
          <w:b/>
          <w:bCs/>
          <w:lang w:val="ru-RU"/>
        </w:rPr>
        <w:t>«МАГІСТР»</w:t>
      </w:r>
    </w:p>
    <w:p w:rsidR="002C6E51" w:rsidRPr="00213641" w:rsidRDefault="002C6E51" w:rsidP="00586BC0">
      <w:pPr>
        <w:pStyle w:val="af5"/>
        <w:ind w:firstLine="720"/>
        <w:rPr>
          <w:rFonts w:ascii="Times New Roman" w:hAnsi="Times New Roman"/>
          <w:b/>
        </w:rPr>
      </w:pPr>
    </w:p>
    <w:p w:rsidR="00586BC0" w:rsidRPr="00213641" w:rsidRDefault="00586BC0" w:rsidP="00586BC0">
      <w:pPr>
        <w:pStyle w:val="af5"/>
        <w:ind w:firstLine="720"/>
        <w:rPr>
          <w:rFonts w:ascii="Times New Roman" w:hAnsi="Times New Roman"/>
          <w:b/>
        </w:rPr>
      </w:pPr>
    </w:p>
    <w:p w:rsidR="00586BC0" w:rsidRPr="00213641" w:rsidRDefault="00586BC0" w:rsidP="00586BC0">
      <w:pPr>
        <w:pStyle w:val="af1"/>
        <w:ind w:left="0"/>
        <w:rPr>
          <w:szCs w:val="28"/>
          <w:lang w:val="uk-UA"/>
        </w:rPr>
      </w:pPr>
      <w:r w:rsidRPr="00213641">
        <w:rPr>
          <w:szCs w:val="28"/>
          <w:lang w:val="uk-UA"/>
        </w:rPr>
        <w:t>Тема: «</w:t>
      </w:r>
      <w:r w:rsidRPr="00EF182D">
        <w:rPr>
          <w:lang w:val="uk-UA"/>
        </w:rPr>
        <w:t>Засоби за</w:t>
      </w:r>
      <w:r>
        <w:rPr>
          <w:lang w:val="uk-UA"/>
        </w:rPr>
        <w:t>хисту предметів інтернету речей</w:t>
      </w:r>
      <w:r w:rsidRPr="00213641">
        <w:rPr>
          <w:szCs w:val="28"/>
          <w:lang w:val="uk-UA"/>
        </w:rPr>
        <w:t>»</w:t>
      </w:r>
    </w:p>
    <w:p w:rsidR="00586BC0" w:rsidRPr="00213641" w:rsidRDefault="00586BC0" w:rsidP="00586BC0">
      <w:pPr>
        <w:pStyle w:val="af1"/>
        <w:ind w:left="0"/>
        <w:rPr>
          <w:szCs w:val="28"/>
          <w:lang w:val="uk-UA"/>
        </w:rPr>
      </w:pPr>
      <w:r>
        <w:rPr>
          <w:szCs w:val="28"/>
          <w:lang w:val="uk-UA"/>
        </w:rPr>
        <w:t>Виконав: студент ___</w:t>
      </w:r>
      <w:r w:rsidR="00DB1B02" w:rsidRPr="00DB1B02">
        <w:rPr>
          <w:szCs w:val="28"/>
        </w:rPr>
        <w:t>__</w:t>
      </w:r>
      <w:r w:rsidRPr="00213641">
        <w:rPr>
          <w:szCs w:val="28"/>
          <w:lang w:val="uk-UA"/>
        </w:rPr>
        <w:t xml:space="preserve"> групи </w:t>
      </w:r>
      <w:r w:rsidR="00DB1B02">
        <w:rPr>
          <w:szCs w:val="28"/>
          <w:lang w:val="uk-UA"/>
        </w:rPr>
        <w:tab/>
      </w:r>
      <w:r w:rsidR="00DB1B02">
        <w:rPr>
          <w:szCs w:val="28"/>
          <w:lang w:val="uk-UA"/>
        </w:rPr>
        <w:tab/>
      </w:r>
      <w:r w:rsidR="00DB1B02">
        <w:rPr>
          <w:szCs w:val="28"/>
          <w:lang w:val="uk-UA"/>
        </w:rPr>
        <w:tab/>
      </w:r>
      <w:r w:rsidR="00DB1B02">
        <w:rPr>
          <w:szCs w:val="28"/>
          <w:lang w:val="uk-UA"/>
        </w:rPr>
        <w:tab/>
      </w:r>
      <w:r w:rsidR="00DB1B02">
        <w:rPr>
          <w:szCs w:val="28"/>
          <w:lang w:val="uk-UA"/>
        </w:rPr>
        <w:tab/>
      </w:r>
      <w:r w:rsidR="006A18C5">
        <w:rPr>
          <w:szCs w:val="28"/>
          <w:lang w:val="uk-UA"/>
        </w:rPr>
        <w:t xml:space="preserve"> </w:t>
      </w:r>
      <w:r>
        <w:rPr>
          <w:szCs w:val="28"/>
          <w:lang w:val="uk-UA"/>
        </w:rPr>
        <w:t>Кудрик</w:t>
      </w:r>
      <w:r w:rsidR="006625EB">
        <w:rPr>
          <w:szCs w:val="28"/>
          <w:lang w:val="uk-UA"/>
        </w:rPr>
        <w:t xml:space="preserve"> В.Р</w:t>
      </w:r>
      <w:r w:rsidRPr="00213641">
        <w:rPr>
          <w:szCs w:val="28"/>
          <w:lang w:val="uk-UA"/>
        </w:rPr>
        <w:t>.</w:t>
      </w:r>
    </w:p>
    <w:p w:rsidR="00586BC0" w:rsidRPr="00213641" w:rsidRDefault="00586BC0" w:rsidP="00586BC0">
      <w:pPr>
        <w:pStyle w:val="af1"/>
        <w:ind w:left="0"/>
        <w:rPr>
          <w:szCs w:val="28"/>
          <w:lang w:val="uk-UA"/>
        </w:rPr>
      </w:pPr>
      <w:r w:rsidRPr="00213641">
        <w:rPr>
          <w:szCs w:val="28"/>
          <w:lang w:val="uk-UA"/>
        </w:rPr>
        <w:t>Керівник: к.т.н., доцент</w:t>
      </w:r>
      <w:r w:rsidR="00DB1B02">
        <w:rPr>
          <w:szCs w:val="28"/>
          <w:lang w:val="uk-UA"/>
        </w:rPr>
        <w:tab/>
      </w:r>
      <w:r w:rsidR="00DB1B02">
        <w:rPr>
          <w:szCs w:val="28"/>
          <w:lang w:val="uk-UA"/>
        </w:rPr>
        <w:tab/>
      </w:r>
      <w:r w:rsidR="00DB1B02">
        <w:rPr>
          <w:szCs w:val="28"/>
          <w:lang w:val="uk-UA"/>
        </w:rPr>
        <w:tab/>
      </w:r>
      <w:r w:rsidR="00DB1B02">
        <w:rPr>
          <w:szCs w:val="28"/>
          <w:lang w:val="uk-UA"/>
        </w:rPr>
        <w:tab/>
      </w:r>
      <w:r w:rsidR="00DB1B02">
        <w:rPr>
          <w:szCs w:val="28"/>
          <w:lang w:val="uk-UA"/>
        </w:rPr>
        <w:tab/>
      </w:r>
      <w:r w:rsidR="00DB1B02">
        <w:rPr>
          <w:szCs w:val="28"/>
          <w:lang w:val="uk-UA"/>
        </w:rPr>
        <w:tab/>
      </w:r>
      <w:r w:rsidR="00DB1B02">
        <w:rPr>
          <w:szCs w:val="28"/>
          <w:lang w:val="uk-UA"/>
        </w:rPr>
        <w:tab/>
      </w:r>
      <w:r w:rsidRPr="00213641">
        <w:rPr>
          <w:szCs w:val="28"/>
          <w:lang w:val="uk-UA"/>
        </w:rPr>
        <w:t xml:space="preserve"> Пархоменко І.І.</w:t>
      </w:r>
    </w:p>
    <w:p w:rsidR="00586BC0" w:rsidRPr="00EF182D" w:rsidRDefault="00586BC0" w:rsidP="00586BC0">
      <w:pPr>
        <w:rPr>
          <w:szCs w:val="28"/>
        </w:rPr>
      </w:pPr>
      <w:r w:rsidRPr="00213641">
        <w:rPr>
          <w:szCs w:val="28"/>
        </w:rPr>
        <w:t>Нормоконтроль з ЄСКД (ЄСПД</w:t>
      </w:r>
      <w:r w:rsidRPr="00EF182D">
        <w:rPr>
          <w:szCs w:val="28"/>
        </w:rPr>
        <w:t>):</w:t>
      </w:r>
      <w:r w:rsidR="00DB1B02">
        <w:rPr>
          <w:szCs w:val="28"/>
        </w:rPr>
        <w:tab/>
      </w:r>
      <w:r w:rsidR="00DB1B02">
        <w:rPr>
          <w:szCs w:val="28"/>
        </w:rPr>
        <w:tab/>
      </w:r>
      <w:r w:rsidR="00DB1B02">
        <w:rPr>
          <w:szCs w:val="28"/>
        </w:rPr>
        <w:tab/>
      </w:r>
      <w:r w:rsidR="00DB1B02">
        <w:rPr>
          <w:szCs w:val="28"/>
        </w:rPr>
        <w:tab/>
      </w:r>
      <w:r w:rsidR="00DB1B02">
        <w:rPr>
          <w:szCs w:val="28"/>
        </w:rPr>
        <w:tab/>
      </w:r>
      <w:r w:rsidRPr="00EF182D">
        <w:rPr>
          <w:szCs w:val="28"/>
        </w:rPr>
        <w:t xml:space="preserve"> Єгоров С.В.</w:t>
      </w:r>
    </w:p>
    <w:p w:rsidR="00586BC0" w:rsidRPr="00213641" w:rsidRDefault="00586BC0" w:rsidP="00586BC0">
      <w:pPr>
        <w:pStyle w:val="af3"/>
        <w:spacing w:line="360" w:lineRule="auto"/>
        <w:ind w:firstLine="720"/>
        <w:rPr>
          <w:rFonts w:ascii="Times New Roman" w:hAnsi="Times New Roman"/>
        </w:rPr>
      </w:pPr>
    </w:p>
    <w:p w:rsidR="00586BC0" w:rsidRPr="00213641" w:rsidRDefault="00586BC0" w:rsidP="00586BC0">
      <w:pPr>
        <w:pStyle w:val="af3"/>
        <w:spacing w:line="360" w:lineRule="auto"/>
        <w:ind w:firstLine="720"/>
        <w:rPr>
          <w:rFonts w:ascii="Times New Roman" w:hAnsi="Times New Roman"/>
        </w:rPr>
      </w:pPr>
    </w:p>
    <w:p w:rsidR="00586BC0" w:rsidRPr="00213641" w:rsidRDefault="00586BC0" w:rsidP="00586BC0">
      <w:pPr>
        <w:pStyle w:val="af3"/>
        <w:spacing w:line="360" w:lineRule="auto"/>
        <w:ind w:firstLine="720"/>
        <w:rPr>
          <w:rFonts w:ascii="Times New Roman" w:hAnsi="Times New Roman"/>
        </w:rPr>
      </w:pPr>
    </w:p>
    <w:p w:rsidR="00586BC0" w:rsidRDefault="00586BC0" w:rsidP="00586BC0">
      <w:pPr>
        <w:pStyle w:val="af3"/>
        <w:spacing w:line="360" w:lineRule="auto"/>
        <w:ind w:firstLine="720"/>
        <w:rPr>
          <w:rFonts w:ascii="Times New Roman" w:hAnsi="Times New Roman"/>
        </w:rPr>
      </w:pPr>
    </w:p>
    <w:p w:rsidR="006A18C5" w:rsidRDefault="006A18C5" w:rsidP="00586BC0">
      <w:pPr>
        <w:pStyle w:val="af3"/>
        <w:spacing w:line="360" w:lineRule="auto"/>
        <w:ind w:firstLine="720"/>
        <w:rPr>
          <w:rFonts w:ascii="Times New Roman" w:hAnsi="Times New Roman"/>
        </w:rPr>
      </w:pPr>
    </w:p>
    <w:p w:rsidR="006A18C5" w:rsidRDefault="006A18C5" w:rsidP="00586BC0">
      <w:pPr>
        <w:pStyle w:val="af3"/>
        <w:spacing w:line="360" w:lineRule="auto"/>
        <w:ind w:firstLine="720"/>
        <w:rPr>
          <w:rFonts w:ascii="Times New Roman" w:hAnsi="Times New Roman"/>
        </w:rPr>
      </w:pPr>
      <w:r>
        <w:rPr>
          <w:rFonts w:ascii="Times New Roman" w:hAnsi="Times New Roman"/>
        </w:rPr>
        <w:t>Київ 2020</w:t>
      </w:r>
    </w:p>
    <w:p w:rsidR="00586BC0" w:rsidRPr="00213641" w:rsidRDefault="00586BC0" w:rsidP="00586BC0">
      <w:r w:rsidRPr="00213641">
        <w:br w:type="page"/>
      </w:r>
    </w:p>
    <w:p w:rsidR="00586BC0" w:rsidRPr="00213641" w:rsidRDefault="00586BC0" w:rsidP="00265E24">
      <w:pPr>
        <w:spacing w:after="40" w:line="276" w:lineRule="auto"/>
        <w:ind w:firstLine="567"/>
        <w:jc w:val="center"/>
      </w:pPr>
      <w:r w:rsidRPr="00213641">
        <w:lastRenderedPageBreak/>
        <w:t>НАЦІОНАЛЬНИЙ АВІАЦІЙНИЙ УНІВЕРСИТЕТ</w:t>
      </w:r>
    </w:p>
    <w:p w:rsidR="00586BC0" w:rsidRPr="00213641" w:rsidRDefault="00586BC0" w:rsidP="00265E24">
      <w:pPr>
        <w:spacing w:after="40" w:line="276" w:lineRule="auto"/>
      </w:pPr>
      <w:r w:rsidRPr="00213641">
        <w:rPr>
          <w:szCs w:val="28"/>
        </w:rPr>
        <w:t>Навчально-науковий інститут комп’ютерних інформаційних технологій</w:t>
      </w:r>
      <w:r w:rsidRPr="00213641">
        <w:t xml:space="preserve"> </w:t>
      </w:r>
    </w:p>
    <w:p w:rsidR="00586BC0" w:rsidRPr="00213641" w:rsidRDefault="00586BC0" w:rsidP="00265E24">
      <w:pPr>
        <w:spacing w:after="40" w:line="276" w:lineRule="auto"/>
        <w:ind w:firstLine="720"/>
        <w:jc w:val="center"/>
      </w:pPr>
      <w:r w:rsidRPr="00213641">
        <w:t>Кафедра комп’ютеризованих систем захисту інформації</w:t>
      </w:r>
    </w:p>
    <w:p w:rsidR="00586BC0" w:rsidRDefault="00586BC0" w:rsidP="00265E24">
      <w:pPr>
        <w:spacing w:after="40" w:line="276" w:lineRule="auto"/>
        <w:ind w:firstLine="720"/>
        <w:jc w:val="center"/>
      </w:pPr>
      <w:r w:rsidRPr="00213641">
        <w:t>Освітній ступінь “</w:t>
      </w:r>
      <w:r>
        <w:t>Магістр</w:t>
      </w:r>
      <w:r w:rsidRPr="00213641">
        <w:t>”</w:t>
      </w:r>
    </w:p>
    <w:p w:rsidR="00586BC0" w:rsidRPr="00213641" w:rsidRDefault="00586BC0" w:rsidP="00265E24">
      <w:pPr>
        <w:spacing w:after="40" w:line="276" w:lineRule="auto"/>
        <w:ind w:firstLine="720"/>
        <w:jc w:val="center"/>
      </w:pPr>
      <w:r>
        <w:t xml:space="preserve">Спеціальність </w:t>
      </w:r>
      <w:r w:rsidRPr="005841E6">
        <w:t>125 «Кібербезпека»</w:t>
      </w:r>
    </w:p>
    <w:p w:rsidR="00586BC0" w:rsidRPr="00AB23BF" w:rsidRDefault="00586BC0" w:rsidP="00265E24">
      <w:pPr>
        <w:spacing w:after="40" w:line="276" w:lineRule="auto"/>
        <w:contextualSpacing/>
        <w:jc w:val="center"/>
      </w:pPr>
      <w:r>
        <w:t>Освітньо-професійної програми</w:t>
      </w:r>
      <w:r w:rsidRPr="00AB23BF">
        <w:t xml:space="preserve"> 125-01 «Безпека інформаційних і комунікаційних систем»</w:t>
      </w:r>
    </w:p>
    <w:p w:rsidR="00586BC0" w:rsidRPr="00213641" w:rsidRDefault="00586BC0" w:rsidP="00586BC0">
      <w:pPr>
        <w:spacing w:after="0" w:line="276" w:lineRule="auto"/>
        <w:ind w:firstLine="720"/>
        <w:jc w:val="right"/>
      </w:pPr>
      <w:r w:rsidRPr="00213641">
        <w:t>ЗАТВЕРДЖУЮ</w:t>
      </w:r>
    </w:p>
    <w:p w:rsidR="00586BC0" w:rsidRPr="00213641" w:rsidRDefault="00586BC0" w:rsidP="00586BC0">
      <w:pPr>
        <w:spacing w:after="0" w:line="276" w:lineRule="auto"/>
        <w:ind w:firstLine="720"/>
        <w:jc w:val="right"/>
      </w:pPr>
      <w:r w:rsidRPr="00213641">
        <w:t xml:space="preserve">Завідувач </w:t>
      </w:r>
      <w:r w:rsidRPr="00213641">
        <w:rPr>
          <w:szCs w:val="28"/>
        </w:rPr>
        <w:t>кафедри</w:t>
      </w:r>
    </w:p>
    <w:p w:rsidR="00024C24" w:rsidRDefault="00024C24" w:rsidP="00586BC0">
      <w:pPr>
        <w:spacing w:after="0" w:line="276" w:lineRule="auto"/>
        <w:ind w:firstLine="720"/>
        <w:jc w:val="right"/>
      </w:pPr>
      <w:r w:rsidRPr="00024C24">
        <w:t>А.В. Ільєнко</w:t>
      </w:r>
    </w:p>
    <w:p w:rsidR="00586BC0" w:rsidRPr="00213641" w:rsidRDefault="00586BC0" w:rsidP="00586BC0">
      <w:pPr>
        <w:spacing w:after="0" w:line="276" w:lineRule="auto"/>
        <w:ind w:firstLine="720"/>
        <w:jc w:val="right"/>
      </w:pPr>
      <w:r w:rsidRPr="00213641">
        <w:t>_________________</w:t>
      </w:r>
    </w:p>
    <w:p w:rsidR="00586BC0" w:rsidRPr="00213641" w:rsidRDefault="002C6E51" w:rsidP="00586BC0">
      <w:pPr>
        <w:spacing w:after="0" w:line="276" w:lineRule="auto"/>
        <w:ind w:left="567" w:firstLine="720"/>
        <w:jc w:val="right"/>
        <w:rPr>
          <w:sz w:val="32"/>
        </w:rPr>
      </w:pPr>
      <w:r>
        <w:t>“_____”____________2020</w:t>
      </w:r>
      <w:r w:rsidR="00586BC0" w:rsidRPr="00213641">
        <w:t xml:space="preserve"> р.</w:t>
      </w:r>
    </w:p>
    <w:p w:rsidR="00586BC0" w:rsidRPr="00586BC0" w:rsidRDefault="00586BC0" w:rsidP="00586BC0">
      <w:pPr>
        <w:spacing w:line="276" w:lineRule="auto"/>
        <w:ind w:firstLine="720"/>
        <w:jc w:val="center"/>
        <w:rPr>
          <w:rFonts w:cs="Times New Roman"/>
          <w:b/>
          <w:sz w:val="32"/>
        </w:rPr>
      </w:pPr>
      <w:r w:rsidRPr="00586BC0">
        <w:rPr>
          <w:rFonts w:cs="Times New Roman"/>
          <w:b/>
          <w:sz w:val="32"/>
        </w:rPr>
        <w:t>ЗАВДАННЯ</w:t>
      </w:r>
    </w:p>
    <w:p w:rsidR="00586BC0" w:rsidRPr="00586BC0" w:rsidRDefault="00586BC0" w:rsidP="00586BC0">
      <w:pPr>
        <w:spacing w:line="360" w:lineRule="auto"/>
        <w:ind w:firstLine="720"/>
        <w:jc w:val="center"/>
        <w:rPr>
          <w:rFonts w:cs="Times New Roman"/>
          <w:b/>
        </w:rPr>
      </w:pPr>
      <w:r w:rsidRPr="00586BC0">
        <w:rPr>
          <w:rFonts w:cs="Times New Roman"/>
          <w:b/>
        </w:rPr>
        <w:t xml:space="preserve">на виконання </w:t>
      </w:r>
      <w:r w:rsidR="002C6E51">
        <w:rPr>
          <w:b/>
          <w:bCs/>
          <w:lang w:val="ru-RU"/>
        </w:rPr>
        <w:t>магістерської атестаційної роботи магістранта</w:t>
      </w:r>
    </w:p>
    <w:p w:rsidR="00586BC0" w:rsidRPr="00586BC0" w:rsidRDefault="00586BC0" w:rsidP="00586BC0">
      <w:pPr>
        <w:spacing w:line="288" w:lineRule="auto"/>
        <w:ind w:firstLine="720"/>
        <w:jc w:val="center"/>
        <w:rPr>
          <w:rFonts w:cs="Times New Roman"/>
          <w:szCs w:val="28"/>
        </w:rPr>
      </w:pPr>
      <w:r w:rsidRPr="00586BC0">
        <w:rPr>
          <w:rFonts w:cs="Times New Roman"/>
          <w:szCs w:val="28"/>
        </w:rPr>
        <w:t>КУДРИКА ВЛАДИСЛАВА РОМАНОВИЧА</w:t>
      </w:r>
    </w:p>
    <w:p w:rsidR="00586BC0" w:rsidRPr="00265E24" w:rsidRDefault="00586BC0" w:rsidP="00265E24">
      <w:pPr>
        <w:numPr>
          <w:ilvl w:val="0"/>
          <w:numId w:val="18"/>
        </w:numPr>
        <w:tabs>
          <w:tab w:val="clear" w:pos="927"/>
          <w:tab w:val="num" w:pos="0"/>
          <w:tab w:val="left" w:pos="284"/>
        </w:tabs>
        <w:spacing w:after="120" w:line="288" w:lineRule="auto"/>
        <w:ind w:left="0" w:firstLine="0"/>
        <w:jc w:val="both"/>
        <w:rPr>
          <w:rFonts w:cs="Times New Roman"/>
          <w:b/>
          <w:szCs w:val="28"/>
        </w:rPr>
      </w:pPr>
      <w:r w:rsidRPr="00265E24">
        <w:rPr>
          <w:rFonts w:cs="Times New Roman"/>
          <w:b/>
          <w:szCs w:val="28"/>
        </w:rPr>
        <w:t xml:space="preserve">Тема роботи: </w:t>
      </w:r>
      <w:r w:rsidRPr="00265E24">
        <w:rPr>
          <w:rFonts w:cs="Times New Roman"/>
          <w:szCs w:val="28"/>
        </w:rPr>
        <w:t xml:space="preserve">Засоби захисту предметів інтернету речей </w:t>
      </w:r>
    </w:p>
    <w:p w:rsidR="00586BC0" w:rsidRPr="007E6BC7" w:rsidRDefault="002C6E51" w:rsidP="00265E24">
      <w:pPr>
        <w:tabs>
          <w:tab w:val="left" w:pos="284"/>
          <w:tab w:val="left" w:pos="5730"/>
        </w:tabs>
        <w:spacing w:after="120" w:line="288" w:lineRule="auto"/>
        <w:rPr>
          <w:rFonts w:cs="Times New Roman"/>
          <w:szCs w:val="28"/>
          <w:lang w:val="ru-RU"/>
        </w:rPr>
      </w:pPr>
      <w:r>
        <w:rPr>
          <w:rFonts w:cs="Times New Roman"/>
          <w:szCs w:val="28"/>
        </w:rPr>
        <w:t xml:space="preserve">затверджена наказом ректора </w:t>
      </w:r>
      <w:r w:rsidRPr="00BB498A">
        <w:rPr>
          <w:lang w:val="ru-RU"/>
        </w:rPr>
        <w:t xml:space="preserve">від </w:t>
      </w:r>
      <w:r>
        <w:rPr>
          <w:u w:color="FF0000"/>
        </w:rPr>
        <w:t>02.10</w:t>
      </w:r>
      <w:r>
        <w:rPr>
          <w:u w:color="FF0000"/>
          <w:lang w:val="ru-RU"/>
        </w:rPr>
        <w:t xml:space="preserve">.2019 р. № </w:t>
      </w:r>
      <w:r>
        <w:rPr>
          <w:u w:color="FF0000"/>
        </w:rPr>
        <w:t>2265</w:t>
      </w:r>
      <w:r>
        <w:rPr>
          <w:u w:color="FF0000"/>
          <w:lang w:val="ru-RU"/>
        </w:rPr>
        <w:t>/ст.</w:t>
      </w:r>
    </w:p>
    <w:p w:rsidR="00586BC0" w:rsidRPr="00DC06CA" w:rsidRDefault="00586BC0" w:rsidP="00265E24">
      <w:pPr>
        <w:numPr>
          <w:ilvl w:val="0"/>
          <w:numId w:val="18"/>
        </w:numPr>
        <w:tabs>
          <w:tab w:val="clear" w:pos="927"/>
          <w:tab w:val="num" w:pos="0"/>
          <w:tab w:val="left" w:pos="284"/>
          <w:tab w:val="left" w:pos="426"/>
        </w:tabs>
        <w:spacing w:after="120" w:line="288" w:lineRule="auto"/>
        <w:ind w:left="0" w:firstLine="0"/>
        <w:jc w:val="both"/>
        <w:rPr>
          <w:rFonts w:cs="Times New Roman"/>
          <w:b/>
          <w:szCs w:val="28"/>
        </w:rPr>
      </w:pPr>
      <w:r w:rsidRPr="00265E24">
        <w:rPr>
          <w:rFonts w:cs="Times New Roman"/>
          <w:b/>
          <w:szCs w:val="28"/>
        </w:rPr>
        <w:t>Термін виконання роботи:</w:t>
      </w:r>
      <w:r w:rsidRPr="00265E24">
        <w:rPr>
          <w:rFonts w:cs="Times New Roman"/>
          <w:color w:val="000000"/>
          <w:szCs w:val="28"/>
        </w:rPr>
        <w:t xml:space="preserve"> </w:t>
      </w:r>
      <w:r w:rsidR="00DC06CA" w:rsidRPr="00DC06CA">
        <w:rPr>
          <w:rFonts w:cs="Times New Roman"/>
          <w:szCs w:val="28"/>
        </w:rPr>
        <w:t xml:space="preserve">з 14.10.2019 р. по </w:t>
      </w:r>
      <w:r w:rsidR="00DC06CA" w:rsidRPr="00DC06CA">
        <w:rPr>
          <w:rFonts w:cs="Times New Roman"/>
          <w:szCs w:val="28"/>
          <w:lang w:val="ru-RU"/>
        </w:rPr>
        <w:t>0</w:t>
      </w:r>
      <w:r w:rsidR="00DC06CA" w:rsidRPr="00DC06CA">
        <w:rPr>
          <w:rFonts w:cs="Times New Roman"/>
          <w:szCs w:val="28"/>
        </w:rPr>
        <w:t>9.02.2020</w:t>
      </w:r>
      <w:r w:rsidRPr="00DC06CA">
        <w:rPr>
          <w:rFonts w:cs="Times New Roman"/>
          <w:szCs w:val="28"/>
        </w:rPr>
        <w:t xml:space="preserve"> р.</w:t>
      </w:r>
    </w:p>
    <w:p w:rsidR="00586BC0" w:rsidRPr="00265E24" w:rsidRDefault="00586BC0" w:rsidP="00265E24">
      <w:pPr>
        <w:numPr>
          <w:ilvl w:val="0"/>
          <w:numId w:val="18"/>
        </w:numPr>
        <w:tabs>
          <w:tab w:val="clear" w:pos="927"/>
          <w:tab w:val="num" w:pos="0"/>
          <w:tab w:val="left" w:pos="284"/>
        </w:tabs>
        <w:spacing w:after="120" w:line="288" w:lineRule="auto"/>
        <w:ind w:left="0" w:firstLine="0"/>
        <w:jc w:val="both"/>
        <w:rPr>
          <w:rFonts w:cs="Times New Roman"/>
          <w:b/>
          <w:szCs w:val="28"/>
        </w:rPr>
      </w:pPr>
      <w:r w:rsidRPr="00265E24">
        <w:rPr>
          <w:rFonts w:cs="Times New Roman"/>
          <w:b/>
          <w:szCs w:val="28"/>
        </w:rPr>
        <w:t>Вихідні дані роботи:</w:t>
      </w:r>
    </w:p>
    <w:p w:rsidR="00586BC0" w:rsidRPr="00265E24" w:rsidRDefault="00586BC0" w:rsidP="00265E24">
      <w:pPr>
        <w:numPr>
          <w:ilvl w:val="0"/>
          <w:numId w:val="21"/>
        </w:numPr>
        <w:tabs>
          <w:tab w:val="clear" w:pos="927"/>
          <w:tab w:val="num" w:pos="0"/>
          <w:tab w:val="left" w:pos="284"/>
        </w:tabs>
        <w:spacing w:after="120" w:line="288" w:lineRule="auto"/>
        <w:ind w:left="0" w:firstLine="0"/>
        <w:jc w:val="both"/>
        <w:rPr>
          <w:rFonts w:cs="Times New Roman"/>
          <w:szCs w:val="28"/>
        </w:rPr>
      </w:pPr>
      <w:r w:rsidRPr="00265E24">
        <w:rPr>
          <w:rFonts w:eastAsia="Times New Roman" w:cs="Times New Roman"/>
          <w:szCs w:val="28"/>
          <w:lang w:eastAsia="ru-RU"/>
        </w:rPr>
        <w:t>Поточний стан захищеності пристроїв інтернету речей</w:t>
      </w:r>
      <w:r w:rsidRPr="00265E24">
        <w:rPr>
          <w:rFonts w:cs="Times New Roman"/>
          <w:szCs w:val="28"/>
        </w:rPr>
        <w:t>.</w:t>
      </w:r>
    </w:p>
    <w:p w:rsidR="00586BC0" w:rsidRPr="00265E24" w:rsidRDefault="00586BC0" w:rsidP="00265E24">
      <w:pPr>
        <w:numPr>
          <w:ilvl w:val="0"/>
          <w:numId w:val="21"/>
        </w:numPr>
        <w:tabs>
          <w:tab w:val="clear" w:pos="927"/>
          <w:tab w:val="num" w:pos="0"/>
          <w:tab w:val="left" w:pos="284"/>
        </w:tabs>
        <w:spacing w:after="120" w:line="288" w:lineRule="auto"/>
        <w:ind w:left="0" w:firstLine="0"/>
        <w:jc w:val="both"/>
        <w:rPr>
          <w:rFonts w:cs="Times New Roman"/>
          <w:szCs w:val="28"/>
        </w:rPr>
      </w:pPr>
      <w:r w:rsidRPr="00265E24">
        <w:rPr>
          <w:rFonts w:eastAsia="Liberation Sans" w:cs="Times New Roman"/>
          <w:szCs w:val="28"/>
          <w:lang w:eastAsia="zh-CN" w:bidi="hi-IN"/>
        </w:rPr>
        <w:t xml:space="preserve">Атаки на об'єкти </w:t>
      </w:r>
      <w:r w:rsidR="00766EB3" w:rsidRPr="00265E24">
        <w:rPr>
          <w:rFonts w:eastAsia="Liberation Sans" w:cs="Times New Roman"/>
          <w:szCs w:val="28"/>
          <w:lang w:eastAsia="zh-CN" w:bidi="hi-IN"/>
        </w:rPr>
        <w:t xml:space="preserve">інтернету </w:t>
      </w:r>
      <w:r w:rsidRPr="00265E24">
        <w:rPr>
          <w:rFonts w:eastAsia="Liberation Sans" w:cs="Times New Roman"/>
          <w:szCs w:val="28"/>
          <w:lang w:eastAsia="zh-CN" w:bidi="hi-IN"/>
        </w:rPr>
        <w:t>речей</w:t>
      </w:r>
      <w:r w:rsidRPr="00265E24">
        <w:rPr>
          <w:rFonts w:cs="Times New Roman"/>
          <w:szCs w:val="28"/>
        </w:rPr>
        <w:t>.</w:t>
      </w:r>
    </w:p>
    <w:p w:rsidR="00586BC0" w:rsidRPr="00265E24" w:rsidRDefault="00586BC0" w:rsidP="00265E24">
      <w:pPr>
        <w:numPr>
          <w:ilvl w:val="0"/>
          <w:numId w:val="21"/>
        </w:numPr>
        <w:tabs>
          <w:tab w:val="clear" w:pos="927"/>
          <w:tab w:val="num" w:pos="0"/>
          <w:tab w:val="left" w:pos="284"/>
        </w:tabs>
        <w:spacing w:after="120" w:line="288" w:lineRule="auto"/>
        <w:ind w:left="0" w:firstLine="0"/>
        <w:jc w:val="both"/>
        <w:rPr>
          <w:rFonts w:cs="Times New Roman"/>
          <w:szCs w:val="28"/>
        </w:rPr>
      </w:pPr>
      <w:r w:rsidRPr="00265E24">
        <w:rPr>
          <w:rFonts w:eastAsia="Liberation Sans" w:cs="Times New Roman"/>
          <w:szCs w:val="28"/>
          <w:lang w:eastAsia="zh-CN" w:bidi="hi-IN"/>
        </w:rPr>
        <w:t>Способи захисту від кіберзагроз.</w:t>
      </w:r>
    </w:p>
    <w:p w:rsidR="00586BC0" w:rsidRPr="00265E24" w:rsidRDefault="00586BC0" w:rsidP="00265E24">
      <w:pPr>
        <w:numPr>
          <w:ilvl w:val="0"/>
          <w:numId w:val="18"/>
        </w:numPr>
        <w:tabs>
          <w:tab w:val="clear" w:pos="927"/>
          <w:tab w:val="num" w:pos="0"/>
          <w:tab w:val="left" w:pos="284"/>
        </w:tabs>
        <w:spacing w:after="120" w:line="288" w:lineRule="auto"/>
        <w:ind w:left="0" w:firstLine="0"/>
        <w:jc w:val="both"/>
        <w:rPr>
          <w:rFonts w:cs="Times New Roman"/>
          <w:b/>
          <w:szCs w:val="28"/>
        </w:rPr>
      </w:pPr>
      <w:r w:rsidRPr="00265E24">
        <w:rPr>
          <w:rFonts w:cs="Times New Roman"/>
          <w:b/>
          <w:szCs w:val="28"/>
        </w:rPr>
        <w:t>Зміст пояснювальної записки (перелік питань, що підлягають розробці):</w:t>
      </w:r>
    </w:p>
    <w:p w:rsidR="00586BC0" w:rsidRPr="00265E24" w:rsidRDefault="00586BC0" w:rsidP="00265E24">
      <w:pPr>
        <w:pStyle w:val="ad"/>
        <w:numPr>
          <w:ilvl w:val="0"/>
          <w:numId w:val="20"/>
        </w:numPr>
        <w:tabs>
          <w:tab w:val="num" w:pos="0"/>
          <w:tab w:val="left" w:pos="284"/>
          <w:tab w:val="left" w:pos="426"/>
        </w:tabs>
        <w:suppressAutoHyphens w:val="0"/>
        <w:spacing w:after="120" w:line="288" w:lineRule="auto"/>
        <w:ind w:left="0" w:firstLine="0"/>
        <w:contextualSpacing/>
        <w:jc w:val="both"/>
        <w:rPr>
          <w:rFonts w:ascii="Times New Roman" w:eastAsia="Times New Roman" w:hAnsi="Times New Roman" w:cs="Times New Roman"/>
          <w:sz w:val="28"/>
          <w:szCs w:val="28"/>
        </w:rPr>
      </w:pPr>
      <w:r w:rsidRPr="00265E24">
        <w:rPr>
          <w:rFonts w:ascii="Times New Roman" w:eastAsia="Times New Roman" w:hAnsi="Times New Roman" w:cs="Times New Roman"/>
          <w:sz w:val="28"/>
          <w:szCs w:val="28"/>
        </w:rPr>
        <w:t>Концепція інтернету речей.</w:t>
      </w:r>
    </w:p>
    <w:p w:rsidR="00586BC0" w:rsidRPr="00265E24" w:rsidRDefault="00586BC0" w:rsidP="00265E24">
      <w:pPr>
        <w:pStyle w:val="ad"/>
        <w:numPr>
          <w:ilvl w:val="0"/>
          <w:numId w:val="20"/>
        </w:numPr>
        <w:tabs>
          <w:tab w:val="num" w:pos="0"/>
          <w:tab w:val="left" w:pos="284"/>
          <w:tab w:val="left" w:pos="426"/>
        </w:tabs>
        <w:suppressAutoHyphens w:val="0"/>
        <w:spacing w:after="120" w:line="288" w:lineRule="auto"/>
        <w:ind w:left="0" w:firstLine="0"/>
        <w:contextualSpacing/>
        <w:jc w:val="both"/>
        <w:rPr>
          <w:rFonts w:ascii="Times New Roman" w:eastAsia="Times New Roman" w:hAnsi="Times New Roman" w:cs="Times New Roman"/>
          <w:sz w:val="28"/>
          <w:szCs w:val="28"/>
        </w:rPr>
      </w:pPr>
      <w:r w:rsidRPr="00265E24">
        <w:rPr>
          <w:rFonts w:ascii="Times New Roman" w:eastAsia="Times New Roman" w:hAnsi="Times New Roman" w:cs="Times New Roman"/>
          <w:sz w:val="28"/>
          <w:szCs w:val="28"/>
        </w:rPr>
        <w:t>Визначення, сфери використання та функціональні особливості інтернету речей.</w:t>
      </w:r>
    </w:p>
    <w:p w:rsidR="00586BC0" w:rsidRPr="00265E24" w:rsidRDefault="00710909" w:rsidP="00265E24">
      <w:pPr>
        <w:pStyle w:val="ad"/>
        <w:numPr>
          <w:ilvl w:val="0"/>
          <w:numId w:val="20"/>
        </w:numPr>
        <w:tabs>
          <w:tab w:val="num" w:pos="0"/>
          <w:tab w:val="left" w:pos="284"/>
          <w:tab w:val="left" w:pos="426"/>
        </w:tabs>
        <w:suppressAutoHyphens w:val="0"/>
        <w:spacing w:after="120" w:line="288" w:lineRule="auto"/>
        <w:ind w:left="0" w:firstLine="0"/>
        <w:contextualSpacing/>
        <w:jc w:val="both"/>
        <w:rPr>
          <w:rFonts w:ascii="Times New Roman" w:eastAsia="Times New Roman" w:hAnsi="Times New Roman" w:cs="Times New Roman"/>
          <w:sz w:val="28"/>
          <w:szCs w:val="28"/>
        </w:rPr>
      </w:pPr>
      <w:r w:rsidRPr="00710909">
        <w:rPr>
          <w:rFonts w:ascii="Times New Roman" w:eastAsia="Times New Roman" w:hAnsi="Times New Roman" w:cs="Times New Roman"/>
          <w:sz w:val="28"/>
          <w:szCs w:val="28"/>
        </w:rPr>
        <w:t>Технічна складова інтернету речей</w:t>
      </w:r>
      <w:r w:rsidR="00586BC0" w:rsidRPr="00265E24">
        <w:rPr>
          <w:rFonts w:ascii="Times New Roman" w:eastAsia="Times New Roman" w:hAnsi="Times New Roman" w:cs="Times New Roman"/>
          <w:sz w:val="28"/>
          <w:szCs w:val="28"/>
        </w:rPr>
        <w:t>.</w:t>
      </w:r>
    </w:p>
    <w:p w:rsidR="00710909" w:rsidRDefault="00586BC0" w:rsidP="00710909">
      <w:pPr>
        <w:pStyle w:val="ad"/>
        <w:numPr>
          <w:ilvl w:val="0"/>
          <w:numId w:val="20"/>
        </w:numPr>
        <w:tabs>
          <w:tab w:val="num" w:pos="0"/>
          <w:tab w:val="left" w:pos="284"/>
          <w:tab w:val="left" w:pos="426"/>
        </w:tabs>
        <w:suppressAutoHyphens w:val="0"/>
        <w:spacing w:after="120" w:line="288" w:lineRule="auto"/>
        <w:ind w:left="0" w:firstLine="0"/>
        <w:contextualSpacing/>
        <w:jc w:val="both"/>
        <w:rPr>
          <w:rFonts w:ascii="Times New Roman" w:eastAsia="Times New Roman" w:hAnsi="Times New Roman" w:cs="Times New Roman"/>
          <w:sz w:val="28"/>
          <w:szCs w:val="28"/>
        </w:rPr>
      </w:pPr>
      <w:r w:rsidRPr="00265E24">
        <w:rPr>
          <w:rFonts w:ascii="Times New Roman" w:eastAsia="Times New Roman" w:hAnsi="Times New Roman" w:cs="Times New Roman"/>
          <w:sz w:val="28"/>
          <w:szCs w:val="28"/>
        </w:rPr>
        <w:t xml:space="preserve">Аналіз проблем інформаційної безпеки </w:t>
      </w:r>
      <w:r w:rsidR="00766EB3" w:rsidRPr="00265E24">
        <w:rPr>
          <w:rFonts w:ascii="Times New Roman" w:eastAsia="Times New Roman" w:hAnsi="Times New Roman" w:cs="Times New Roman"/>
          <w:sz w:val="28"/>
          <w:szCs w:val="28"/>
        </w:rPr>
        <w:t xml:space="preserve">інтернету </w:t>
      </w:r>
      <w:r w:rsidRPr="00265E24">
        <w:rPr>
          <w:rFonts w:ascii="Times New Roman" w:eastAsia="Times New Roman" w:hAnsi="Times New Roman" w:cs="Times New Roman"/>
          <w:sz w:val="28"/>
          <w:szCs w:val="28"/>
        </w:rPr>
        <w:t>речей</w:t>
      </w:r>
      <w:r w:rsidR="00766EB3" w:rsidRPr="00265E24">
        <w:rPr>
          <w:rFonts w:ascii="Times New Roman" w:eastAsia="Times New Roman" w:hAnsi="Times New Roman" w:cs="Times New Roman"/>
          <w:sz w:val="28"/>
          <w:szCs w:val="28"/>
        </w:rPr>
        <w:t>.</w:t>
      </w:r>
    </w:p>
    <w:p w:rsidR="00710909" w:rsidRDefault="00710909" w:rsidP="00710909">
      <w:pPr>
        <w:pStyle w:val="ad"/>
        <w:numPr>
          <w:ilvl w:val="0"/>
          <w:numId w:val="20"/>
        </w:numPr>
        <w:tabs>
          <w:tab w:val="num" w:pos="0"/>
          <w:tab w:val="left" w:pos="284"/>
          <w:tab w:val="left" w:pos="426"/>
        </w:tabs>
        <w:suppressAutoHyphens w:val="0"/>
        <w:spacing w:after="120" w:line="288" w:lineRule="auto"/>
        <w:ind w:left="0" w:firstLine="0"/>
        <w:contextualSpacing/>
        <w:jc w:val="both"/>
        <w:rPr>
          <w:rFonts w:ascii="Times New Roman" w:eastAsia="Times New Roman" w:hAnsi="Times New Roman" w:cs="Times New Roman"/>
          <w:sz w:val="28"/>
          <w:szCs w:val="28"/>
        </w:rPr>
      </w:pPr>
      <w:r w:rsidRPr="00710909">
        <w:rPr>
          <w:rFonts w:ascii="Times New Roman" w:eastAsia="Times New Roman" w:hAnsi="Times New Roman" w:cs="Times New Roman"/>
          <w:sz w:val="28"/>
          <w:szCs w:val="28"/>
        </w:rPr>
        <w:t>Систематизація вразливостей безпеки Інтернету речей</w:t>
      </w:r>
    </w:p>
    <w:p w:rsidR="00710909" w:rsidRPr="00710909" w:rsidRDefault="00710909" w:rsidP="00710909">
      <w:pPr>
        <w:pStyle w:val="ad"/>
        <w:numPr>
          <w:ilvl w:val="0"/>
          <w:numId w:val="20"/>
        </w:numPr>
        <w:tabs>
          <w:tab w:val="num" w:pos="0"/>
          <w:tab w:val="left" w:pos="284"/>
          <w:tab w:val="left" w:pos="426"/>
        </w:tabs>
        <w:suppressAutoHyphens w:val="0"/>
        <w:spacing w:after="120" w:line="288" w:lineRule="auto"/>
        <w:ind w:left="0" w:firstLine="0"/>
        <w:contextualSpacing/>
        <w:jc w:val="both"/>
        <w:rPr>
          <w:rFonts w:ascii="Times New Roman" w:eastAsia="Times New Roman" w:hAnsi="Times New Roman" w:cs="Times New Roman"/>
          <w:sz w:val="28"/>
          <w:szCs w:val="28"/>
        </w:rPr>
      </w:pPr>
      <w:r w:rsidRPr="00710909">
        <w:rPr>
          <w:rFonts w:ascii="Times New Roman" w:eastAsia="Times New Roman" w:hAnsi="Times New Roman" w:cs="Times New Roman"/>
          <w:sz w:val="28"/>
          <w:szCs w:val="28"/>
        </w:rPr>
        <w:t>Шкідливе програмне забезпечення, що націлене на пристрої IoT</w:t>
      </w:r>
    </w:p>
    <w:p w:rsidR="00586BC0" w:rsidRPr="00265E24" w:rsidRDefault="00586BC0" w:rsidP="00265E24">
      <w:pPr>
        <w:pStyle w:val="ad"/>
        <w:numPr>
          <w:ilvl w:val="0"/>
          <w:numId w:val="20"/>
        </w:numPr>
        <w:tabs>
          <w:tab w:val="num" w:pos="0"/>
          <w:tab w:val="left" w:pos="284"/>
          <w:tab w:val="left" w:pos="426"/>
          <w:tab w:val="left" w:pos="851"/>
        </w:tabs>
        <w:suppressAutoHyphens w:val="0"/>
        <w:spacing w:after="120" w:line="288" w:lineRule="auto"/>
        <w:ind w:left="0" w:firstLine="0"/>
        <w:contextualSpacing/>
        <w:jc w:val="both"/>
        <w:rPr>
          <w:rFonts w:ascii="Times New Roman" w:hAnsi="Times New Roman" w:cs="Times New Roman"/>
          <w:sz w:val="28"/>
          <w:szCs w:val="28"/>
        </w:rPr>
      </w:pPr>
      <w:r w:rsidRPr="00265E24">
        <w:rPr>
          <w:rFonts w:ascii="Times New Roman" w:eastAsia="Times New Roman" w:hAnsi="Times New Roman" w:cs="Times New Roman"/>
          <w:sz w:val="28"/>
          <w:szCs w:val="28"/>
        </w:rPr>
        <w:t>Розробка рекомендацій щодо збільшення рівня безпеки пристроїв інтернету речей</w:t>
      </w:r>
      <w:r w:rsidRPr="00265E24">
        <w:rPr>
          <w:rFonts w:ascii="Times New Roman" w:hAnsi="Times New Roman" w:cs="Times New Roman"/>
          <w:sz w:val="28"/>
          <w:szCs w:val="28"/>
        </w:rPr>
        <w:t>.</w:t>
      </w:r>
    </w:p>
    <w:p w:rsidR="00586BC0" w:rsidRPr="00265E24" w:rsidRDefault="00586BC0" w:rsidP="00265E24">
      <w:pPr>
        <w:numPr>
          <w:ilvl w:val="0"/>
          <w:numId w:val="18"/>
        </w:numPr>
        <w:tabs>
          <w:tab w:val="clear" w:pos="927"/>
          <w:tab w:val="num" w:pos="0"/>
          <w:tab w:val="num" w:pos="284"/>
        </w:tabs>
        <w:spacing w:after="120" w:line="288" w:lineRule="auto"/>
        <w:ind w:left="0" w:firstLine="0"/>
        <w:jc w:val="both"/>
        <w:rPr>
          <w:rFonts w:cs="Times New Roman"/>
          <w:szCs w:val="28"/>
        </w:rPr>
      </w:pPr>
      <w:r w:rsidRPr="00265E24">
        <w:rPr>
          <w:rFonts w:cs="Times New Roman"/>
          <w:b/>
          <w:color w:val="000000"/>
          <w:szCs w:val="28"/>
        </w:rPr>
        <w:t>Перелік обов'язкового графічного (ілюстративного) матеріалу</w:t>
      </w:r>
      <w:r w:rsidRPr="00265E24">
        <w:rPr>
          <w:rFonts w:cs="Times New Roman"/>
          <w:b/>
          <w:szCs w:val="28"/>
        </w:rPr>
        <w:t>:</w:t>
      </w:r>
    </w:p>
    <w:p w:rsidR="00586BC0" w:rsidRPr="00265E24" w:rsidRDefault="00586BC0" w:rsidP="00265E24">
      <w:pPr>
        <w:numPr>
          <w:ilvl w:val="0"/>
          <w:numId w:val="19"/>
        </w:numPr>
        <w:tabs>
          <w:tab w:val="clear" w:pos="814"/>
          <w:tab w:val="num" w:pos="0"/>
          <w:tab w:val="left" w:pos="284"/>
        </w:tabs>
        <w:spacing w:after="120" w:line="288" w:lineRule="auto"/>
        <w:ind w:left="0"/>
        <w:jc w:val="both"/>
        <w:rPr>
          <w:rFonts w:cs="Times New Roman"/>
          <w:szCs w:val="28"/>
        </w:rPr>
      </w:pPr>
      <w:r w:rsidRPr="00265E24">
        <w:rPr>
          <w:rFonts w:cs="Times New Roman"/>
          <w:szCs w:val="28"/>
        </w:rPr>
        <w:t>Презентація Power Point.</w:t>
      </w:r>
    </w:p>
    <w:p w:rsidR="00586BC0" w:rsidRPr="00586BC0" w:rsidRDefault="00586BC0" w:rsidP="00586BC0">
      <w:pPr>
        <w:pStyle w:val="ad"/>
        <w:numPr>
          <w:ilvl w:val="0"/>
          <w:numId w:val="18"/>
        </w:numPr>
        <w:suppressAutoHyphens w:val="0"/>
        <w:spacing w:after="160" w:line="259" w:lineRule="auto"/>
        <w:contextualSpacing/>
        <w:rPr>
          <w:rFonts w:ascii="Times New Roman" w:hAnsi="Times New Roman" w:cs="Times New Roman"/>
          <w:b/>
          <w:bCs/>
          <w:sz w:val="28"/>
          <w:szCs w:val="28"/>
        </w:rPr>
      </w:pPr>
      <w:r w:rsidRPr="005841E6">
        <w:rPr>
          <w:b/>
          <w:bCs/>
          <w:szCs w:val="28"/>
        </w:rPr>
        <w:br w:type="page"/>
      </w:r>
      <w:r w:rsidRPr="00586BC0">
        <w:rPr>
          <w:rFonts w:ascii="Times New Roman" w:hAnsi="Times New Roman" w:cs="Times New Roman"/>
          <w:b/>
          <w:bCs/>
          <w:sz w:val="28"/>
          <w:szCs w:val="28"/>
        </w:rPr>
        <w:lastRenderedPageBreak/>
        <w:t>Календарний план-графік</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9"/>
        <w:gridCol w:w="4863"/>
        <w:gridCol w:w="1780"/>
        <w:gridCol w:w="2639"/>
      </w:tblGrid>
      <w:tr w:rsidR="00586BC0" w:rsidRPr="00213641" w:rsidTr="00586BC0">
        <w:tc>
          <w:tcPr>
            <w:tcW w:w="0" w:type="auto"/>
            <w:shd w:val="clear" w:color="auto" w:fill="auto"/>
            <w:vAlign w:val="center"/>
          </w:tcPr>
          <w:p w:rsidR="00586BC0" w:rsidRPr="005841E6" w:rsidRDefault="00586BC0" w:rsidP="00586BC0">
            <w:pPr>
              <w:jc w:val="center"/>
              <w:rPr>
                <w:szCs w:val="28"/>
              </w:rPr>
            </w:pPr>
            <w:r w:rsidRPr="005841E6">
              <w:rPr>
                <w:szCs w:val="28"/>
              </w:rPr>
              <w:t>№ пор</w:t>
            </w:r>
          </w:p>
        </w:tc>
        <w:tc>
          <w:tcPr>
            <w:tcW w:w="4863" w:type="dxa"/>
            <w:shd w:val="clear" w:color="auto" w:fill="auto"/>
            <w:vAlign w:val="center"/>
          </w:tcPr>
          <w:p w:rsidR="00586BC0" w:rsidRPr="005841E6" w:rsidRDefault="00586BC0" w:rsidP="00586BC0">
            <w:pPr>
              <w:jc w:val="center"/>
              <w:rPr>
                <w:szCs w:val="28"/>
              </w:rPr>
            </w:pPr>
            <w:r w:rsidRPr="005841E6">
              <w:rPr>
                <w:szCs w:val="28"/>
              </w:rPr>
              <w:t>Завдання</w:t>
            </w:r>
          </w:p>
        </w:tc>
        <w:tc>
          <w:tcPr>
            <w:tcW w:w="1780" w:type="dxa"/>
            <w:shd w:val="clear" w:color="auto" w:fill="auto"/>
            <w:vAlign w:val="center"/>
          </w:tcPr>
          <w:p w:rsidR="00586BC0" w:rsidRPr="005841E6" w:rsidRDefault="00586BC0" w:rsidP="00586BC0">
            <w:pPr>
              <w:jc w:val="center"/>
              <w:rPr>
                <w:szCs w:val="28"/>
              </w:rPr>
            </w:pPr>
            <w:r w:rsidRPr="005841E6">
              <w:rPr>
                <w:szCs w:val="28"/>
              </w:rPr>
              <w:t xml:space="preserve">Термін виконання </w:t>
            </w:r>
          </w:p>
        </w:tc>
        <w:tc>
          <w:tcPr>
            <w:tcW w:w="0" w:type="auto"/>
            <w:shd w:val="clear" w:color="auto" w:fill="auto"/>
            <w:vAlign w:val="center"/>
          </w:tcPr>
          <w:p w:rsidR="00586BC0" w:rsidRPr="005841E6" w:rsidRDefault="00586BC0" w:rsidP="00586BC0">
            <w:pPr>
              <w:jc w:val="center"/>
              <w:rPr>
                <w:szCs w:val="28"/>
              </w:rPr>
            </w:pPr>
            <w:r w:rsidRPr="005841E6">
              <w:rPr>
                <w:szCs w:val="28"/>
              </w:rPr>
              <w:t>Відмітка про виконання</w:t>
            </w:r>
          </w:p>
        </w:tc>
      </w:tr>
      <w:tr w:rsidR="00586BC0" w:rsidRPr="00213641" w:rsidTr="00586BC0">
        <w:trPr>
          <w:trHeight w:val="519"/>
        </w:trPr>
        <w:tc>
          <w:tcPr>
            <w:tcW w:w="0" w:type="auto"/>
            <w:shd w:val="clear" w:color="auto" w:fill="auto"/>
            <w:vAlign w:val="center"/>
          </w:tcPr>
          <w:p w:rsidR="00586BC0" w:rsidRPr="005841E6" w:rsidRDefault="00586BC0" w:rsidP="00586BC0">
            <w:pPr>
              <w:spacing w:after="0" w:line="240" w:lineRule="auto"/>
              <w:jc w:val="center"/>
              <w:rPr>
                <w:szCs w:val="28"/>
              </w:rPr>
            </w:pPr>
            <w:r w:rsidRPr="005841E6">
              <w:rPr>
                <w:szCs w:val="28"/>
              </w:rPr>
              <w:t>1</w:t>
            </w:r>
          </w:p>
        </w:tc>
        <w:tc>
          <w:tcPr>
            <w:tcW w:w="4863" w:type="dxa"/>
            <w:shd w:val="clear" w:color="auto" w:fill="auto"/>
            <w:vAlign w:val="center"/>
          </w:tcPr>
          <w:p w:rsidR="00586BC0" w:rsidRPr="005841E6" w:rsidRDefault="00586BC0" w:rsidP="00586BC0">
            <w:pPr>
              <w:spacing w:after="0" w:line="240" w:lineRule="auto"/>
              <w:rPr>
                <w:szCs w:val="28"/>
              </w:rPr>
            </w:pPr>
            <w:r w:rsidRPr="005841E6">
              <w:rPr>
                <w:color w:val="000000"/>
              </w:rPr>
              <w:t>Уточнення постановки задачі</w:t>
            </w:r>
          </w:p>
        </w:tc>
        <w:tc>
          <w:tcPr>
            <w:tcW w:w="1780" w:type="dxa"/>
            <w:shd w:val="clear" w:color="auto" w:fill="auto"/>
            <w:vAlign w:val="center"/>
          </w:tcPr>
          <w:p w:rsidR="00586BC0" w:rsidRPr="00045671" w:rsidRDefault="00586BC0" w:rsidP="00586BC0">
            <w:pPr>
              <w:spacing w:after="0" w:line="240" w:lineRule="auto"/>
              <w:jc w:val="center"/>
              <w:rPr>
                <w:szCs w:val="28"/>
              </w:rPr>
            </w:pPr>
            <w:r w:rsidRPr="00045671">
              <w:rPr>
                <w:szCs w:val="28"/>
              </w:rPr>
              <w:t>16.</w:t>
            </w:r>
            <w:r w:rsidR="00045671" w:rsidRPr="00045671">
              <w:rPr>
                <w:szCs w:val="28"/>
              </w:rPr>
              <w:t>10.2019</w:t>
            </w:r>
          </w:p>
        </w:tc>
        <w:tc>
          <w:tcPr>
            <w:tcW w:w="0" w:type="auto"/>
            <w:shd w:val="clear" w:color="auto" w:fill="auto"/>
            <w:vAlign w:val="center"/>
          </w:tcPr>
          <w:p w:rsidR="00586BC0" w:rsidRPr="005841E6" w:rsidRDefault="00586BC0" w:rsidP="00586BC0">
            <w:pPr>
              <w:spacing w:after="0" w:line="240" w:lineRule="auto"/>
              <w:jc w:val="center"/>
              <w:rPr>
                <w:szCs w:val="28"/>
              </w:rPr>
            </w:pPr>
            <w:r w:rsidRPr="005841E6">
              <w:rPr>
                <w:i/>
                <w:color w:val="000000"/>
              </w:rPr>
              <w:t>Виконано</w:t>
            </w:r>
          </w:p>
        </w:tc>
      </w:tr>
      <w:tr w:rsidR="00586BC0" w:rsidRPr="00213641" w:rsidTr="00586BC0">
        <w:trPr>
          <w:trHeight w:val="555"/>
        </w:trPr>
        <w:tc>
          <w:tcPr>
            <w:tcW w:w="0" w:type="auto"/>
            <w:shd w:val="clear" w:color="auto" w:fill="auto"/>
            <w:vAlign w:val="center"/>
          </w:tcPr>
          <w:p w:rsidR="00586BC0" w:rsidRPr="005841E6" w:rsidRDefault="00586BC0" w:rsidP="00586BC0">
            <w:pPr>
              <w:spacing w:after="0" w:line="240" w:lineRule="auto"/>
              <w:jc w:val="center"/>
              <w:rPr>
                <w:szCs w:val="28"/>
              </w:rPr>
            </w:pPr>
            <w:r w:rsidRPr="005841E6">
              <w:rPr>
                <w:szCs w:val="28"/>
              </w:rPr>
              <w:t>2</w:t>
            </w:r>
          </w:p>
        </w:tc>
        <w:tc>
          <w:tcPr>
            <w:tcW w:w="4863" w:type="dxa"/>
            <w:shd w:val="clear" w:color="auto" w:fill="auto"/>
            <w:vAlign w:val="center"/>
          </w:tcPr>
          <w:p w:rsidR="00586BC0" w:rsidRPr="005841E6" w:rsidRDefault="00586BC0" w:rsidP="00586BC0">
            <w:pPr>
              <w:spacing w:after="0" w:line="240" w:lineRule="auto"/>
              <w:rPr>
                <w:szCs w:val="28"/>
              </w:rPr>
            </w:pPr>
            <w:r w:rsidRPr="005841E6">
              <w:rPr>
                <w:color w:val="000000"/>
              </w:rPr>
              <w:t>Аналіз літературних джерел</w:t>
            </w:r>
          </w:p>
        </w:tc>
        <w:tc>
          <w:tcPr>
            <w:tcW w:w="1780" w:type="dxa"/>
            <w:shd w:val="clear" w:color="auto" w:fill="auto"/>
            <w:vAlign w:val="center"/>
          </w:tcPr>
          <w:p w:rsidR="00586BC0" w:rsidRPr="00045671" w:rsidRDefault="00586BC0" w:rsidP="00586BC0">
            <w:pPr>
              <w:spacing w:after="0" w:line="240" w:lineRule="auto"/>
              <w:jc w:val="center"/>
              <w:rPr>
                <w:lang w:val="en-US"/>
              </w:rPr>
            </w:pPr>
            <w:r w:rsidRPr="00045671">
              <w:rPr>
                <w:szCs w:val="28"/>
              </w:rPr>
              <w:t>16.</w:t>
            </w:r>
            <w:r w:rsidR="00045671" w:rsidRPr="00045671">
              <w:rPr>
                <w:szCs w:val="28"/>
              </w:rPr>
              <w:t>10.2019</w:t>
            </w:r>
            <w:r w:rsidRPr="00045671">
              <w:rPr>
                <w:szCs w:val="28"/>
              </w:rPr>
              <w:t xml:space="preserve"> - </w:t>
            </w:r>
            <w:r w:rsidRPr="00045671">
              <w:rPr>
                <w:szCs w:val="28"/>
                <w:lang w:val="en-US"/>
              </w:rPr>
              <w:t>22.</w:t>
            </w:r>
            <w:r w:rsidR="00045671" w:rsidRPr="00045671">
              <w:rPr>
                <w:szCs w:val="28"/>
                <w:lang w:val="en-US"/>
              </w:rPr>
              <w:t>10.2019</w:t>
            </w:r>
          </w:p>
        </w:tc>
        <w:tc>
          <w:tcPr>
            <w:tcW w:w="0" w:type="auto"/>
            <w:shd w:val="clear" w:color="auto" w:fill="auto"/>
            <w:vAlign w:val="center"/>
          </w:tcPr>
          <w:p w:rsidR="00586BC0" w:rsidRPr="005841E6" w:rsidRDefault="00586BC0" w:rsidP="00586BC0">
            <w:pPr>
              <w:spacing w:after="0" w:line="240" w:lineRule="auto"/>
              <w:jc w:val="center"/>
              <w:rPr>
                <w:szCs w:val="28"/>
              </w:rPr>
            </w:pPr>
            <w:r w:rsidRPr="005841E6">
              <w:rPr>
                <w:i/>
                <w:color w:val="000000"/>
              </w:rPr>
              <w:t>Виконано</w:t>
            </w:r>
          </w:p>
        </w:tc>
      </w:tr>
      <w:tr w:rsidR="00586BC0" w:rsidRPr="00213641" w:rsidTr="00586BC0">
        <w:trPr>
          <w:trHeight w:val="549"/>
        </w:trPr>
        <w:tc>
          <w:tcPr>
            <w:tcW w:w="0" w:type="auto"/>
            <w:shd w:val="clear" w:color="auto" w:fill="auto"/>
            <w:vAlign w:val="center"/>
          </w:tcPr>
          <w:p w:rsidR="00586BC0" w:rsidRPr="005841E6" w:rsidRDefault="00586BC0" w:rsidP="00586BC0">
            <w:pPr>
              <w:spacing w:after="0" w:line="240" w:lineRule="auto"/>
              <w:jc w:val="center"/>
              <w:rPr>
                <w:szCs w:val="28"/>
              </w:rPr>
            </w:pPr>
            <w:r w:rsidRPr="005841E6">
              <w:rPr>
                <w:szCs w:val="28"/>
              </w:rPr>
              <w:t>3</w:t>
            </w:r>
          </w:p>
        </w:tc>
        <w:tc>
          <w:tcPr>
            <w:tcW w:w="4863" w:type="dxa"/>
            <w:shd w:val="clear" w:color="auto" w:fill="auto"/>
            <w:vAlign w:val="center"/>
          </w:tcPr>
          <w:p w:rsidR="00586BC0" w:rsidRPr="005841E6" w:rsidRDefault="00586BC0" w:rsidP="00586BC0">
            <w:pPr>
              <w:spacing w:after="0" w:line="240" w:lineRule="auto"/>
              <w:rPr>
                <w:szCs w:val="28"/>
              </w:rPr>
            </w:pPr>
            <w:r w:rsidRPr="005841E6">
              <w:rPr>
                <w:color w:val="000000"/>
              </w:rPr>
              <w:t>Обґрунтування вибору рішення</w:t>
            </w:r>
          </w:p>
        </w:tc>
        <w:tc>
          <w:tcPr>
            <w:tcW w:w="1780" w:type="dxa"/>
            <w:shd w:val="clear" w:color="auto" w:fill="auto"/>
            <w:vAlign w:val="center"/>
          </w:tcPr>
          <w:p w:rsidR="00586BC0" w:rsidRPr="00045671" w:rsidRDefault="00586BC0" w:rsidP="00586BC0">
            <w:pPr>
              <w:spacing w:after="0" w:line="240" w:lineRule="auto"/>
              <w:jc w:val="center"/>
              <w:rPr>
                <w:szCs w:val="28"/>
                <w:lang w:val="en-US"/>
              </w:rPr>
            </w:pPr>
            <w:r w:rsidRPr="00045671">
              <w:rPr>
                <w:szCs w:val="28"/>
                <w:lang w:val="en-US"/>
              </w:rPr>
              <w:t>22.</w:t>
            </w:r>
            <w:r w:rsidR="00045671" w:rsidRPr="00045671">
              <w:rPr>
                <w:szCs w:val="28"/>
                <w:lang w:val="en-US"/>
              </w:rPr>
              <w:t>10.2019</w:t>
            </w:r>
            <w:r w:rsidRPr="00045671">
              <w:rPr>
                <w:szCs w:val="28"/>
                <w:lang w:val="en-US"/>
              </w:rPr>
              <w:t xml:space="preserve"> -24.</w:t>
            </w:r>
            <w:r w:rsidR="00045671" w:rsidRPr="00045671">
              <w:rPr>
                <w:szCs w:val="28"/>
                <w:lang w:val="en-US"/>
              </w:rPr>
              <w:t>10.2019</w:t>
            </w:r>
          </w:p>
        </w:tc>
        <w:tc>
          <w:tcPr>
            <w:tcW w:w="0" w:type="auto"/>
            <w:shd w:val="clear" w:color="auto" w:fill="auto"/>
            <w:vAlign w:val="center"/>
          </w:tcPr>
          <w:p w:rsidR="00586BC0" w:rsidRPr="005841E6" w:rsidRDefault="00586BC0" w:rsidP="00586BC0">
            <w:pPr>
              <w:spacing w:after="0" w:line="240" w:lineRule="auto"/>
              <w:jc w:val="center"/>
              <w:rPr>
                <w:szCs w:val="28"/>
              </w:rPr>
            </w:pPr>
            <w:r w:rsidRPr="005841E6">
              <w:rPr>
                <w:i/>
                <w:color w:val="000000"/>
              </w:rPr>
              <w:t>Виконано</w:t>
            </w:r>
          </w:p>
        </w:tc>
      </w:tr>
      <w:tr w:rsidR="00586BC0" w:rsidRPr="00213641" w:rsidTr="00586BC0">
        <w:trPr>
          <w:trHeight w:val="571"/>
        </w:trPr>
        <w:tc>
          <w:tcPr>
            <w:tcW w:w="0" w:type="auto"/>
            <w:shd w:val="clear" w:color="auto" w:fill="auto"/>
            <w:vAlign w:val="center"/>
          </w:tcPr>
          <w:p w:rsidR="00586BC0" w:rsidRPr="005841E6" w:rsidRDefault="00586BC0" w:rsidP="00586BC0">
            <w:pPr>
              <w:spacing w:after="0" w:line="240" w:lineRule="auto"/>
              <w:jc w:val="center"/>
              <w:rPr>
                <w:szCs w:val="28"/>
              </w:rPr>
            </w:pPr>
            <w:r w:rsidRPr="005841E6">
              <w:rPr>
                <w:szCs w:val="28"/>
              </w:rPr>
              <w:t>4</w:t>
            </w:r>
          </w:p>
        </w:tc>
        <w:tc>
          <w:tcPr>
            <w:tcW w:w="4863" w:type="dxa"/>
            <w:shd w:val="clear" w:color="auto" w:fill="auto"/>
            <w:vAlign w:val="center"/>
          </w:tcPr>
          <w:p w:rsidR="00586BC0" w:rsidRPr="005841E6" w:rsidRDefault="00586BC0" w:rsidP="00586BC0">
            <w:pPr>
              <w:spacing w:after="0" w:line="240" w:lineRule="auto"/>
              <w:rPr>
                <w:szCs w:val="28"/>
              </w:rPr>
            </w:pPr>
            <w:r w:rsidRPr="005841E6">
              <w:rPr>
                <w:color w:val="000000"/>
              </w:rPr>
              <w:t>Збір інформації</w:t>
            </w:r>
          </w:p>
        </w:tc>
        <w:tc>
          <w:tcPr>
            <w:tcW w:w="1780" w:type="dxa"/>
            <w:shd w:val="clear" w:color="auto" w:fill="auto"/>
            <w:vAlign w:val="center"/>
          </w:tcPr>
          <w:p w:rsidR="00586BC0" w:rsidRPr="00045671" w:rsidRDefault="00586BC0" w:rsidP="00586BC0">
            <w:pPr>
              <w:spacing w:after="0" w:line="240" w:lineRule="auto"/>
              <w:jc w:val="center"/>
              <w:rPr>
                <w:szCs w:val="28"/>
                <w:lang w:val="en-US"/>
              </w:rPr>
            </w:pPr>
            <w:r w:rsidRPr="00045671">
              <w:rPr>
                <w:szCs w:val="28"/>
                <w:lang w:val="en-US"/>
              </w:rPr>
              <w:t>25.</w:t>
            </w:r>
            <w:r w:rsidR="00045671" w:rsidRPr="00045671">
              <w:rPr>
                <w:szCs w:val="28"/>
                <w:lang w:val="en-US"/>
              </w:rPr>
              <w:t>10.2019</w:t>
            </w:r>
            <w:r w:rsidRPr="00045671">
              <w:rPr>
                <w:szCs w:val="28"/>
                <w:lang w:val="en-US"/>
              </w:rPr>
              <w:t xml:space="preserve"> - 15.</w:t>
            </w:r>
            <w:r w:rsidR="00045671" w:rsidRPr="00045671">
              <w:rPr>
                <w:szCs w:val="28"/>
                <w:lang w:val="en-US"/>
              </w:rPr>
              <w:t>11.2019</w:t>
            </w:r>
          </w:p>
        </w:tc>
        <w:tc>
          <w:tcPr>
            <w:tcW w:w="0" w:type="auto"/>
            <w:shd w:val="clear" w:color="auto" w:fill="auto"/>
            <w:vAlign w:val="center"/>
          </w:tcPr>
          <w:p w:rsidR="00586BC0" w:rsidRPr="005841E6" w:rsidRDefault="00586BC0" w:rsidP="00586BC0">
            <w:pPr>
              <w:spacing w:after="0" w:line="240" w:lineRule="auto"/>
              <w:jc w:val="center"/>
              <w:rPr>
                <w:szCs w:val="28"/>
              </w:rPr>
            </w:pPr>
            <w:r w:rsidRPr="005841E6">
              <w:rPr>
                <w:i/>
                <w:color w:val="000000"/>
              </w:rPr>
              <w:t>Виконано</w:t>
            </w:r>
          </w:p>
        </w:tc>
      </w:tr>
      <w:tr w:rsidR="00586BC0" w:rsidRPr="00213641" w:rsidTr="00586BC0">
        <w:trPr>
          <w:trHeight w:val="551"/>
        </w:trPr>
        <w:tc>
          <w:tcPr>
            <w:tcW w:w="0" w:type="auto"/>
            <w:shd w:val="clear" w:color="auto" w:fill="auto"/>
            <w:vAlign w:val="center"/>
          </w:tcPr>
          <w:p w:rsidR="00586BC0" w:rsidRPr="005841E6" w:rsidRDefault="00586BC0" w:rsidP="00586BC0">
            <w:pPr>
              <w:spacing w:after="0" w:line="240" w:lineRule="auto"/>
              <w:jc w:val="center"/>
              <w:rPr>
                <w:szCs w:val="28"/>
              </w:rPr>
            </w:pPr>
            <w:r w:rsidRPr="005841E6">
              <w:rPr>
                <w:szCs w:val="28"/>
              </w:rPr>
              <w:t>5</w:t>
            </w:r>
          </w:p>
        </w:tc>
        <w:tc>
          <w:tcPr>
            <w:tcW w:w="4863" w:type="dxa"/>
            <w:shd w:val="clear" w:color="auto" w:fill="auto"/>
            <w:vAlign w:val="center"/>
          </w:tcPr>
          <w:p w:rsidR="00586BC0" w:rsidRPr="005841E6" w:rsidRDefault="00586BC0" w:rsidP="00586BC0">
            <w:pPr>
              <w:spacing w:after="0" w:line="240" w:lineRule="auto"/>
              <w:rPr>
                <w:szCs w:val="28"/>
              </w:rPr>
            </w:pPr>
            <w:r w:rsidRPr="005841E6">
              <w:t>Аналіз даних та їх класифікація</w:t>
            </w:r>
          </w:p>
        </w:tc>
        <w:tc>
          <w:tcPr>
            <w:tcW w:w="1780" w:type="dxa"/>
            <w:shd w:val="clear" w:color="auto" w:fill="auto"/>
            <w:vAlign w:val="center"/>
          </w:tcPr>
          <w:p w:rsidR="00586BC0" w:rsidRPr="00045671" w:rsidRDefault="00586BC0" w:rsidP="00586BC0">
            <w:pPr>
              <w:spacing w:after="0" w:line="240" w:lineRule="auto"/>
              <w:jc w:val="center"/>
              <w:rPr>
                <w:szCs w:val="28"/>
                <w:lang w:val="en-US"/>
              </w:rPr>
            </w:pPr>
            <w:r w:rsidRPr="00045671">
              <w:rPr>
                <w:szCs w:val="28"/>
                <w:lang w:val="en-US"/>
              </w:rPr>
              <w:t>16.</w:t>
            </w:r>
            <w:r w:rsidR="00045671" w:rsidRPr="00045671">
              <w:rPr>
                <w:szCs w:val="28"/>
                <w:lang w:val="en-US"/>
              </w:rPr>
              <w:t>11.2019</w:t>
            </w:r>
            <w:r w:rsidRPr="00045671">
              <w:rPr>
                <w:szCs w:val="28"/>
                <w:lang w:val="en-US"/>
              </w:rPr>
              <w:t xml:space="preserve"> - 27.</w:t>
            </w:r>
            <w:r w:rsidR="00045671" w:rsidRPr="00045671">
              <w:rPr>
                <w:szCs w:val="28"/>
                <w:lang w:val="en-US"/>
              </w:rPr>
              <w:t>11.2019</w:t>
            </w:r>
          </w:p>
        </w:tc>
        <w:tc>
          <w:tcPr>
            <w:tcW w:w="0" w:type="auto"/>
            <w:shd w:val="clear" w:color="auto" w:fill="auto"/>
            <w:vAlign w:val="center"/>
          </w:tcPr>
          <w:p w:rsidR="00586BC0" w:rsidRPr="005841E6" w:rsidRDefault="00586BC0" w:rsidP="00586BC0">
            <w:pPr>
              <w:spacing w:after="0" w:line="240" w:lineRule="auto"/>
              <w:jc w:val="center"/>
              <w:rPr>
                <w:szCs w:val="28"/>
              </w:rPr>
            </w:pPr>
            <w:r w:rsidRPr="005841E6">
              <w:rPr>
                <w:i/>
                <w:color w:val="000000"/>
              </w:rPr>
              <w:t>Виконано</w:t>
            </w:r>
          </w:p>
        </w:tc>
      </w:tr>
      <w:tr w:rsidR="00586BC0" w:rsidRPr="00213641" w:rsidTr="00586BC0">
        <w:trPr>
          <w:trHeight w:val="842"/>
        </w:trPr>
        <w:tc>
          <w:tcPr>
            <w:tcW w:w="0" w:type="auto"/>
            <w:shd w:val="clear" w:color="auto" w:fill="auto"/>
            <w:vAlign w:val="center"/>
          </w:tcPr>
          <w:p w:rsidR="00586BC0" w:rsidRPr="005841E6" w:rsidRDefault="00586BC0" w:rsidP="00586BC0">
            <w:pPr>
              <w:spacing w:after="0" w:line="240" w:lineRule="auto"/>
              <w:jc w:val="center"/>
              <w:rPr>
                <w:szCs w:val="28"/>
              </w:rPr>
            </w:pPr>
            <w:r w:rsidRPr="005841E6">
              <w:rPr>
                <w:szCs w:val="28"/>
              </w:rPr>
              <w:t>6</w:t>
            </w:r>
          </w:p>
        </w:tc>
        <w:tc>
          <w:tcPr>
            <w:tcW w:w="4863" w:type="dxa"/>
            <w:shd w:val="clear" w:color="auto" w:fill="auto"/>
            <w:vAlign w:val="center"/>
          </w:tcPr>
          <w:p w:rsidR="00586BC0" w:rsidRPr="005841E6" w:rsidRDefault="00586BC0" w:rsidP="00586BC0">
            <w:pPr>
              <w:spacing w:after="0" w:line="240" w:lineRule="auto"/>
              <w:rPr>
                <w:szCs w:val="28"/>
              </w:rPr>
            </w:pPr>
            <w:r w:rsidRPr="005841E6">
              <w:rPr>
                <w:szCs w:val="28"/>
              </w:rPr>
              <w:t>Ознайомлення із загальними положеннями теорії про мобільні пристрої</w:t>
            </w:r>
          </w:p>
        </w:tc>
        <w:tc>
          <w:tcPr>
            <w:tcW w:w="1780" w:type="dxa"/>
            <w:shd w:val="clear" w:color="auto" w:fill="auto"/>
            <w:vAlign w:val="center"/>
          </w:tcPr>
          <w:p w:rsidR="00586BC0" w:rsidRPr="00045671" w:rsidRDefault="00586BC0" w:rsidP="00586BC0">
            <w:pPr>
              <w:spacing w:after="0" w:line="240" w:lineRule="auto"/>
              <w:jc w:val="center"/>
              <w:rPr>
                <w:szCs w:val="28"/>
                <w:lang w:val="en-US"/>
              </w:rPr>
            </w:pPr>
            <w:r w:rsidRPr="00045671">
              <w:rPr>
                <w:szCs w:val="28"/>
                <w:lang w:val="en-US"/>
              </w:rPr>
              <w:t>28</w:t>
            </w:r>
            <w:r w:rsidRPr="00045671">
              <w:rPr>
                <w:szCs w:val="28"/>
              </w:rPr>
              <w:t>.</w:t>
            </w:r>
            <w:r w:rsidR="00045671" w:rsidRPr="00045671">
              <w:rPr>
                <w:szCs w:val="28"/>
              </w:rPr>
              <w:t>11.2019</w:t>
            </w:r>
            <w:r w:rsidR="00ED1BA1">
              <w:rPr>
                <w:szCs w:val="28"/>
              </w:rPr>
              <w:t xml:space="preserve"> -   03</w:t>
            </w:r>
            <w:r w:rsidRPr="00045671">
              <w:rPr>
                <w:szCs w:val="28"/>
              </w:rPr>
              <w:t>.</w:t>
            </w:r>
            <w:r w:rsidR="00045671" w:rsidRPr="00045671">
              <w:rPr>
                <w:szCs w:val="28"/>
                <w:lang w:val="en-US"/>
              </w:rPr>
              <w:t>12.2019</w:t>
            </w:r>
          </w:p>
        </w:tc>
        <w:tc>
          <w:tcPr>
            <w:tcW w:w="0" w:type="auto"/>
            <w:shd w:val="clear" w:color="auto" w:fill="auto"/>
            <w:vAlign w:val="center"/>
          </w:tcPr>
          <w:p w:rsidR="00586BC0" w:rsidRPr="005841E6" w:rsidRDefault="00586BC0" w:rsidP="00586BC0">
            <w:pPr>
              <w:spacing w:after="0" w:line="240" w:lineRule="auto"/>
              <w:jc w:val="center"/>
              <w:rPr>
                <w:szCs w:val="28"/>
              </w:rPr>
            </w:pPr>
            <w:r w:rsidRPr="005841E6">
              <w:rPr>
                <w:i/>
                <w:color w:val="000000"/>
              </w:rPr>
              <w:t>Виконано</w:t>
            </w:r>
          </w:p>
        </w:tc>
      </w:tr>
      <w:tr w:rsidR="00586BC0" w:rsidRPr="00213641" w:rsidTr="00586BC0">
        <w:trPr>
          <w:trHeight w:val="857"/>
        </w:trPr>
        <w:tc>
          <w:tcPr>
            <w:tcW w:w="0" w:type="auto"/>
            <w:shd w:val="clear" w:color="auto" w:fill="auto"/>
            <w:vAlign w:val="center"/>
          </w:tcPr>
          <w:p w:rsidR="00586BC0" w:rsidRPr="005841E6" w:rsidRDefault="00586BC0" w:rsidP="00586BC0">
            <w:pPr>
              <w:spacing w:after="0" w:line="240" w:lineRule="auto"/>
              <w:jc w:val="center"/>
              <w:rPr>
                <w:szCs w:val="28"/>
              </w:rPr>
            </w:pPr>
            <w:r w:rsidRPr="005841E6">
              <w:rPr>
                <w:szCs w:val="28"/>
              </w:rPr>
              <w:t>7</w:t>
            </w:r>
          </w:p>
        </w:tc>
        <w:tc>
          <w:tcPr>
            <w:tcW w:w="4863" w:type="dxa"/>
            <w:shd w:val="clear" w:color="auto" w:fill="auto"/>
            <w:vAlign w:val="center"/>
          </w:tcPr>
          <w:p w:rsidR="00586BC0" w:rsidRPr="007F11AF" w:rsidRDefault="00586BC0" w:rsidP="00586BC0">
            <w:pPr>
              <w:spacing w:after="0" w:line="240" w:lineRule="auto"/>
              <w:contextualSpacing/>
              <w:jc w:val="both"/>
              <w:rPr>
                <w:rFonts w:eastAsia="Liberation Sans" w:cs="Liberation Sans"/>
                <w:szCs w:val="24"/>
                <w:lang w:eastAsia="zh-CN" w:bidi="hi-IN"/>
              </w:rPr>
            </w:pPr>
            <w:r w:rsidRPr="007F11AF">
              <w:rPr>
                <w:rFonts w:eastAsia="Liberation Sans" w:cs="Liberation Sans"/>
                <w:szCs w:val="24"/>
                <w:lang w:eastAsia="zh-CN" w:bidi="hi-IN"/>
              </w:rPr>
              <w:t>Аналіз проблем інформаційної безпеки Інтернету речей</w:t>
            </w:r>
          </w:p>
        </w:tc>
        <w:tc>
          <w:tcPr>
            <w:tcW w:w="1780" w:type="dxa"/>
            <w:shd w:val="clear" w:color="auto" w:fill="auto"/>
            <w:vAlign w:val="center"/>
          </w:tcPr>
          <w:p w:rsidR="00586BC0" w:rsidRPr="00045671" w:rsidRDefault="00ED1BA1" w:rsidP="00586BC0">
            <w:pPr>
              <w:spacing w:after="0" w:line="240" w:lineRule="auto"/>
              <w:jc w:val="center"/>
              <w:rPr>
                <w:szCs w:val="28"/>
                <w:lang w:val="en-US"/>
              </w:rPr>
            </w:pPr>
            <w:r>
              <w:rPr>
                <w:szCs w:val="28"/>
              </w:rPr>
              <w:t>04</w:t>
            </w:r>
            <w:r w:rsidR="00586BC0" w:rsidRPr="00045671">
              <w:rPr>
                <w:szCs w:val="28"/>
                <w:lang w:val="en-US"/>
              </w:rPr>
              <w:t>.</w:t>
            </w:r>
            <w:r w:rsidR="00045671" w:rsidRPr="00045671">
              <w:rPr>
                <w:szCs w:val="28"/>
                <w:lang w:val="en-US"/>
              </w:rPr>
              <w:t>12.2019</w:t>
            </w:r>
            <w:r>
              <w:rPr>
                <w:szCs w:val="28"/>
                <w:lang w:val="en-US"/>
              </w:rPr>
              <w:t xml:space="preserve"> – 08</w:t>
            </w:r>
            <w:r w:rsidR="00586BC0" w:rsidRPr="00045671">
              <w:rPr>
                <w:szCs w:val="28"/>
                <w:lang w:val="en-US"/>
              </w:rPr>
              <w:t>.</w:t>
            </w:r>
            <w:r w:rsidR="00045671" w:rsidRPr="00045671">
              <w:rPr>
                <w:szCs w:val="28"/>
                <w:lang w:val="en-US"/>
              </w:rPr>
              <w:t>12.2019</w:t>
            </w:r>
          </w:p>
        </w:tc>
        <w:tc>
          <w:tcPr>
            <w:tcW w:w="0" w:type="auto"/>
            <w:shd w:val="clear" w:color="auto" w:fill="auto"/>
            <w:vAlign w:val="center"/>
          </w:tcPr>
          <w:p w:rsidR="00586BC0" w:rsidRPr="005841E6" w:rsidRDefault="00586BC0" w:rsidP="00586BC0">
            <w:pPr>
              <w:spacing w:after="0" w:line="240" w:lineRule="auto"/>
              <w:jc w:val="center"/>
              <w:rPr>
                <w:szCs w:val="28"/>
              </w:rPr>
            </w:pPr>
            <w:r w:rsidRPr="005841E6">
              <w:rPr>
                <w:i/>
                <w:color w:val="000000"/>
              </w:rPr>
              <w:t>Виконано</w:t>
            </w:r>
          </w:p>
        </w:tc>
      </w:tr>
      <w:tr w:rsidR="00586BC0" w:rsidRPr="00213641" w:rsidTr="00586BC0">
        <w:trPr>
          <w:trHeight w:val="765"/>
        </w:trPr>
        <w:tc>
          <w:tcPr>
            <w:tcW w:w="0" w:type="auto"/>
            <w:shd w:val="clear" w:color="auto" w:fill="auto"/>
            <w:vAlign w:val="center"/>
          </w:tcPr>
          <w:p w:rsidR="00586BC0" w:rsidRPr="005841E6" w:rsidRDefault="00586BC0" w:rsidP="00586BC0">
            <w:pPr>
              <w:spacing w:after="0" w:line="240" w:lineRule="auto"/>
              <w:jc w:val="center"/>
              <w:rPr>
                <w:szCs w:val="28"/>
              </w:rPr>
            </w:pPr>
            <w:r w:rsidRPr="005841E6">
              <w:rPr>
                <w:szCs w:val="28"/>
              </w:rPr>
              <w:t>8</w:t>
            </w:r>
          </w:p>
        </w:tc>
        <w:tc>
          <w:tcPr>
            <w:tcW w:w="4863" w:type="dxa"/>
            <w:shd w:val="clear" w:color="auto" w:fill="auto"/>
            <w:vAlign w:val="center"/>
          </w:tcPr>
          <w:p w:rsidR="00586BC0" w:rsidRPr="007F11AF" w:rsidRDefault="00586BC0" w:rsidP="00586BC0">
            <w:pPr>
              <w:spacing w:after="0" w:line="240" w:lineRule="auto"/>
              <w:contextualSpacing/>
              <w:jc w:val="both"/>
              <w:rPr>
                <w:rFonts w:eastAsia="Liberation Sans" w:cs="Liberation Sans"/>
                <w:szCs w:val="24"/>
                <w:lang w:eastAsia="zh-CN" w:bidi="hi-IN"/>
              </w:rPr>
            </w:pPr>
            <w:r w:rsidRPr="007F11AF">
              <w:rPr>
                <w:rFonts w:eastAsia="Liberation Sans" w:cs="Liberation Sans"/>
                <w:szCs w:val="24"/>
                <w:lang w:eastAsia="zh-CN" w:bidi="hi-IN"/>
              </w:rPr>
              <w:t>Дослідження вразливостей та загроз</w:t>
            </w:r>
          </w:p>
        </w:tc>
        <w:tc>
          <w:tcPr>
            <w:tcW w:w="1780" w:type="dxa"/>
            <w:shd w:val="clear" w:color="auto" w:fill="auto"/>
            <w:vAlign w:val="center"/>
          </w:tcPr>
          <w:p w:rsidR="00586BC0" w:rsidRPr="00045671" w:rsidRDefault="00ED1BA1" w:rsidP="00586BC0">
            <w:pPr>
              <w:spacing w:after="0" w:line="240" w:lineRule="auto"/>
              <w:jc w:val="center"/>
              <w:rPr>
                <w:szCs w:val="28"/>
                <w:lang w:val="en-US"/>
              </w:rPr>
            </w:pPr>
            <w:r>
              <w:rPr>
                <w:szCs w:val="28"/>
                <w:lang w:val="en-US"/>
              </w:rPr>
              <w:t>0</w:t>
            </w:r>
            <w:r>
              <w:rPr>
                <w:szCs w:val="28"/>
              </w:rPr>
              <w:t>9</w:t>
            </w:r>
            <w:r w:rsidR="00586BC0" w:rsidRPr="00045671">
              <w:rPr>
                <w:szCs w:val="28"/>
                <w:lang w:val="en-US"/>
              </w:rPr>
              <w:t>.</w:t>
            </w:r>
            <w:r w:rsidR="00045671" w:rsidRPr="00045671">
              <w:rPr>
                <w:szCs w:val="28"/>
                <w:lang w:val="en-US"/>
              </w:rPr>
              <w:t>12.2019</w:t>
            </w:r>
            <w:r>
              <w:rPr>
                <w:szCs w:val="28"/>
                <w:lang w:val="en-US"/>
              </w:rPr>
              <w:t xml:space="preserve"> – 12</w:t>
            </w:r>
            <w:r w:rsidR="00586BC0" w:rsidRPr="00045671">
              <w:rPr>
                <w:szCs w:val="28"/>
                <w:lang w:val="en-US"/>
              </w:rPr>
              <w:t>.</w:t>
            </w:r>
            <w:r w:rsidR="00045671" w:rsidRPr="00045671">
              <w:rPr>
                <w:szCs w:val="28"/>
                <w:lang w:val="en-US"/>
              </w:rPr>
              <w:t>12.2019</w:t>
            </w:r>
          </w:p>
        </w:tc>
        <w:tc>
          <w:tcPr>
            <w:tcW w:w="0" w:type="auto"/>
            <w:shd w:val="clear" w:color="auto" w:fill="auto"/>
            <w:vAlign w:val="center"/>
          </w:tcPr>
          <w:p w:rsidR="00586BC0" w:rsidRPr="005841E6" w:rsidRDefault="00586BC0" w:rsidP="00586BC0">
            <w:pPr>
              <w:spacing w:after="0" w:line="240" w:lineRule="auto"/>
              <w:jc w:val="center"/>
              <w:rPr>
                <w:szCs w:val="28"/>
              </w:rPr>
            </w:pPr>
            <w:r w:rsidRPr="005841E6">
              <w:rPr>
                <w:i/>
                <w:color w:val="000000"/>
              </w:rPr>
              <w:t>Виконано</w:t>
            </w:r>
          </w:p>
        </w:tc>
      </w:tr>
      <w:tr w:rsidR="00586BC0" w:rsidRPr="00213641" w:rsidTr="00586BC0">
        <w:trPr>
          <w:trHeight w:val="521"/>
        </w:trPr>
        <w:tc>
          <w:tcPr>
            <w:tcW w:w="0" w:type="auto"/>
            <w:shd w:val="clear" w:color="auto" w:fill="auto"/>
            <w:vAlign w:val="center"/>
          </w:tcPr>
          <w:p w:rsidR="00586BC0" w:rsidRPr="005841E6" w:rsidRDefault="00586BC0" w:rsidP="00586BC0">
            <w:pPr>
              <w:spacing w:after="0" w:line="240" w:lineRule="auto"/>
              <w:jc w:val="center"/>
              <w:rPr>
                <w:szCs w:val="28"/>
              </w:rPr>
            </w:pPr>
            <w:r w:rsidRPr="005841E6">
              <w:rPr>
                <w:szCs w:val="28"/>
              </w:rPr>
              <w:t>9</w:t>
            </w:r>
          </w:p>
        </w:tc>
        <w:tc>
          <w:tcPr>
            <w:tcW w:w="4863" w:type="dxa"/>
            <w:shd w:val="clear" w:color="auto" w:fill="auto"/>
            <w:vAlign w:val="center"/>
          </w:tcPr>
          <w:p w:rsidR="00586BC0" w:rsidRPr="00316CE8" w:rsidRDefault="00586BC0" w:rsidP="00586BC0">
            <w:pPr>
              <w:spacing w:after="0" w:line="240" w:lineRule="auto"/>
              <w:contextualSpacing/>
              <w:jc w:val="both"/>
              <w:rPr>
                <w:rFonts w:eastAsia="Liberation Sans" w:cs="Liberation Sans"/>
                <w:szCs w:val="24"/>
                <w:lang w:eastAsia="zh-CN" w:bidi="hi-IN"/>
              </w:rPr>
            </w:pPr>
            <w:r w:rsidRPr="00316CE8">
              <w:rPr>
                <w:rFonts w:eastAsia="Liberation Sans" w:cs="Liberation Sans"/>
                <w:szCs w:val="24"/>
                <w:lang w:eastAsia="zh-CN" w:bidi="hi-IN"/>
              </w:rPr>
              <w:t>Вироблення рекомендацій щодо захисту об’єктів Інтернету речей</w:t>
            </w:r>
          </w:p>
        </w:tc>
        <w:tc>
          <w:tcPr>
            <w:tcW w:w="1780" w:type="dxa"/>
            <w:shd w:val="clear" w:color="auto" w:fill="auto"/>
            <w:vAlign w:val="center"/>
          </w:tcPr>
          <w:p w:rsidR="00586BC0" w:rsidRPr="00045671" w:rsidRDefault="00ED1BA1" w:rsidP="00ED1BA1">
            <w:pPr>
              <w:spacing w:after="0" w:line="240" w:lineRule="auto"/>
              <w:jc w:val="center"/>
              <w:rPr>
                <w:szCs w:val="28"/>
                <w:lang w:val="en-US"/>
              </w:rPr>
            </w:pPr>
            <w:r>
              <w:rPr>
                <w:szCs w:val="28"/>
                <w:lang w:val="en-US"/>
              </w:rPr>
              <w:t>13</w:t>
            </w:r>
            <w:r w:rsidR="00586BC0" w:rsidRPr="00045671">
              <w:rPr>
                <w:szCs w:val="28"/>
                <w:lang w:val="en-US"/>
              </w:rPr>
              <w:t>.</w:t>
            </w:r>
            <w:r w:rsidR="00045671" w:rsidRPr="00045671">
              <w:rPr>
                <w:szCs w:val="28"/>
                <w:lang w:val="en-US"/>
              </w:rPr>
              <w:t>12.2019</w:t>
            </w:r>
            <w:r>
              <w:rPr>
                <w:szCs w:val="28"/>
                <w:lang w:val="en-US"/>
              </w:rPr>
              <w:t xml:space="preserve"> – 14</w:t>
            </w:r>
            <w:r w:rsidR="00586BC0" w:rsidRPr="00045671">
              <w:rPr>
                <w:szCs w:val="28"/>
                <w:lang w:val="en-US"/>
              </w:rPr>
              <w:t>.</w:t>
            </w:r>
            <w:r w:rsidR="00045671" w:rsidRPr="00045671">
              <w:rPr>
                <w:szCs w:val="28"/>
                <w:lang w:val="en-US"/>
              </w:rPr>
              <w:t>01.2020</w:t>
            </w:r>
          </w:p>
        </w:tc>
        <w:tc>
          <w:tcPr>
            <w:tcW w:w="0" w:type="auto"/>
            <w:shd w:val="clear" w:color="auto" w:fill="auto"/>
            <w:vAlign w:val="center"/>
          </w:tcPr>
          <w:p w:rsidR="00586BC0" w:rsidRPr="005841E6" w:rsidRDefault="00586BC0" w:rsidP="00586BC0">
            <w:pPr>
              <w:spacing w:after="0" w:line="240" w:lineRule="auto"/>
              <w:jc w:val="center"/>
              <w:rPr>
                <w:szCs w:val="28"/>
              </w:rPr>
            </w:pPr>
            <w:r w:rsidRPr="005841E6">
              <w:rPr>
                <w:i/>
                <w:color w:val="000000"/>
              </w:rPr>
              <w:t>Виконано</w:t>
            </w:r>
          </w:p>
        </w:tc>
      </w:tr>
      <w:tr w:rsidR="00586BC0" w:rsidRPr="00213641" w:rsidTr="00586BC0">
        <w:trPr>
          <w:trHeight w:val="559"/>
        </w:trPr>
        <w:tc>
          <w:tcPr>
            <w:tcW w:w="0" w:type="auto"/>
            <w:shd w:val="clear" w:color="auto" w:fill="auto"/>
            <w:vAlign w:val="center"/>
          </w:tcPr>
          <w:p w:rsidR="00586BC0" w:rsidRPr="005841E6" w:rsidRDefault="00586BC0" w:rsidP="00586BC0">
            <w:pPr>
              <w:spacing w:after="0" w:line="240" w:lineRule="auto"/>
              <w:jc w:val="center"/>
              <w:rPr>
                <w:szCs w:val="28"/>
              </w:rPr>
            </w:pPr>
            <w:r w:rsidRPr="005841E6">
              <w:rPr>
                <w:szCs w:val="28"/>
              </w:rPr>
              <w:t>10</w:t>
            </w:r>
          </w:p>
        </w:tc>
        <w:tc>
          <w:tcPr>
            <w:tcW w:w="4863" w:type="dxa"/>
            <w:shd w:val="clear" w:color="auto" w:fill="auto"/>
            <w:vAlign w:val="center"/>
          </w:tcPr>
          <w:p w:rsidR="00586BC0" w:rsidRPr="005841E6" w:rsidRDefault="00586BC0" w:rsidP="00586BC0">
            <w:pPr>
              <w:spacing w:after="0" w:line="240" w:lineRule="auto"/>
              <w:rPr>
                <w:color w:val="000000"/>
              </w:rPr>
            </w:pPr>
            <w:r w:rsidRPr="005841E6">
              <w:t>Оформлення і друк пояснювальної записки</w:t>
            </w:r>
          </w:p>
        </w:tc>
        <w:tc>
          <w:tcPr>
            <w:tcW w:w="1780" w:type="dxa"/>
            <w:shd w:val="clear" w:color="auto" w:fill="auto"/>
            <w:vAlign w:val="center"/>
          </w:tcPr>
          <w:p w:rsidR="00586BC0" w:rsidRPr="00045671" w:rsidRDefault="00ED1BA1" w:rsidP="00586BC0">
            <w:pPr>
              <w:spacing w:after="0" w:line="240" w:lineRule="auto"/>
              <w:jc w:val="center"/>
              <w:rPr>
                <w:szCs w:val="28"/>
                <w:lang w:val="en-US"/>
              </w:rPr>
            </w:pPr>
            <w:r>
              <w:rPr>
                <w:szCs w:val="28"/>
                <w:lang w:val="en-US"/>
              </w:rPr>
              <w:t>14</w:t>
            </w:r>
            <w:r w:rsidR="00586BC0" w:rsidRPr="00045671">
              <w:rPr>
                <w:szCs w:val="28"/>
                <w:lang w:val="en-US"/>
              </w:rPr>
              <w:t>.</w:t>
            </w:r>
            <w:r w:rsidR="00045671" w:rsidRPr="00045671">
              <w:rPr>
                <w:szCs w:val="28"/>
                <w:lang w:val="en-US"/>
              </w:rPr>
              <w:t>01.2020</w:t>
            </w:r>
            <w:r>
              <w:rPr>
                <w:szCs w:val="28"/>
                <w:lang w:val="en-US"/>
              </w:rPr>
              <w:t xml:space="preserve"> – 1</w:t>
            </w:r>
            <w:r w:rsidR="00586BC0" w:rsidRPr="00045671">
              <w:rPr>
                <w:szCs w:val="28"/>
                <w:lang w:val="en-US"/>
              </w:rPr>
              <w:t>5.</w:t>
            </w:r>
            <w:r w:rsidR="00045671" w:rsidRPr="00045671">
              <w:rPr>
                <w:szCs w:val="28"/>
                <w:lang w:val="en-US"/>
              </w:rPr>
              <w:t>01.2020</w:t>
            </w:r>
          </w:p>
        </w:tc>
        <w:tc>
          <w:tcPr>
            <w:tcW w:w="0" w:type="auto"/>
            <w:shd w:val="clear" w:color="auto" w:fill="auto"/>
            <w:vAlign w:val="center"/>
          </w:tcPr>
          <w:p w:rsidR="00586BC0" w:rsidRPr="005841E6" w:rsidRDefault="00586BC0" w:rsidP="00586BC0">
            <w:pPr>
              <w:spacing w:after="0" w:line="240" w:lineRule="auto"/>
              <w:jc w:val="center"/>
              <w:rPr>
                <w:i/>
                <w:color w:val="000000"/>
              </w:rPr>
            </w:pPr>
            <w:r w:rsidRPr="005841E6">
              <w:rPr>
                <w:i/>
                <w:color w:val="000000"/>
              </w:rPr>
              <w:t>Виконано</w:t>
            </w:r>
          </w:p>
        </w:tc>
      </w:tr>
      <w:tr w:rsidR="00586BC0" w:rsidRPr="00213641" w:rsidTr="00586BC0">
        <w:trPr>
          <w:trHeight w:val="553"/>
        </w:trPr>
        <w:tc>
          <w:tcPr>
            <w:tcW w:w="0" w:type="auto"/>
            <w:shd w:val="clear" w:color="auto" w:fill="auto"/>
            <w:vAlign w:val="center"/>
          </w:tcPr>
          <w:p w:rsidR="00586BC0" w:rsidRPr="005841E6" w:rsidRDefault="00586BC0" w:rsidP="00586BC0">
            <w:pPr>
              <w:spacing w:after="0" w:line="240" w:lineRule="auto"/>
              <w:jc w:val="center"/>
              <w:rPr>
                <w:szCs w:val="28"/>
              </w:rPr>
            </w:pPr>
            <w:r w:rsidRPr="005841E6">
              <w:rPr>
                <w:szCs w:val="28"/>
              </w:rPr>
              <w:t>11</w:t>
            </w:r>
          </w:p>
        </w:tc>
        <w:tc>
          <w:tcPr>
            <w:tcW w:w="4863" w:type="dxa"/>
            <w:shd w:val="clear" w:color="auto" w:fill="auto"/>
            <w:vAlign w:val="center"/>
          </w:tcPr>
          <w:p w:rsidR="00586BC0" w:rsidRPr="005841E6" w:rsidRDefault="00586BC0" w:rsidP="00586BC0">
            <w:pPr>
              <w:spacing w:after="0" w:line="240" w:lineRule="auto"/>
              <w:rPr>
                <w:color w:val="000000"/>
              </w:rPr>
            </w:pPr>
            <w:r w:rsidRPr="005841E6">
              <w:rPr>
                <w:color w:val="000000"/>
              </w:rPr>
              <w:t>Оформлення  презентації</w:t>
            </w:r>
          </w:p>
        </w:tc>
        <w:tc>
          <w:tcPr>
            <w:tcW w:w="1780" w:type="dxa"/>
            <w:shd w:val="clear" w:color="auto" w:fill="auto"/>
            <w:vAlign w:val="center"/>
          </w:tcPr>
          <w:p w:rsidR="00586BC0" w:rsidRPr="00045671" w:rsidRDefault="00ED1BA1" w:rsidP="00586BC0">
            <w:pPr>
              <w:spacing w:after="0" w:line="240" w:lineRule="auto"/>
              <w:jc w:val="center"/>
              <w:rPr>
                <w:szCs w:val="28"/>
                <w:lang w:val="en-US"/>
              </w:rPr>
            </w:pPr>
            <w:r>
              <w:rPr>
                <w:szCs w:val="28"/>
                <w:lang w:val="en-US"/>
              </w:rPr>
              <w:t>16</w:t>
            </w:r>
            <w:r w:rsidR="00586BC0" w:rsidRPr="00045671">
              <w:rPr>
                <w:szCs w:val="28"/>
                <w:lang w:val="en-US"/>
              </w:rPr>
              <w:t>.</w:t>
            </w:r>
            <w:r w:rsidR="00045671" w:rsidRPr="00045671">
              <w:rPr>
                <w:szCs w:val="28"/>
                <w:lang w:val="en-US"/>
              </w:rPr>
              <w:t>01.2020</w:t>
            </w:r>
            <w:r>
              <w:rPr>
                <w:szCs w:val="28"/>
                <w:lang w:val="en-US"/>
              </w:rPr>
              <w:t xml:space="preserve"> – 17</w:t>
            </w:r>
            <w:r w:rsidR="00586BC0" w:rsidRPr="00045671">
              <w:rPr>
                <w:szCs w:val="28"/>
                <w:lang w:val="en-US"/>
              </w:rPr>
              <w:t>.</w:t>
            </w:r>
            <w:r w:rsidR="00045671" w:rsidRPr="00045671">
              <w:rPr>
                <w:szCs w:val="28"/>
                <w:lang w:val="en-US"/>
              </w:rPr>
              <w:t>01.2020</w:t>
            </w:r>
          </w:p>
        </w:tc>
        <w:tc>
          <w:tcPr>
            <w:tcW w:w="0" w:type="auto"/>
            <w:shd w:val="clear" w:color="auto" w:fill="auto"/>
            <w:vAlign w:val="center"/>
          </w:tcPr>
          <w:p w:rsidR="00586BC0" w:rsidRPr="005841E6" w:rsidRDefault="00586BC0" w:rsidP="00586BC0">
            <w:pPr>
              <w:spacing w:after="0" w:line="240" w:lineRule="auto"/>
              <w:jc w:val="center"/>
              <w:rPr>
                <w:i/>
                <w:color w:val="000000"/>
              </w:rPr>
            </w:pPr>
            <w:r w:rsidRPr="005841E6">
              <w:rPr>
                <w:i/>
                <w:color w:val="000000"/>
              </w:rPr>
              <w:t>Виконано</w:t>
            </w:r>
          </w:p>
        </w:tc>
      </w:tr>
      <w:tr w:rsidR="00586BC0" w:rsidRPr="00213641" w:rsidTr="00586BC0">
        <w:trPr>
          <w:trHeight w:val="561"/>
        </w:trPr>
        <w:tc>
          <w:tcPr>
            <w:tcW w:w="0" w:type="auto"/>
            <w:shd w:val="clear" w:color="auto" w:fill="auto"/>
            <w:vAlign w:val="center"/>
          </w:tcPr>
          <w:p w:rsidR="00586BC0" w:rsidRPr="005841E6" w:rsidRDefault="00586BC0" w:rsidP="00586BC0">
            <w:pPr>
              <w:spacing w:after="0" w:line="240" w:lineRule="auto"/>
              <w:jc w:val="center"/>
              <w:rPr>
                <w:szCs w:val="28"/>
              </w:rPr>
            </w:pPr>
            <w:r w:rsidRPr="005841E6">
              <w:rPr>
                <w:szCs w:val="28"/>
              </w:rPr>
              <w:t>12</w:t>
            </w:r>
          </w:p>
        </w:tc>
        <w:tc>
          <w:tcPr>
            <w:tcW w:w="4863" w:type="dxa"/>
            <w:shd w:val="clear" w:color="auto" w:fill="auto"/>
            <w:vAlign w:val="center"/>
          </w:tcPr>
          <w:p w:rsidR="00586BC0" w:rsidRPr="005841E6" w:rsidRDefault="00586BC0" w:rsidP="00586BC0">
            <w:pPr>
              <w:spacing w:after="0" w:line="240" w:lineRule="auto"/>
              <w:rPr>
                <w:color w:val="000000"/>
              </w:rPr>
            </w:pPr>
            <w:r w:rsidRPr="005841E6">
              <w:rPr>
                <w:color w:val="000000"/>
              </w:rPr>
              <w:t>Отримання рецензій від опонентів</w:t>
            </w:r>
          </w:p>
        </w:tc>
        <w:tc>
          <w:tcPr>
            <w:tcW w:w="1780" w:type="dxa"/>
            <w:shd w:val="clear" w:color="auto" w:fill="auto"/>
            <w:vAlign w:val="center"/>
          </w:tcPr>
          <w:p w:rsidR="00586BC0" w:rsidRPr="00045671" w:rsidRDefault="00ED1BA1" w:rsidP="00586BC0">
            <w:pPr>
              <w:spacing w:after="0" w:line="240" w:lineRule="auto"/>
              <w:jc w:val="center"/>
              <w:rPr>
                <w:szCs w:val="28"/>
                <w:lang w:val="en-US"/>
              </w:rPr>
            </w:pPr>
            <w:r>
              <w:rPr>
                <w:szCs w:val="28"/>
                <w:lang w:val="en-US"/>
              </w:rPr>
              <w:t>18</w:t>
            </w:r>
            <w:r w:rsidR="00586BC0" w:rsidRPr="00045671">
              <w:rPr>
                <w:szCs w:val="28"/>
                <w:lang w:val="en-US"/>
              </w:rPr>
              <w:t>.</w:t>
            </w:r>
            <w:r w:rsidR="00045671" w:rsidRPr="00045671">
              <w:rPr>
                <w:szCs w:val="28"/>
                <w:lang w:val="en-US"/>
              </w:rPr>
              <w:t>01.2020</w:t>
            </w:r>
          </w:p>
        </w:tc>
        <w:tc>
          <w:tcPr>
            <w:tcW w:w="0" w:type="auto"/>
            <w:shd w:val="clear" w:color="auto" w:fill="auto"/>
            <w:vAlign w:val="center"/>
          </w:tcPr>
          <w:p w:rsidR="00586BC0" w:rsidRPr="005841E6" w:rsidRDefault="00586BC0" w:rsidP="00586BC0">
            <w:pPr>
              <w:spacing w:after="0" w:line="240" w:lineRule="auto"/>
              <w:jc w:val="center"/>
              <w:rPr>
                <w:i/>
                <w:color w:val="000000"/>
              </w:rPr>
            </w:pPr>
            <w:r w:rsidRPr="005841E6">
              <w:rPr>
                <w:i/>
                <w:color w:val="000000"/>
              </w:rPr>
              <w:t>Виконано</w:t>
            </w:r>
          </w:p>
        </w:tc>
      </w:tr>
      <w:tr w:rsidR="00586BC0" w:rsidRPr="00213641" w:rsidTr="00586BC0">
        <w:trPr>
          <w:trHeight w:val="561"/>
        </w:trPr>
        <w:tc>
          <w:tcPr>
            <w:tcW w:w="0" w:type="auto"/>
            <w:shd w:val="clear" w:color="auto" w:fill="auto"/>
            <w:vAlign w:val="center"/>
          </w:tcPr>
          <w:p w:rsidR="00586BC0" w:rsidRPr="005841E6" w:rsidRDefault="00586BC0" w:rsidP="00586BC0">
            <w:pPr>
              <w:spacing w:after="0" w:line="240" w:lineRule="auto"/>
              <w:jc w:val="center"/>
              <w:rPr>
                <w:szCs w:val="28"/>
              </w:rPr>
            </w:pPr>
            <w:r w:rsidRPr="005841E6">
              <w:rPr>
                <w:szCs w:val="28"/>
              </w:rPr>
              <w:t>13</w:t>
            </w:r>
          </w:p>
        </w:tc>
        <w:tc>
          <w:tcPr>
            <w:tcW w:w="4863" w:type="dxa"/>
            <w:shd w:val="clear" w:color="auto" w:fill="auto"/>
            <w:vAlign w:val="center"/>
          </w:tcPr>
          <w:p w:rsidR="00586BC0" w:rsidRPr="005841E6" w:rsidRDefault="00586BC0" w:rsidP="00586BC0">
            <w:pPr>
              <w:spacing w:after="0" w:line="240" w:lineRule="auto"/>
              <w:rPr>
                <w:color w:val="000000"/>
              </w:rPr>
            </w:pPr>
            <w:r w:rsidRPr="005841E6">
              <w:rPr>
                <w:color w:val="000000"/>
              </w:rPr>
              <w:t>Підготовка до захисту в ДЕК</w:t>
            </w:r>
          </w:p>
        </w:tc>
        <w:tc>
          <w:tcPr>
            <w:tcW w:w="1780" w:type="dxa"/>
            <w:shd w:val="clear" w:color="auto" w:fill="auto"/>
            <w:vAlign w:val="center"/>
          </w:tcPr>
          <w:p w:rsidR="00586BC0" w:rsidRPr="00045671" w:rsidRDefault="00ED1BA1" w:rsidP="00586BC0">
            <w:pPr>
              <w:spacing w:after="0" w:line="240" w:lineRule="auto"/>
              <w:jc w:val="center"/>
              <w:rPr>
                <w:szCs w:val="28"/>
                <w:lang w:val="en-US"/>
              </w:rPr>
            </w:pPr>
            <w:r>
              <w:rPr>
                <w:szCs w:val="28"/>
                <w:lang w:val="en-US"/>
              </w:rPr>
              <w:t>19</w:t>
            </w:r>
            <w:r w:rsidR="00586BC0" w:rsidRPr="00045671">
              <w:rPr>
                <w:szCs w:val="28"/>
                <w:lang w:val="en-US"/>
              </w:rPr>
              <w:t>.</w:t>
            </w:r>
            <w:r w:rsidR="00045671" w:rsidRPr="00045671">
              <w:rPr>
                <w:szCs w:val="28"/>
                <w:lang w:val="en-US"/>
              </w:rPr>
              <w:t>01.2020</w:t>
            </w:r>
          </w:p>
        </w:tc>
        <w:tc>
          <w:tcPr>
            <w:tcW w:w="0" w:type="auto"/>
            <w:shd w:val="clear" w:color="auto" w:fill="auto"/>
            <w:vAlign w:val="center"/>
          </w:tcPr>
          <w:p w:rsidR="00586BC0" w:rsidRPr="005841E6" w:rsidRDefault="00586BC0" w:rsidP="00586BC0">
            <w:pPr>
              <w:spacing w:after="0" w:line="240" w:lineRule="auto"/>
              <w:jc w:val="center"/>
              <w:rPr>
                <w:i/>
                <w:color w:val="000000"/>
              </w:rPr>
            </w:pPr>
            <w:r w:rsidRPr="005841E6">
              <w:rPr>
                <w:i/>
                <w:color w:val="000000"/>
              </w:rPr>
              <w:t>Виконано</w:t>
            </w:r>
          </w:p>
        </w:tc>
      </w:tr>
    </w:tbl>
    <w:p w:rsidR="00586BC0" w:rsidRPr="00213641" w:rsidRDefault="00586BC0" w:rsidP="00586BC0"/>
    <w:p w:rsidR="00586BC0" w:rsidRPr="00586BC0" w:rsidRDefault="00586BC0" w:rsidP="00586BC0">
      <w:pPr>
        <w:pStyle w:val="ad"/>
        <w:numPr>
          <w:ilvl w:val="0"/>
          <w:numId w:val="18"/>
        </w:numPr>
        <w:tabs>
          <w:tab w:val="left" w:pos="5730"/>
        </w:tabs>
        <w:suppressAutoHyphens w:val="0"/>
        <w:spacing w:after="0" w:line="360" w:lineRule="auto"/>
        <w:contextualSpacing/>
        <w:jc w:val="both"/>
        <w:rPr>
          <w:rFonts w:ascii="Times New Roman" w:hAnsi="Times New Roman" w:cs="Times New Roman"/>
          <w:b/>
          <w:sz w:val="28"/>
          <w:szCs w:val="28"/>
        </w:rPr>
      </w:pPr>
      <w:r w:rsidRPr="00586BC0">
        <w:rPr>
          <w:rFonts w:ascii="Times New Roman" w:hAnsi="Times New Roman" w:cs="Times New Roman"/>
          <w:b/>
          <w:sz w:val="28"/>
          <w:szCs w:val="28"/>
        </w:rPr>
        <w:t xml:space="preserve">Дата видачі завдання:  </w:t>
      </w:r>
      <w:r w:rsidRPr="002C6E51">
        <w:rPr>
          <w:rFonts w:ascii="Times New Roman" w:hAnsi="Times New Roman" w:cs="Times New Roman"/>
          <w:sz w:val="28"/>
          <w:szCs w:val="28"/>
        </w:rPr>
        <w:t>«</w:t>
      </w:r>
      <w:r w:rsidR="002C6E51" w:rsidRPr="002C6E51">
        <w:rPr>
          <w:rFonts w:ascii="Times New Roman" w:hAnsi="Times New Roman" w:cs="Times New Roman"/>
          <w:sz w:val="28"/>
          <w:szCs w:val="28"/>
          <w:lang w:val="ru-RU"/>
        </w:rPr>
        <w:t>2</w:t>
      </w:r>
      <w:r w:rsidR="002C6E51" w:rsidRPr="002C6E51">
        <w:rPr>
          <w:rFonts w:ascii="Times New Roman" w:hAnsi="Times New Roman" w:cs="Times New Roman"/>
          <w:sz w:val="28"/>
          <w:szCs w:val="28"/>
        </w:rPr>
        <w:t>» жовтня 2019</w:t>
      </w:r>
      <w:r w:rsidRPr="002C6E51">
        <w:rPr>
          <w:rFonts w:ascii="Times New Roman" w:hAnsi="Times New Roman" w:cs="Times New Roman"/>
          <w:sz w:val="28"/>
          <w:szCs w:val="28"/>
        </w:rPr>
        <w:t xml:space="preserve"> р.</w:t>
      </w:r>
    </w:p>
    <w:p w:rsidR="00586BC0" w:rsidRPr="00213641" w:rsidRDefault="00586BC0" w:rsidP="00586BC0">
      <w:pPr>
        <w:tabs>
          <w:tab w:val="num" w:pos="1080"/>
        </w:tabs>
      </w:pPr>
      <w:r w:rsidRPr="00213641">
        <w:rPr>
          <w:b/>
        </w:rPr>
        <w:t>Керівник дипломної роботи:</w:t>
      </w:r>
      <w:r w:rsidRPr="00213641">
        <w:t xml:space="preserve"> _______________________</w:t>
      </w:r>
      <w:r w:rsidRPr="00213641">
        <w:rPr>
          <w:szCs w:val="28"/>
        </w:rPr>
        <w:t xml:space="preserve"> Пархоменко І.І.</w:t>
      </w:r>
    </w:p>
    <w:p w:rsidR="00586BC0" w:rsidRPr="00213641" w:rsidRDefault="00586BC0" w:rsidP="00586BC0">
      <w:pPr>
        <w:tabs>
          <w:tab w:val="num" w:pos="1080"/>
        </w:tabs>
        <w:spacing w:line="360" w:lineRule="auto"/>
        <w:ind w:firstLine="720"/>
        <w:rPr>
          <w:sz w:val="20"/>
          <w:szCs w:val="20"/>
        </w:rPr>
      </w:pPr>
      <w:r w:rsidRPr="00213641">
        <w:t xml:space="preserve">                                                                     </w:t>
      </w:r>
      <w:r w:rsidRPr="00213641">
        <w:rPr>
          <w:sz w:val="20"/>
          <w:szCs w:val="20"/>
        </w:rPr>
        <w:t>(підпис)</w:t>
      </w:r>
    </w:p>
    <w:p w:rsidR="00586BC0" w:rsidRPr="00213641" w:rsidRDefault="00586BC0" w:rsidP="00586BC0">
      <w:pPr>
        <w:tabs>
          <w:tab w:val="num" w:pos="1080"/>
        </w:tabs>
      </w:pPr>
      <w:r w:rsidRPr="00213641">
        <w:rPr>
          <w:b/>
        </w:rPr>
        <w:t>Завдання прийняв до виконання</w:t>
      </w:r>
      <w:r w:rsidRPr="00213641">
        <w:rPr>
          <w:b/>
          <w:i/>
        </w:rPr>
        <w:t>:</w:t>
      </w:r>
      <w:r w:rsidRPr="00213641">
        <w:t xml:space="preserve">_____________________ </w:t>
      </w:r>
      <w:r>
        <w:rPr>
          <w:szCs w:val="28"/>
        </w:rPr>
        <w:t>Кудрик</w:t>
      </w:r>
      <w:r w:rsidRPr="00213641">
        <w:rPr>
          <w:szCs w:val="28"/>
        </w:rPr>
        <w:t xml:space="preserve"> </w:t>
      </w:r>
      <w:r w:rsidR="00335236">
        <w:rPr>
          <w:szCs w:val="28"/>
        </w:rPr>
        <w:t>В.Р.</w:t>
      </w:r>
    </w:p>
    <w:p w:rsidR="00586BC0" w:rsidRPr="00213641" w:rsidRDefault="00586BC0" w:rsidP="00586BC0">
      <w:pPr>
        <w:tabs>
          <w:tab w:val="num" w:pos="1080"/>
        </w:tabs>
        <w:spacing w:line="360" w:lineRule="auto"/>
        <w:ind w:firstLine="720"/>
        <w:jc w:val="center"/>
        <w:rPr>
          <w:sz w:val="20"/>
          <w:szCs w:val="20"/>
        </w:rPr>
      </w:pPr>
      <w:r w:rsidRPr="00213641">
        <w:rPr>
          <w:sz w:val="20"/>
          <w:szCs w:val="20"/>
        </w:rPr>
        <w:tab/>
      </w:r>
      <w:r w:rsidRPr="00213641">
        <w:rPr>
          <w:sz w:val="20"/>
          <w:szCs w:val="20"/>
        </w:rPr>
        <w:tab/>
        <w:t xml:space="preserve">(підпис) </w:t>
      </w:r>
      <w:r w:rsidRPr="00213641">
        <w:rPr>
          <w:sz w:val="20"/>
          <w:szCs w:val="20"/>
        </w:rPr>
        <w:br w:type="page"/>
      </w:r>
    </w:p>
    <w:p w:rsidR="005F4CFA" w:rsidRDefault="005F4CFA" w:rsidP="00586BC0">
      <w:pPr>
        <w:spacing w:line="360" w:lineRule="auto"/>
        <w:rPr>
          <w:rFonts w:eastAsia="Liberation Sans" w:cs="Liberation Sans"/>
          <w:szCs w:val="28"/>
          <w:lang w:eastAsia="zh-CN" w:bidi="hi-IN"/>
        </w:rPr>
      </w:pPr>
      <w:bookmarkStart w:id="1" w:name="_Toc161576363"/>
      <w:bookmarkStart w:id="2" w:name="_Toc161938726"/>
      <w:bookmarkStart w:id="3" w:name="_Toc161939159"/>
    </w:p>
    <w:p w:rsidR="00586BC0" w:rsidRPr="00213641" w:rsidRDefault="00586BC0" w:rsidP="00586BC0">
      <w:pPr>
        <w:spacing w:line="360" w:lineRule="auto"/>
        <w:rPr>
          <w:szCs w:val="28"/>
        </w:rPr>
      </w:pPr>
      <w:r>
        <w:rPr>
          <w:rFonts w:eastAsia="Liberation Sans" w:cs="Liberation Sans"/>
          <w:szCs w:val="28"/>
          <w:lang w:eastAsia="zh-CN" w:bidi="hi-IN"/>
        </w:rPr>
        <w:t>УДК 004.056.53:004.056.57</w:t>
      </w:r>
    </w:p>
    <w:p w:rsidR="00586BC0" w:rsidRPr="00213641" w:rsidRDefault="00586BC0" w:rsidP="00586BC0">
      <w:pPr>
        <w:spacing w:line="360" w:lineRule="auto"/>
        <w:ind w:firstLine="720"/>
        <w:jc w:val="center"/>
        <w:rPr>
          <w:b/>
          <w:szCs w:val="28"/>
        </w:rPr>
      </w:pPr>
      <w:r w:rsidRPr="00213641">
        <w:rPr>
          <w:b/>
          <w:szCs w:val="28"/>
        </w:rPr>
        <w:t>РЕФЕРАТ</w:t>
      </w:r>
      <w:bookmarkEnd w:id="1"/>
      <w:bookmarkEnd w:id="2"/>
      <w:bookmarkEnd w:id="3"/>
    </w:p>
    <w:p w:rsidR="00586BC0" w:rsidRDefault="00586BC0" w:rsidP="00586BC0">
      <w:pPr>
        <w:spacing w:line="360" w:lineRule="auto"/>
        <w:ind w:firstLine="709"/>
        <w:contextualSpacing/>
        <w:rPr>
          <w:rFonts w:eastAsia="Liberation Sans" w:cs="Liberation Sans"/>
          <w:lang w:eastAsia="zh-CN" w:bidi="hi-IN"/>
        </w:rPr>
      </w:pPr>
      <w:r w:rsidRPr="00321715">
        <w:rPr>
          <w:rFonts w:eastAsia="Liberation Sans" w:cs="Liberation Sans"/>
          <w:szCs w:val="24"/>
          <w:lang w:eastAsia="zh-CN" w:bidi="hi-IN"/>
        </w:rPr>
        <w:t xml:space="preserve">Пояснювальна записка до дипломної роботи «Розробка рекомендацій до захисту кіберфізичних об’єктів інтернету речей» складається зі списку скорочень, вступу, основної частини, що містить </w:t>
      </w:r>
      <w:r w:rsidRPr="007E6BC7">
        <w:rPr>
          <w:rFonts w:eastAsia="Liberation Sans" w:cs="Liberation Sans"/>
          <w:szCs w:val="24"/>
          <w:lang w:eastAsia="zh-CN" w:bidi="hi-IN"/>
        </w:rPr>
        <w:t xml:space="preserve">3 розділи, висновків і списку літератури та джерел. Загальний обсяг роботи – </w:t>
      </w:r>
      <w:r w:rsidR="007E6BC7" w:rsidRPr="007E6BC7">
        <w:rPr>
          <w:rFonts w:eastAsia="Liberation Sans" w:cs="Liberation Sans"/>
          <w:szCs w:val="24"/>
          <w:lang w:val="ru-RU" w:eastAsia="zh-CN" w:bidi="hi-IN"/>
        </w:rPr>
        <w:t>114</w:t>
      </w:r>
      <w:r w:rsidR="007E6BC7" w:rsidRPr="007E6BC7">
        <w:rPr>
          <w:rFonts w:eastAsia="Liberation Sans" w:cs="Liberation Sans"/>
          <w:szCs w:val="24"/>
          <w:lang w:eastAsia="zh-CN" w:bidi="hi-IN"/>
        </w:rPr>
        <w:t xml:space="preserve"> сторінок. Робота містить 11</w:t>
      </w:r>
      <w:r w:rsidRPr="007E6BC7">
        <w:rPr>
          <w:rFonts w:eastAsia="Liberation Sans" w:cs="Liberation Sans"/>
          <w:szCs w:val="24"/>
          <w:lang w:eastAsia="zh-CN" w:bidi="hi-IN"/>
        </w:rPr>
        <w:t xml:space="preserve"> рисунків. Список використаних джерел </w:t>
      </w:r>
      <w:r w:rsidR="004D1A13">
        <w:rPr>
          <w:rFonts w:eastAsia="Liberation Sans" w:cs="Liberation Sans"/>
          <w:szCs w:val="24"/>
          <w:lang w:eastAsia="zh-CN" w:bidi="hi-IN"/>
        </w:rPr>
        <w:t>включає 98</w:t>
      </w:r>
      <w:r w:rsidRPr="007E6BC7">
        <w:rPr>
          <w:rFonts w:eastAsia="Liberation Sans" w:cs="Liberation Sans"/>
          <w:szCs w:val="24"/>
          <w:lang w:eastAsia="zh-CN" w:bidi="hi-IN"/>
        </w:rPr>
        <w:t xml:space="preserve"> джерел.</w:t>
      </w:r>
    </w:p>
    <w:p w:rsidR="00586BC0" w:rsidRPr="00321715" w:rsidRDefault="00586BC0" w:rsidP="00586BC0">
      <w:pPr>
        <w:spacing w:after="0" w:line="360" w:lineRule="auto"/>
        <w:ind w:firstLine="709"/>
        <w:contextualSpacing/>
        <w:jc w:val="both"/>
      </w:pPr>
      <w:r>
        <w:rPr>
          <w:rFonts w:eastAsia="Liberation Sans" w:cs="Liberation Sans"/>
          <w:lang w:eastAsia="zh-CN" w:bidi="hi-IN"/>
        </w:rPr>
        <w:t>ІНТЕРНЕТ РЕЧЕЙ, ПРИСТРОЇ, ПРОГРАМНЕ ЗАБЕЗПЕЧЕННЯ, МЕРЕЖІ, КІБЕРАТАКИ, НЕСАНКЦІОНОВАНИЙ ДОСТУП, ВРАЗЛИВОСТІ.</w:t>
      </w:r>
    </w:p>
    <w:p w:rsidR="00586BC0" w:rsidRDefault="00586BC0" w:rsidP="00586BC0">
      <w:pPr>
        <w:spacing w:after="0" w:line="360" w:lineRule="auto"/>
        <w:ind w:firstLine="709"/>
        <w:contextualSpacing/>
        <w:jc w:val="both"/>
      </w:pPr>
      <w:r w:rsidRPr="00321715">
        <w:rPr>
          <w:rFonts w:eastAsia="Liberation Sans" w:cs="Liberation Sans"/>
          <w:i/>
          <w:szCs w:val="24"/>
          <w:lang w:eastAsia="zh-CN" w:bidi="hi-IN"/>
        </w:rPr>
        <w:t>Об’єкт дослідження</w:t>
      </w:r>
      <w:r>
        <w:rPr>
          <w:rFonts w:eastAsia="Liberation Sans" w:cs="Liberation Sans"/>
          <w:szCs w:val="24"/>
          <w:lang w:eastAsia="zh-CN" w:bidi="hi-IN"/>
        </w:rPr>
        <w:t xml:space="preserve"> – процес реалізації захисту інтернету речей.</w:t>
      </w:r>
    </w:p>
    <w:p w:rsidR="00586BC0" w:rsidRDefault="00586BC0" w:rsidP="00586BC0">
      <w:pPr>
        <w:spacing w:after="0" w:line="360" w:lineRule="auto"/>
        <w:ind w:firstLine="709"/>
        <w:contextualSpacing/>
        <w:jc w:val="both"/>
      </w:pPr>
      <w:r w:rsidRPr="00321715">
        <w:rPr>
          <w:rFonts w:eastAsia="Times New Roman" w:cs="Times New Roman"/>
          <w:i/>
          <w:szCs w:val="24"/>
          <w:lang w:eastAsia="ru-RU"/>
        </w:rPr>
        <w:t>Мета роботи</w:t>
      </w:r>
      <w:r>
        <w:rPr>
          <w:rFonts w:eastAsia="Liberation Sans" w:cs="Liberation Sans"/>
          <w:b/>
          <w:bCs/>
          <w:szCs w:val="24"/>
          <w:lang w:eastAsia="zh-CN" w:bidi="hi-IN"/>
        </w:rPr>
        <w:t xml:space="preserve"> </w:t>
      </w:r>
      <w:r>
        <w:rPr>
          <w:rFonts w:eastAsia="Liberation Sans" w:cs="Liberation Sans"/>
          <w:szCs w:val="24"/>
          <w:lang w:eastAsia="zh-CN" w:bidi="hi-IN"/>
        </w:rPr>
        <w:t xml:space="preserve">– </w:t>
      </w:r>
      <w:bookmarkStart w:id="4" w:name="__DdeLink__3857_2836230675"/>
      <w:r>
        <w:rPr>
          <w:rFonts w:eastAsia="Calibri" w:cs="Times New Roman"/>
          <w:szCs w:val="28"/>
          <w:lang w:bidi="hi-IN"/>
        </w:rPr>
        <w:t xml:space="preserve">дослідження стану захищеності об’єктів інтернету речей, формування рекомендацій щодо підвищення рівня забезпеченості безпеки </w:t>
      </w:r>
      <w:bookmarkEnd w:id="4"/>
      <w:r>
        <w:rPr>
          <w:rFonts w:eastAsia="Calibri" w:cs="Times New Roman"/>
          <w:szCs w:val="28"/>
          <w:lang w:bidi="hi-IN"/>
        </w:rPr>
        <w:t>IoT.</w:t>
      </w:r>
    </w:p>
    <w:p w:rsidR="00586BC0" w:rsidRPr="002025ED" w:rsidRDefault="00586BC0" w:rsidP="00586BC0">
      <w:pPr>
        <w:spacing w:after="0" w:line="360" w:lineRule="auto"/>
        <w:ind w:firstLine="709"/>
        <w:contextualSpacing/>
        <w:jc w:val="both"/>
      </w:pPr>
      <w:r w:rsidRPr="00321715">
        <w:rPr>
          <w:rFonts w:eastAsia="Times New Roman" w:cs="Times New Roman"/>
          <w:i/>
          <w:szCs w:val="24"/>
          <w:lang w:eastAsia="ru-RU"/>
        </w:rPr>
        <w:t>Предмет дослідження</w:t>
      </w:r>
      <w:r>
        <w:rPr>
          <w:rFonts w:eastAsia="Liberation Sans" w:cs="Liberation Sans"/>
          <w:szCs w:val="24"/>
          <w:lang w:eastAsia="zh-CN" w:bidi="hi-IN"/>
        </w:rPr>
        <w:t xml:space="preserve"> — механізми та способи захисту предметів інтернету речей. </w:t>
      </w:r>
    </w:p>
    <w:p w:rsidR="00586BC0" w:rsidRPr="002025ED" w:rsidRDefault="00586BC0" w:rsidP="00586BC0">
      <w:pPr>
        <w:spacing w:after="0" w:line="360" w:lineRule="auto"/>
        <w:ind w:firstLine="709"/>
        <w:contextualSpacing/>
        <w:jc w:val="both"/>
      </w:pPr>
      <w:r w:rsidRPr="002025ED">
        <w:rPr>
          <w:rFonts w:eastAsia="Times New Roman" w:cs="Times New Roman"/>
          <w:i/>
          <w:szCs w:val="24"/>
          <w:lang w:eastAsia="ru-RU"/>
        </w:rPr>
        <w:t>Метод дослідження</w:t>
      </w:r>
      <w:r w:rsidRPr="002025ED">
        <w:rPr>
          <w:rFonts w:eastAsia="Liberation Sans" w:cs="Liberation Sans"/>
          <w:szCs w:val="24"/>
          <w:lang w:eastAsia="zh-CN" w:bidi="hi-IN"/>
        </w:rPr>
        <w:t xml:space="preserve"> – </w:t>
      </w:r>
      <w:r w:rsidRPr="002025ED">
        <w:rPr>
          <w:rFonts w:eastAsia="Calibri" w:cs="Times New Roman"/>
          <w:szCs w:val="28"/>
          <w:lang w:bidi="hi-IN"/>
        </w:rPr>
        <w:t>аналіз способів та методів захисту інтернету речей.</w:t>
      </w:r>
      <w:r w:rsidRPr="002025ED">
        <w:rPr>
          <w:rFonts w:eastAsia="Times New Roman" w:cs="Times New Roman"/>
          <w:szCs w:val="24"/>
          <w:lang w:eastAsia="ru-RU" w:bidi="hi-IN"/>
        </w:rPr>
        <w:t xml:space="preserve"> </w:t>
      </w:r>
    </w:p>
    <w:p w:rsidR="00335236" w:rsidRDefault="00335236" w:rsidP="00586BC0">
      <w:pPr>
        <w:spacing w:after="0" w:line="360" w:lineRule="auto"/>
        <w:ind w:firstLine="709"/>
        <w:contextualSpacing/>
        <w:jc w:val="both"/>
        <w:rPr>
          <w:rFonts w:eastAsia="Times New Roman" w:cs="Times New Roman"/>
          <w:szCs w:val="24"/>
          <w:lang w:eastAsia="ru-RU"/>
        </w:rPr>
      </w:pPr>
      <w:r w:rsidRPr="002025ED">
        <w:rPr>
          <w:rFonts w:eastAsia="Times New Roman" w:cs="Times New Roman"/>
          <w:i/>
          <w:szCs w:val="24"/>
          <w:lang w:eastAsia="ru-RU"/>
        </w:rPr>
        <w:t>Наукова новизна</w:t>
      </w:r>
      <w:r w:rsidRPr="00335236">
        <w:rPr>
          <w:rFonts w:eastAsia="Times New Roman" w:cs="Times New Roman"/>
          <w:szCs w:val="24"/>
          <w:lang w:eastAsia="ru-RU"/>
        </w:rPr>
        <w:t xml:space="preserve"> даної дипломної роботи полягає в тому що проведена систематизація вразлиостей інтернету речей та на підставі цього розроблені рекомендації щодо захисту об’єктів інтернету речей.</w:t>
      </w:r>
    </w:p>
    <w:p w:rsidR="00335236" w:rsidRPr="00335236" w:rsidRDefault="00335236" w:rsidP="00586BC0">
      <w:pPr>
        <w:spacing w:after="0" w:line="360" w:lineRule="auto"/>
        <w:ind w:firstLine="709"/>
        <w:contextualSpacing/>
        <w:jc w:val="both"/>
      </w:pPr>
    </w:p>
    <w:p w:rsidR="00586BC0" w:rsidRDefault="00586BC0" w:rsidP="00586BC0">
      <w:pPr>
        <w:spacing w:after="0" w:line="360" w:lineRule="auto"/>
        <w:ind w:firstLine="709"/>
        <w:contextualSpacing/>
        <w:jc w:val="both"/>
      </w:pPr>
      <w:r>
        <w:rPr>
          <w:rFonts w:eastAsia="Liberation Sans" w:cs="Liberation Sans"/>
          <w:szCs w:val="24"/>
          <w:lang w:eastAsia="zh-CN" w:bidi="hi-IN"/>
        </w:rPr>
        <w:t xml:space="preserve">Практичне значення роботи </w:t>
      </w:r>
      <w:r>
        <w:rPr>
          <w:rFonts w:eastAsia="Liberation Sans" w:cs="Liberation Sans"/>
          <w:szCs w:val="28"/>
          <w:lang w:eastAsia="zh-CN" w:bidi="hi-IN"/>
        </w:rPr>
        <w:t>полягає у демонстрації поточного стану захищеності об’єктів інтернету речей та розробці</w:t>
      </w:r>
      <w:r>
        <w:rPr>
          <w:rFonts w:eastAsia="Liberation Sans" w:cs="Liberation Sans"/>
          <w:szCs w:val="24"/>
          <w:lang w:eastAsia="zh-CN" w:bidi="hi-IN"/>
        </w:rPr>
        <w:t xml:space="preserve"> рекомендацій щодо підвищення цього рівня.</w:t>
      </w:r>
    </w:p>
    <w:p w:rsidR="00586BC0" w:rsidRDefault="00586BC0" w:rsidP="00586BC0">
      <w:pPr>
        <w:spacing w:after="0" w:line="360" w:lineRule="auto"/>
        <w:ind w:firstLine="709"/>
        <w:contextualSpacing/>
        <w:jc w:val="both"/>
        <w:rPr>
          <w:rFonts w:eastAsia="Liberation Sans" w:cs="Liberation Sans"/>
          <w:szCs w:val="24"/>
          <w:lang w:eastAsia="zh-CN" w:bidi="hi-IN"/>
        </w:rPr>
      </w:pPr>
      <w:r>
        <w:rPr>
          <w:rFonts w:eastAsia="Liberation Sans" w:cs="Liberation Sans"/>
          <w:szCs w:val="24"/>
          <w:lang w:eastAsia="zh-CN" w:bidi="hi-IN"/>
        </w:rPr>
        <w:t>Результати здійснених у дипломній роботі досліджень можуть бути використані спеціалістами із захисту інформації та при подальшому проведенні науково-дослідницьких робіт в комп’ютерних мережах та сфері інтернету речей.</w:t>
      </w:r>
    </w:p>
    <w:p w:rsidR="00F4522E" w:rsidRDefault="00C72D68" w:rsidP="00586BC0">
      <w:pPr>
        <w:spacing w:after="0" w:line="360" w:lineRule="auto"/>
        <w:ind w:firstLine="709"/>
        <w:contextualSpacing/>
        <w:jc w:val="both"/>
      </w:pPr>
      <w:r>
        <w:br w:type="page"/>
      </w:r>
    </w:p>
    <w:p w:rsidR="00F4522E" w:rsidRDefault="00C72D68">
      <w:pPr>
        <w:spacing w:before="240" w:after="0" w:line="360" w:lineRule="auto"/>
        <w:ind w:firstLine="709"/>
        <w:contextualSpacing/>
        <w:jc w:val="center"/>
        <w:rPr>
          <w:rFonts w:eastAsia="Liberation Sans" w:cs="Liberation Sans"/>
          <w:b/>
          <w:szCs w:val="32"/>
          <w:lang w:eastAsia="zh-CN" w:bidi="hi-IN"/>
        </w:rPr>
      </w:pPr>
      <w:bookmarkStart w:id="5" w:name="_Toc507262124"/>
      <w:bookmarkStart w:id="6" w:name="_Toc507262258"/>
      <w:r>
        <w:rPr>
          <w:rFonts w:eastAsia="Liberation Sans" w:cs="Liberation Sans"/>
          <w:b/>
          <w:szCs w:val="32"/>
          <w:lang w:eastAsia="zh-CN" w:bidi="hi-IN"/>
        </w:rPr>
        <w:lastRenderedPageBreak/>
        <w:t>ПЕРЕЛІК УМОВНИХ ПОЗНАЧЕНЬ ТА СКОРОЧЕНЬ</w:t>
      </w:r>
      <w:bookmarkEnd w:id="5"/>
      <w:bookmarkEnd w:id="6"/>
    </w:p>
    <w:p w:rsidR="00F4522E" w:rsidRDefault="00F4522E">
      <w:pPr>
        <w:spacing w:before="240" w:after="0" w:line="360" w:lineRule="auto"/>
        <w:ind w:firstLine="709"/>
        <w:contextualSpacing/>
        <w:jc w:val="center"/>
        <w:rPr>
          <w:rFonts w:eastAsia="Calibri" w:cs="Times New Roman"/>
          <w:szCs w:val="28"/>
          <w:lang w:bidi="hi-IN"/>
        </w:rPr>
      </w:pPr>
    </w:p>
    <w:p w:rsidR="00F4522E" w:rsidRDefault="00F4522E">
      <w:pPr>
        <w:spacing w:before="240" w:after="0" w:line="360" w:lineRule="auto"/>
        <w:ind w:firstLine="709"/>
        <w:contextualSpacing/>
        <w:jc w:val="center"/>
        <w:rPr>
          <w:rFonts w:eastAsia="Calibri" w:cs="Times New Roman"/>
          <w:szCs w:val="28"/>
          <w:lang w:bidi="hi-IN"/>
        </w:rPr>
      </w:pPr>
    </w:p>
    <w:p w:rsidR="00F4522E" w:rsidRDefault="00C72D68">
      <w:pPr>
        <w:spacing w:after="0" w:line="360" w:lineRule="auto"/>
        <w:jc w:val="both"/>
      </w:pPr>
      <w:r>
        <w:rPr>
          <w:rFonts w:eastAsia="Calibri" w:cs="Times New Roman"/>
          <w:szCs w:val="28"/>
          <w:lang w:bidi="hi-IN"/>
        </w:rPr>
        <w:t>AES — Advanced Encryption Standart;</w:t>
      </w:r>
    </w:p>
    <w:p w:rsidR="00F4522E" w:rsidRDefault="00C72D68">
      <w:pPr>
        <w:spacing w:after="0" w:line="360" w:lineRule="auto"/>
        <w:jc w:val="both"/>
      </w:pPr>
      <w:r>
        <w:rPr>
          <w:rFonts w:eastAsia="Calibri" w:cs="Times New Roman"/>
          <w:szCs w:val="28"/>
          <w:lang w:bidi="hi-IN"/>
        </w:rPr>
        <w:t>DDoS — Distributed Denial of Service;</w:t>
      </w:r>
    </w:p>
    <w:p w:rsidR="00F4522E" w:rsidRDefault="00C72D68">
      <w:pPr>
        <w:spacing w:after="0" w:line="360" w:lineRule="auto"/>
        <w:jc w:val="both"/>
      </w:pPr>
      <w:r>
        <w:rPr>
          <w:rFonts w:eastAsia="Calibri" w:cs="Times New Roman"/>
          <w:szCs w:val="28"/>
          <w:lang w:bidi="hi-IN"/>
        </w:rPr>
        <w:t>DNS — Domain Name Service;</w:t>
      </w:r>
    </w:p>
    <w:p w:rsidR="00F4522E" w:rsidRDefault="00C72D68">
      <w:pPr>
        <w:spacing w:after="0" w:line="360" w:lineRule="auto"/>
        <w:jc w:val="both"/>
      </w:pPr>
      <w:r>
        <w:rPr>
          <w:rFonts w:eastAsia="Calibri" w:cs="Times New Roman"/>
          <w:szCs w:val="28"/>
          <w:lang w:bidi="hi-IN"/>
        </w:rPr>
        <w:t xml:space="preserve">GPS — </w:t>
      </w:r>
      <w:r>
        <w:rPr>
          <w:rStyle w:val="a6"/>
          <w:rFonts w:eastAsia="Calibri" w:cs="Times New Roman"/>
          <w:i w:val="0"/>
          <w:iCs w:val="0"/>
          <w:szCs w:val="28"/>
          <w:lang w:bidi="hi-IN"/>
        </w:rPr>
        <w:t>Global Positioning System;</w:t>
      </w:r>
    </w:p>
    <w:p w:rsidR="00F4522E" w:rsidRDefault="00C72D68">
      <w:pPr>
        <w:spacing w:after="0" w:line="360" w:lineRule="auto"/>
        <w:jc w:val="both"/>
      </w:pPr>
      <w:r>
        <w:rPr>
          <w:rFonts w:eastAsia="Calibri" w:cs="Times New Roman"/>
          <w:szCs w:val="28"/>
          <w:lang w:bidi="hi-IN"/>
        </w:rPr>
        <w:t>HNAP —  Home Network Administration Protocol;</w:t>
      </w:r>
    </w:p>
    <w:p w:rsidR="00F4522E" w:rsidRDefault="00C72D68">
      <w:pPr>
        <w:spacing w:after="0" w:line="360" w:lineRule="auto"/>
        <w:jc w:val="both"/>
      </w:pPr>
      <w:r>
        <w:rPr>
          <w:rFonts w:eastAsia="Calibri" w:cs="Times New Roman"/>
          <w:color w:val="000000"/>
          <w:szCs w:val="28"/>
          <w:lang w:bidi="hi-IN"/>
        </w:rPr>
        <w:t>HTTP — Hypertext Transfer Protocol;</w:t>
      </w:r>
    </w:p>
    <w:p w:rsidR="00F4522E" w:rsidRDefault="00C72D68">
      <w:pPr>
        <w:spacing w:after="0" w:line="360" w:lineRule="auto"/>
        <w:contextualSpacing/>
        <w:jc w:val="both"/>
      </w:pPr>
      <w:r>
        <w:rPr>
          <w:rFonts w:eastAsia="Calibri" w:cs="Times New Roman"/>
          <w:szCs w:val="28"/>
          <w:lang w:bidi="hi-IN"/>
        </w:rPr>
        <w:t>IP —  Internet Protocol;</w:t>
      </w:r>
    </w:p>
    <w:p w:rsidR="00F4522E" w:rsidRDefault="00C72D68">
      <w:pPr>
        <w:spacing w:after="0" w:line="360" w:lineRule="auto"/>
        <w:contextualSpacing/>
        <w:jc w:val="both"/>
      </w:pPr>
      <w:r>
        <w:rPr>
          <w:rFonts w:eastAsia="Calibri" w:cs="Times New Roman"/>
          <w:szCs w:val="28"/>
          <w:lang w:bidi="hi-IN"/>
        </w:rPr>
        <w:t>IoT — Internet of Things, інтернет речей;</w:t>
      </w:r>
    </w:p>
    <w:p w:rsidR="00F4522E" w:rsidRDefault="00C72D68">
      <w:pPr>
        <w:spacing w:after="0" w:line="360" w:lineRule="auto"/>
        <w:contextualSpacing/>
        <w:jc w:val="both"/>
      </w:pPr>
      <w:r>
        <w:rPr>
          <w:rFonts w:eastAsia="Calibri" w:cs="Times New Roman"/>
          <w:szCs w:val="28"/>
          <w:lang w:bidi="hi-IN"/>
        </w:rPr>
        <w:t>NAS — Network Attached Storage;</w:t>
      </w:r>
    </w:p>
    <w:p w:rsidR="00F4522E" w:rsidRDefault="00C72D68">
      <w:pPr>
        <w:spacing w:after="0" w:line="360" w:lineRule="auto"/>
        <w:jc w:val="both"/>
      </w:pPr>
      <w:r>
        <w:rPr>
          <w:rFonts w:eastAsia="Calibri" w:cs="Times New Roman"/>
          <w:szCs w:val="28"/>
          <w:lang w:bidi="hi-IN"/>
        </w:rPr>
        <w:t>RFID —  Radiofrequency Identification;</w:t>
      </w:r>
    </w:p>
    <w:p w:rsidR="00F4522E" w:rsidRDefault="00C72D68">
      <w:pPr>
        <w:spacing w:after="0" w:line="360" w:lineRule="auto"/>
        <w:jc w:val="both"/>
      </w:pPr>
      <w:r>
        <w:rPr>
          <w:rFonts w:eastAsia="Calibri" w:cs="Times New Roman"/>
          <w:szCs w:val="28"/>
          <w:lang w:bidi="hi-IN"/>
        </w:rPr>
        <w:t>RTSP — Real Time Streaming Protocol;</w:t>
      </w:r>
    </w:p>
    <w:p w:rsidR="00F4522E" w:rsidRDefault="00C72D68">
      <w:pPr>
        <w:spacing w:after="0" w:line="360" w:lineRule="auto"/>
        <w:jc w:val="both"/>
      </w:pPr>
      <w:r>
        <w:rPr>
          <w:rFonts w:eastAsia="Calibri" w:cs="Times New Roman"/>
          <w:color w:val="000000"/>
          <w:szCs w:val="28"/>
          <w:lang w:bidi="hi-IN"/>
        </w:rPr>
        <w:t>SCADA —  Supervisory Control and Data Acquisition;</w:t>
      </w:r>
      <w:r>
        <w:rPr>
          <w:rFonts w:eastAsia="Calibri" w:cs="Times New Roman"/>
          <w:szCs w:val="28"/>
          <w:lang w:bidi="hi-IN"/>
        </w:rPr>
        <w:t xml:space="preserve">  </w:t>
      </w:r>
    </w:p>
    <w:p w:rsidR="00F4522E" w:rsidRDefault="00C72D68">
      <w:pPr>
        <w:spacing w:after="0" w:line="360" w:lineRule="auto"/>
        <w:contextualSpacing/>
        <w:jc w:val="both"/>
      </w:pPr>
      <w:r>
        <w:rPr>
          <w:rFonts w:eastAsia="Calibri" w:cs="Times New Roman"/>
          <w:szCs w:val="28"/>
          <w:lang w:bidi="hi-IN"/>
        </w:rPr>
        <w:t>SSH —  Secure Shell;</w:t>
      </w:r>
    </w:p>
    <w:p w:rsidR="00F4522E" w:rsidRDefault="00C72D68">
      <w:pPr>
        <w:spacing w:after="0" w:line="360" w:lineRule="auto"/>
        <w:contextualSpacing/>
        <w:jc w:val="both"/>
      </w:pPr>
      <w:r>
        <w:rPr>
          <w:rFonts w:eastAsia="Calibri" w:cs="Times New Roman"/>
          <w:szCs w:val="28"/>
          <w:lang w:bidi="hi-IN"/>
        </w:rPr>
        <w:t>TCP — Transmission Control Protocol;</w:t>
      </w:r>
    </w:p>
    <w:p w:rsidR="00F4522E" w:rsidRDefault="00C72D68">
      <w:pPr>
        <w:spacing w:after="0" w:line="360" w:lineRule="auto"/>
        <w:contextualSpacing/>
        <w:jc w:val="both"/>
      </w:pPr>
      <w:r>
        <w:rPr>
          <w:rFonts w:eastAsia="Calibri" w:cs="Times New Roman"/>
          <w:szCs w:val="28"/>
          <w:lang w:bidi="hi-IN"/>
        </w:rPr>
        <w:t>Telnet —  Teletype Network;</w:t>
      </w:r>
    </w:p>
    <w:p w:rsidR="00F4522E" w:rsidRDefault="00C72D68">
      <w:pPr>
        <w:spacing w:after="0" w:line="360" w:lineRule="auto"/>
        <w:contextualSpacing/>
        <w:jc w:val="both"/>
      </w:pPr>
      <w:r>
        <w:rPr>
          <w:rFonts w:eastAsia="Calibri" w:cs="Times New Roman"/>
          <w:szCs w:val="28"/>
          <w:lang w:bidi="hi-IN"/>
        </w:rPr>
        <w:t>USB —  Universal Serial Bus;</w:t>
      </w:r>
    </w:p>
    <w:p w:rsidR="00F4522E" w:rsidRDefault="00C72D68">
      <w:pPr>
        <w:spacing w:after="0" w:line="360" w:lineRule="auto"/>
        <w:contextualSpacing/>
        <w:jc w:val="both"/>
      </w:pPr>
      <w:r>
        <w:rPr>
          <w:rFonts w:eastAsia="Calibri" w:cs="Times New Roman"/>
          <w:szCs w:val="28"/>
          <w:lang w:bidi="hi-IN"/>
        </w:rPr>
        <w:t>VLAN — Virtual Local Area Network;</w:t>
      </w:r>
    </w:p>
    <w:p w:rsidR="00F4522E" w:rsidRDefault="00F4522E">
      <w:pPr>
        <w:spacing w:after="0" w:line="360" w:lineRule="auto"/>
        <w:contextualSpacing/>
        <w:jc w:val="both"/>
        <w:rPr>
          <w:rFonts w:eastAsia="Calibri" w:cs="Times New Roman"/>
          <w:szCs w:val="28"/>
          <w:lang w:bidi="hi-IN"/>
        </w:rPr>
      </w:pPr>
    </w:p>
    <w:p w:rsidR="00F4522E" w:rsidRDefault="00C72D68">
      <w:pPr>
        <w:spacing w:after="0" w:line="360" w:lineRule="auto"/>
        <w:jc w:val="center"/>
        <w:rPr>
          <w:rFonts w:cs="Times New Roman"/>
          <w:b/>
          <w:szCs w:val="28"/>
        </w:rPr>
      </w:pPr>
      <w:r>
        <w:br w:type="page"/>
      </w:r>
    </w:p>
    <w:p w:rsidR="00F4522E" w:rsidRDefault="00C72D68">
      <w:pPr>
        <w:spacing w:after="0" w:line="360" w:lineRule="auto"/>
        <w:jc w:val="center"/>
      </w:pPr>
      <w:r>
        <w:rPr>
          <w:b/>
          <w:bCs/>
          <w:szCs w:val="28"/>
        </w:rPr>
        <w:lastRenderedPageBreak/>
        <w:t>ЗМІСТ</w:t>
      </w:r>
    </w:p>
    <w:p w:rsidR="00F4522E" w:rsidRDefault="00F4522E">
      <w:pPr>
        <w:sectPr w:rsidR="00F4522E">
          <w:headerReference w:type="default" r:id="rId9"/>
          <w:pgSz w:w="11906" w:h="16838"/>
          <w:pgMar w:top="1134" w:right="567" w:bottom="1134" w:left="1134" w:header="709" w:footer="0" w:gutter="0"/>
          <w:cols w:space="720"/>
          <w:formProt w:val="0"/>
          <w:titlePg/>
          <w:docGrid w:linePitch="360"/>
        </w:sectPr>
      </w:pPr>
    </w:p>
    <w:p w:rsidR="00F4522E" w:rsidRDefault="00F4522E">
      <w:pPr>
        <w:spacing w:after="0" w:line="360" w:lineRule="auto"/>
        <w:jc w:val="center"/>
        <w:rPr>
          <w:b/>
          <w:bCs/>
          <w:szCs w:val="28"/>
        </w:rPr>
      </w:pPr>
    </w:p>
    <w:sdt>
      <w:sdtPr>
        <w:id w:val="293494939"/>
        <w:docPartObj>
          <w:docPartGallery w:val="Table of Contents"/>
          <w:docPartUnique/>
        </w:docPartObj>
      </w:sdtPr>
      <w:sdtEndPr/>
      <w:sdtContent>
        <w:p w:rsidR="00F4522E" w:rsidRDefault="00C72D68" w:rsidP="00265E24">
          <w:pPr>
            <w:pStyle w:val="11"/>
            <w:tabs>
              <w:tab w:val="right" w:leader="dot" w:pos="10205"/>
            </w:tabs>
            <w:spacing w:after="40"/>
          </w:pPr>
          <w:r>
            <w:fldChar w:fldCharType="begin"/>
          </w:r>
          <w:r>
            <w:rPr>
              <w:rStyle w:val="IndexLink"/>
            </w:rPr>
            <w:instrText>TOC \f \o "1-3" \h</w:instrText>
          </w:r>
          <w:r>
            <w:rPr>
              <w:rStyle w:val="IndexLink"/>
            </w:rPr>
            <w:fldChar w:fldCharType="separate"/>
          </w:r>
          <w:hyperlink w:anchor="__RefHeading___Toc2591_2836230675">
            <w:r>
              <w:rPr>
                <w:rStyle w:val="IndexLink"/>
              </w:rPr>
              <w:t>ВСТУП</w:t>
            </w:r>
            <w:r>
              <w:rPr>
                <w:rStyle w:val="IndexLink"/>
              </w:rPr>
              <w:tab/>
              <w:t>9</w:t>
            </w:r>
          </w:hyperlink>
        </w:p>
        <w:p w:rsidR="00F4522E" w:rsidRDefault="008C4A62" w:rsidP="00265E24">
          <w:pPr>
            <w:pStyle w:val="11"/>
            <w:tabs>
              <w:tab w:val="right" w:leader="dot" w:pos="10205"/>
            </w:tabs>
            <w:spacing w:after="40"/>
          </w:pPr>
          <w:hyperlink w:anchor="__RefHeading___Toc3854_2836230675">
            <w:r w:rsidR="00C72D68">
              <w:rPr>
                <w:rStyle w:val="IndexLink"/>
              </w:rPr>
              <w:t>РОЗДІЛ 1</w:t>
            </w:r>
          </w:hyperlink>
          <w:r w:rsidR="00C72D68">
            <w:t xml:space="preserve"> </w:t>
          </w:r>
          <w:hyperlink w:anchor="__RefHeading___Toc756_2335296229">
            <w:r w:rsidR="00C72D68">
              <w:rPr>
                <w:rStyle w:val="IndexLink"/>
              </w:rPr>
              <w:t>СФЕРА ВИКОРИСТАННЯ ТА ФУНКЦІОНАЛЬНІ ОСОБЛИВОСТІ ІНТЕРНЕТУ РЕЧЕЙ</w:t>
            </w:r>
            <w:r w:rsidR="00C72D68">
              <w:rPr>
                <w:rStyle w:val="IndexLink"/>
              </w:rPr>
              <w:tab/>
              <w:t>11</w:t>
            </w:r>
          </w:hyperlink>
        </w:p>
        <w:p w:rsidR="00766EB3" w:rsidRDefault="008C4A62" w:rsidP="00265E24">
          <w:pPr>
            <w:pStyle w:val="21"/>
            <w:spacing w:after="40"/>
            <w:rPr>
              <w:rStyle w:val="IndexLink"/>
            </w:rPr>
          </w:pPr>
          <w:hyperlink w:anchor="__RefHeading___Toc1488_2335296229">
            <w:r w:rsidR="00C72D68">
              <w:rPr>
                <w:rStyle w:val="IndexLink"/>
              </w:rPr>
              <w:t>1.1 Визначення інтернету речей</w:t>
            </w:r>
            <w:r w:rsidR="00C72D68">
              <w:rPr>
                <w:rStyle w:val="IndexLink"/>
              </w:rPr>
              <w:tab/>
              <w:t>11</w:t>
            </w:r>
          </w:hyperlink>
        </w:p>
        <w:p w:rsidR="00766EB3" w:rsidRDefault="00766EB3" w:rsidP="00265E24">
          <w:pPr>
            <w:pStyle w:val="21"/>
            <w:spacing w:after="40"/>
          </w:pPr>
          <w:r w:rsidRPr="00766EB3">
            <w:t>1.</w:t>
          </w:r>
          <w:r>
            <w:t>2</w:t>
          </w:r>
          <w:r w:rsidRPr="00766EB3">
            <w:t xml:space="preserve"> </w:t>
          </w:r>
          <w:r w:rsidRPr="00766EB3">
            <w:rPr>
              <w:rStyle w:val="IndexLink"/>
            </w:rPr>
            <w:t>Історія виникнення інтернету речей</w:t>
          </w:r>
          <w:r w:rsidRPr="00766EB3">
            <w:tab/>
            <w:t>1</w:t>
          </w:r>
          <w:r>
            <w:t>2</w:t>
          </w:r>
        </w:p>
        <w:p w:rsidR="00766EB3" w:rsidRDefault="00766EB3" w:rsidP="00265E24">
          <w:pPr>
            <w:pStyle w:val="21"/>
            <w:spacing w:after="40"/>
          </w:pPr>
          <w:r w:rsidRPr="00766EB3">
            <w:t>1.</w:t>
          </w:r>
          <w:r>
            <w:t>3</w:t>
          </w:r>
          <w:r w:rsidRPr="00766EB3">
            <w:t xml:space="preserve"> Нормативно-правова база та стандартизація Інтернету речей</w:t>
          </w:r>
          <w:r w:rsidRPr="00766EB3">
            <w:tab/>
            <w:t>1</w:t>
          </w:r>
          <w:r>
            <w:t>4</w:t>
          </w:r>
        </w:p>
        <w:p w:rsidR="00766EB3" w:rsidRDefault="00766EB3" w:rsidP="00265E24">
          <w:pPr>
            <w:pStyle w:val="21"/>
            <w:spacing w:after="40"/>
          </w:pPr>
          <w:r w:rsidRPr="00766EB3">
            <w:t>1.</w:t>
          </w:r>
          <w:r>
            <w:t>4</w:t>
          </w:r>
          <w:r w:rsidRPr="00766EB3">
            <w:t xml:space="preserve"> Основні принципи та характеристики Інтернету речей</w:t>
          </w:r>
          <w:r w:rsidRPr="00766EB3">
            <w:tab/>
          </w:r>
          <w:r>
            <w:t>25</w:t>
          </w:r>
        </w:p>
        <w:p w:rsidR="00766EB3" w:rsidRPr="00766EB3" w:rsidRDefault="00766EB3" w:rsidP="00265E24">
          <w:pPr>
            <w:pStyle w:val="21"/>
            <w:spacing w:after="40"/>
          </w:pPr>
          <w:r w:rsidRPr="00766EB3">
            <w:t>1.</w:t>
          </w:r>
          <w:r>
            <w:t>5</w:t>
          </w:r>
          <w:r w:rsidRPr="00766EB3">
            <w:t xml:space="preserve"> Технічна складова інтернету речей</w:t>
          </w:r>
          <w:r w:rsidRPr="00766EB3">
            <w:tab/>
          </w:r>
          <w:r>
            <w:t>28</w:t>
          </w:r>
        </w:p>
        <w:p w:rsidR="00F4522E" w:rsidRDefault="008C4A62" w:rsidP="00265E24">
          <w:pPr>
            <w:pStyle w:val="21"/>
            <w:spacing w:after="40"/>
          </w:pPr>
          <w:hyperlink w:anchor="__RefHeading___Toc1269_4110414288">
            <w:r w:rsidR="00C72D68">
              <w:rPr>
                <w:rStyle w:val="IndexLink"/>
              </w:rPr>
              <w:t>1.</w:t>
            </w:r>
            <w:r w:rsidR="00766EB3">
              <w:rPr>
                <w:rStyle w:val="IndexLink"/>
              </w:rPr>
              <w:t>6</w:t>
            </w:r>
            <w:r w:rsidR="00C72D68">
              <w:rPr>
                <w:rStyle w:val="IndexLink"/>
              </w:rPr>
              <w:t xml:space="preserve"> </w:t>
            </w:r>
            <w:r w:rsidR="00766EB3" w:rsidRPr="00766EB3">
              <w:rPr>
                <w:rFonts w:cs="Times New Roman"/>
                <w:bCs/>
                <w:szCs w:val="28"/>
              </w:rPr>
              <w:t>Сфери використання інтернету речей</w:t>
            </w:r>
            <w:r w:rsidR="00C72D68">
              <w:rPr>
                <w:rStyle w:val="IndexLink"/>
              </w:rPr>
              <w:tab/>
            </w:r>
            <w:r w:rsidR="00766EB3">
              <w:rPr>
                <w:rStyle w:val="IndexLink"/>
              </w:rPr>
              <w:t>29</w:t>
            </w:r>
          </w:hyperlink>
        </w:p>
        <w:p w:rsidR="00F4522E" w:rsidRDefault="008C4A62" w:rsidP="00265E24">
          <w:pPr>
            <w:pStyle w:val="31"/>
            <w:spacing w:after="40"/>
          </w:pPr>
          <w:hyperlink w:anchor="__RefHeading___Toc1674_243629015">
            <w:r w:rsidR="00C72D68">
              <w:rPr>
                <w:rStyle w:val="IndexLink"/>
              </w:rPr>
              <w:t>1.</w:t>
            </w:r>
            <w:r w:rsidR="00766EB3">
              <w:rPr>
                <w:rStyle w:val="IndexLink"/>
              </w:rPr>
              <w:t>6</w:t>
            </w:r>
            <w:r w:rsidR="00C72D68">
              <w:rPr>
                <w:rStyle w:val="IndexLink"/>
              </w:rPr>
              <w:t>.1 Побутова сфера</w:t>
            </w:r>
            <w:r w:rsidR="00C72D68">
              <w:rPr>
                <w:rStyle w:val="IndexLink"/>
              </w:rPr>
              <w:tab/>
            </w:r>
          </w:hyperlink>
          <w:r w:rsidR="00766EB3">
            <w:rPr>
              <w:rStyle w:val="IndexLink"/>
            </w:rPr>
            <w:t>29</w:t>
          </w:r>
        </w:p>
        <w:p w:rsidR="00F4522E" w:rsidRDefault="008C4A62" w:rsidP="00265E24">
          <w:pPr>
            <w:pStyle w:val="31"/>
            <w:spacing w:after="40"/>
          </w:pPr>
          <w:hyperlink w:anchor="__RefHeading___Toc778_300269327">
            <w:r w:rsidR="00C72D68">
              <w:rPr>
                <w:rStyle w:val="IndexLink"/>
              </w:rPr>
              <w:t>1.</w:t>
            </w:r>
            <w:r w:rsidR="00766EB3">
              <w:rPr>
                <w:rStyle w:val="IndexLink"/>
              </w:rPr>
              <w:t>6</w:t>
            </w:r>
            <w:r w:rsidR="00C72D68">
              <w:rPr>
                <w:rStyle w:val="IndexLink"/>
              </w:rPr>
              <w:t>.2 Транспорт</w:t>
            </w:r>
            <w:r w:rsidR="00C72D68">
              <w:rPr>
                <w:rStyle w:val="IndexLink"/>
              </w:rPr>
              <w:tab/>
            </w:r>
            <w:r w:rsidR="00766EB3">
              <w:rPr>
                <w:rStyle w:val="IndexLink"/>
              </w:rPr>
              <w:t>33</w:t>
            </w:r>
          </w:hyperlink>
        </w:p>
        <w:p w:rsidR="00F4522E" w:rsidRDefault="008C4A62" w:rsidP="00265E24">
          <w:pPr>
            <w:pStyle w:val="31"/>
            <w:spacing w:after="40"/>
          </w:pPr>
          <w:hyperlink w:anchor="__RefHeading___Toc780_300269327">
            <w:r w:rsidR="00C72D68">
              <w:rPr>
                <w:rStyle w:val="IndexLink"/>
              </w:rPr>
              <w:t>1.</w:t>
            </w:r>
            <w:r w:rsidR="00766EB3">
              <w:rPr>
                <w:rStyle w:val="IndexLink"/>
              </w:rPr>
              <w:t>6</w:t>
            </w:r>
            <w:r w:rsidR="00C72D68">
              <w:rPr>
                <w:rStyle w:val="IndexLink"/>
              </w:rPr>
              <w:t>.3 Промисловість</w:t>
            </w:r>
            <w:r w:rsidR="00C72D68">
              <w:rPr>
                <w:rStyle w:val="IndexLink"/>
              </w:rPr>
              <w:tab/>
            </w:r>
            <w:r w:rsidR="00766EB3">
              <w:rPr>
                <w:rStyle w:val="IndexLink"/>
              </w:rPr>
              <w:t>35</w:t>
            </w:r>
          </w:hyperlink>
        </w:p>
        <w:p w:rsidR="00F4522E" w:rsidRDefault="008C4A62" w:rsidP="00265E24">
          <w:pPr>
            <w:pStyle w:val="31"/>
            <w:spacing w:after="40"/>
          </w:pPr>
          <w:hyperlink w:anchor="__RefHeading___Toc782_300269327">
            <w:r w:rsidR="00C72D68">
              <w:rPr>
                <w:rStyle w:val="IndexLink"/>
              </w:rPr>
              <w:t>1.</w:t>
            </w:r>
            <w:r w:rsidR="00766EB3">
              <w:rPr>
                <w:rStyle w:val="IndexLink"/>
              </w:rPr>
              <w:t>6</w:t>
            </w:r>
            <w:r w:rsidR="00C72D68">
              <w:rPr>
                <w:rStyle w:val="IndexLink"/>
              </w:rPr>
              <w:t>.4 Військова сфера</w:t>
            </w:r>
            <w:r w:rsidR="00C72D68">
              <w:rPr>
                <w:rStyle w:val="IndexLink"/>
              </w:rPr>
              <w:tab/>
            </w:r>
            <w:r w:rsidR="00766EB3">
              <w:rPr>
                <w:rStyle w:val="IndexLink"/>
              </w:rPr>
              <w:t>37</w:t>
            </w:r>
          </w:hyperlink>
        </w:p>
        <w:p w:rsidR="00F4522E" w:rsidRDefault="008C4A62" w:rsidP="00265E24">
          <w:pPr>
            <w:pStyle w:val="31"/>
            <w:spacing w:after="40"/>
          </w:pPr>
          <w:hyperlink w:anchor="__RefHeading___Toc958_702722187">
            <w:r w:rsidR="00C72D68">
              <w:rPr>
                <w:rStyle w:val="IndexLink"/>
              </w:rPr>
              <w:t>1.</w:t>
            </w:r>
            <w:r w:rsidR="00766EB3">
              <w:rPr>
                <w:rStyle w:val="IndexLink"/>
              </w:rPr>
              <w:t>6</w:t>
            </w:r>
            <w:r w:rsidR="00C72D68">
              <w:rPr>
                <w:rStyle w:val="IndexLink"/>
              </w:rPr>
              <w:t>.5 Охорона здоров’я</w:t>
            </w:r>
            <w:r w:rsidR="00C72D68">
              <w:rPr>
                <w:rStyle w:val="IndexLink"/>
              </w:rPr>
              <w:tab/>
            </w:r>
            <w:r w:rsidR="00F31CF9">
              <w:rPr>
                <w:rStyle w:val="IndexLink"/>
              </w:rPr>
              <w:t>39</w:t>
            </w:r>
          </w:hyperlink>
        </w:p>
        <w:p w:rsidR="00F4522E" w:rsidRDefault="008C4A62" w:rsidP="00265E24">
          <w:pPr>
            <w:pStyle w:val="31"/>
            <w:spacing w:after="40"/>
          </w:pPr>
          <w:hyperlink w:anchor="__RefHeading___Toc960_702722187">
            <w:r w:rsidR="00C72D68">
              <w:rPr>
                <w:rStyle w:val="IndexLink"/>
              </w:rPr>
              <w:t>1.</w:t>
            </w:r>
            <w:r w:rsidR="00766EB3">
              <w:rPr>
                <w:rStyle w:val="IndexLink"/>
              </w:rPr>
              <w:t>6</w:t>
            </w:r>
            <w:r w:rsidR="00C72D68">
              <w:rPr>
                <w:rStyle w:val="IndexLink"/>
              </w:rPr>
              <w:t>.6 Енергетика</w:t>
            </w:r>
            <w:r w:rsidR="00C72D68">
              <w:rPr>
                <w:rStyle w:val="IndexLink"/>
              </w:rPr>
              <w:tab/>
            </w:r>
            <w:r w:rsidR="00F31CF9">
              <w:rPr>
                <w:rStyle w:val="IndexLink"/>
              </w:rPr>
              <w:t>41</w:t>
            </w:r>
          </w:hyperlink>
        </w:p>
        <w:p w:rsidR="00F4522E" w:rsidRDefault="008C4A62" w:rsidP="00265E24">
          <w:pPr>
            <w:pStyle w:val="21"/>
            <w:spacing w:after="40"/>
          </w:pPr>
          <w:hyperlink w:anchor="__RefHeading___Toc962_702722187">
            <w:r w:rsidR="00C72D68">
              <w:rPr>
                <w:rStyle w:val="IndexLink"/>
              </w:rPr>
              <w:t>1.</w:t>
            </w:r>
            <w:r w:rsidR="00766EB3">
              <w:rPr>
                <w:rStyle w:val="IndexLink"/>
              </w:rPr>
              <w:t>7</w:t>
            </w:r>
            <w:r w:rsidR="00C72D68">
              <w:rPr>
                <w:rStyle w:val="IndexLink"/>
              </w:rPr>
              <w:t xml:space="preserve"> Висновки за першим розділом</w:t>
            </w:r>
            <w:r w:rsidR="00C72D68">
              <w:rPr>
                <w:rStyle w:val="IndexLink"/>
              </w:rPr>
              <w:tab/>
            </w:r>
            <w:r w:rsidR="00F31CF9">
              <w:rPr>
                <w:rStyle w:val="IndexLink"/>
              </w:rPr>
              <w:t>42</w:t>
            </w:r>
          </w:hyperlink>
        </w:p>
        <w:p w:rsidR="00F4522E" w:rsidRDefault="008C4A62" w:rsidP="00265E24">
          <w:pPr>
            <w:pStyle w:val="11"/>
            <w:tabs>
              <w:tab w:val="right" w:leader="dot" w:pos="10205"/>
            </w:tabs>
            <w:spacing w:after="40"/>
          </w:pPr>
          <w:hyperlink w:anchor="__RefHeading___Toc2597_2836230675">
            <w:r w:rsidR="00C72D68">
              <w:rPr>
                <w:rStyle w:val="IndexLink"/>
              </w:rPr>
              <w:t>РОЗДІЛ 2</w:t>
            </w:r>
          </w:hyperlink>
          <w:r w:rsidR="00C72D68">
            <w:t xml:space="preserve"> </w:t>
          </w:r>
          <w:hyperlink w:anchor="__RefHeading___Toc2599_2836230675">
            <w:r w:rsidR="00C72D68">
              <w:rPr>
                <w:rStyle w:val="IndexLink"/>
              </w:rPr>
              <w:t>ЗАГРОЗИ ІНФРАСТРУКТУРИ ІНТЕРНЕТУ РЕЧЕЙ</w:t>
            </w:r>
            <w:r w:rsidR="00C72D68">
              <w:rPr>
                <w:rStyle w:val="IndexLink"/>
              </w:rPr>
              <w:tab/>
            </w:r>
            <w:r w:rsidR="00F31CF9">
              <w:rPr>
                <w:rStyle w:val="IndexLink"/>
              </w:rPr>
              <w:t>45</w:t>
            </w:r>
          </w:hyperlink>
        </w:p>
        <w:p w:rsidR="00F31CF9" w:rsidRDefault="008C4A62" w:rsidP="00265E24">
          <w:pPr>
            <w:pStyle w:val="21"/>
            <w:spacing w:after="40"/>
            <w:rPr>
              <w:rStyle w:val="IndexLink"/>
            </w:rPr>
          </w:pPr>
          <w:hyperlink w:anchor="__RefHeading___Toc964_702722187">
            <w:r w:rsidR="00C72D68">
              <w:rPr>
                <w:rStyle w:val="IndexLink"/>
              </w:rPr>
              <w:t xml:space="preserve">2.1 </w:t>
            </w:r>
            <w:r w:rsidR="00F31CF9" w:rsidRPr="00F31CF9">
              <w:rPr>
                <w:rFonts w:cs="Times New Roman"/>
                <w:bCs/>
                <w:color w:val="000000"/>
                <w:szCs w:val="28"/>
              </w:rPr>
              <w:t>Проблема «Великих даних» у Інтернеті речей</w:t>
            </w:r>
            <w:r w:rsidR="00C72D68" w:rsidRPr="00F31CF9">
              <w:rPr>
                <w:rStyle w:val="IndexLink"/>
              </w:rPr>
              <w:t xml:space="preserve"> </w:t>
            </w:r>
            <w:r w:rsidR="00C72D68">
              <w:rPr>
                <w:rStyle w:val="IndexLink"/>
              </w:rPr>
              <w:tab/>
            </w:r>
            <w:r w:rsidR="00F31CF9">
              <w:rPr>
                <w:rStyle w:val="IndexLink"/>
              </w:rPr>
              <w:t>46</w:t>
            </w:r>
          </w:hyperlink>
        </w:p>
        <w:p w:rsidR="00F31CF9" w:rsidRDefault="008C4A62" w:rsidP="00265E24">
          <w:pPr>
            <w:pStyle w:val="21"/>
            <w:spacing w:after="40"/>
            <w:rPr>
              <w:rStyle w:val="IndexLink"/>
            </w:rPr>
          </w:pPr>
          <w:hyperlink w:anchor="__RefHeading___Toc964_702722187">
            <w:r w:rsidR="00F31CF9">
              <w:rPr>
                <w:rStyle w:val="IndexLink"/>
              </w:rPr>
              <w:t xml:space="preserve">2.2 </w:t>
            </w:r>
            <w:r w:rsidR="00F31CF9" w:rsidRPr="00F31CF9">
              <w:rPr>
                <w:rFonts w:cs="Times New Roman"/>
                <w:bCs/>
                <w:color w:val="000000"/>
                <w:szCs w:val="28"/>
              </w:rPr>
              <w:t>Реалізовані атаки і інциденти безпеки Інтернету речей</w:t>
            </w:r>
            <w:r w:rsidR="00F31CF9">
              <w:rPr>
                <w:rStyle w:val="IndexLink"/>
              </w:rPr>
              <w:tab/>
              <w:t>48</w:t>
            </w:r>
          </w:hyperlink>
        </w:p>
        <w:p w:rsidR="00F31CF9" w:rsidRDefault="008C4A62" w:rsidP="00265E24">
          <w:pPr>
            <w:pStyle w:val="21"/>
            <w:spacing w:after="40"/>
            <w:rPr>
              <w:rStyle w:val="IndexLink"/>
            </w:rPr>
          </w:pPr>
          <w:hyperlink w:anchor="__RefHeading___Toc964_702722187">
            <w:r w:rsidR="00F31CF9">
              <w:rPr>
                <w:rStyle w:val="IndexLink"/>
              </w:rPr>
              <w:t xml:space="preserve">2.3 </w:t>
            </w:r>
            <w:r w:rsidR="00F31CF9" w:rsidRPr="00F31CF9">
              <w:rPr>
                <w:rFonts w:cs="Times New Roman"/>
                <w:bCs/>
                <w:color w:val="000000"/>
                <w:szCs w:val="28"/>
              </w:rPr>
              <w:t>Систематизація вразливостей безпеки Інтернету речей</w:t>
            </w:r>
            <w:r w:rsidR="00F31CF9">
              <w:rPr>
                <w:rStyle w:val="IndexLink"/>
              </w:rPr>
              <w:t xml:space="preserve"> </w:t>
            </w:r>
            <w:r w:rsidR="00F31CF9">
              <w:rPr>
                <w:rStyle w:val="IndexLink"/>
              </w:rPr>
              <w:tab/>
              <w:t>51</w:t>
            </w:r>
          </w:hyperlink>
        </w:p>
        <w:p w:rsidR="00F31CF9" w:rsidRPr="00F31CF9" w:rsidRDefault="008C4A62" w:rsidP="00265E24">
          <w:pPr>
            <w:pStyle w:val="21"/>
            <w:spacing w:after="40"/>
          </w:pPr>
          <w:hyperlink w:anchor="__RefHeading___Toc964_702722187">
            <w:r w:rsidR="00F31CF9">
              <w:rPr>
                <w:rStyle w:val="IndexLink"/>
              </w:rPr>
              <w:t>2.4 Шкідливе програмне забезпечення, що націлене на пристрої IoT</w:t>
            </w:r>
            <w:r w:rsidR="00F31CF9">
              <w:rPr>
                <w:rStyle w:val="IndexLink"/>
              </w:rPr>
              <w:tab/>
              <w:t>66</w:t>
            </w:r>
          </w:hyperlink>
        </w:p>
        <w:p w:rsidR="00F4522E" w:rsidRDefault="008C4A62" w:rsidP="00265E24">
          <w:pPr>
            <w:pStyle w:val="31"/>
            <w:spacing w:after="40"/>
          </w:pPr>
          <w:hyperlink w:anchor="__RefHeading___Toc1205_1327776300">
            <w:r w:rsidR="00C72D68">
              <w:rPr>
                <w:rStyle w:val="IndexLink"/>
              </w:rPr>
              <w:t>2.</w:t>
            </w:r>
            <w:r w:rsidR="00F31CF9">
              <w:rPr>
                <w:rStyle w:val="IndexLink"/>
              </w:rPr>
              <w:t>4</w:t>
            </w:r>
            <w:r w:rsidR="00C72D68">
              <w:rPr>
                <w:rStyle w:val="IndexLink"/>
              </w:rPr>
              <w:t>.1 Ботнет Mirai</w:t>
            </w:r>
            <w:r w:rsidR="00C72D68">
              <w:rPr>
                <w:rStyle w:val="IndexLink"/>
              </w:rPr>
              <w:tab/>
            </w:r>
            <w:r w:rsidR="00F31CF9">
              <w:rPr>
                <w:rStyle w:val="IndexLink"/>
              </w:rPr>
              <w:t>66</w:t>
            </w:r>
          </w:hyperlink>
        </w:p>
        <w:p w:rsidR="00F4522E" w:rsidRDefault="008C4A62" w:rsidP="00265E24">
          <w:pPr>
            <w:pStyle w:val="31"/>
            <w:spacing w:after="40"/>
          </w:pPr>
          <w:hyperlink w:anchor="__RefHeading___Toc1207_1327776300">
            <w:r w:rsidR="00C72D68">
              <w:rPr>
                <w:rStyle w:val="IndexLink"/>
              </w:rPr>
              <w:t>2.</w:t>
            </w:r>
            <w:r w:rsidR="00F31CF9">
              <w:rPr>
                <w:rStyle w:val="IndexLink"/>
              </w:rPr>
              <w:t>4</w:t>
            </w:r>
            <w:r w:rsidR="00C72D68">
              <w:rPr>
                <w:rStyle w:val="IndexLink"/>
              </w:rPr>
              <w:t>.2 Хробак VPNFilter</w:t>
            </w:r>
            <w:r w:rsidR="00C72D68">
              <w:rPr>
                <w:rStyle w:val="IndexLink"/>
              </w:rPr>
              <w:tab/>
            </w:r>
            <w:r w:rsidR="00D57A3F">
              <w:rPr>
                <w:rStyle w:val="IndexLink"/>
              </w:rPr>
              <w:t>72</w:t>
            </w:r>
          </w:hyperlink>
        </w:p>
        <w:p w:rsidR="00F4522E" w:rsidRDefault="008C4A62" w:rsidP="00265E24">
          <w:pPr>
            <w:pStyle w:val="31"/>
            <w:spacing w:after="40"/>
          </w:pPr>
          <w:hyperlink w:anchor="__RefHeading___Toc1209_1327776300">
            <w:r w:rsidR="00C72D68">
              <w:rPr>
                <w:rStyle w:val="IndexLink"/>
              </w:rPr>
              <w:t>2.</w:t>
            </w:r>
            <w:r w:rsidR="00F31CF9">
              <w:rPr>
                <w:rStyle w:val="IndexLink"/>
              </w:rPr>
              <w:t>4</w:t>
            </w:r>
            <w:r w:rsidR="00C72D68">
              <w:rPr>
                <w:rStyle w:val="IndexLink"/>
              </w:rPr>
              <w:t>.3 Ботнет Reaper</w:t>
            </w:r>
            <w:r w:rsidR="00C72D68">
              <w:rPr>
                <w:rStyle w:val="IndexLink"/>
              </w:rPr>
              <w:tab/>
            </w:r>
            <w:r w:rsidR="00D57A3F">
              <w:rPr>
                <w:rStyle w:val="IndexLink"/>
              </w:rPr>
              <w:t>74</w:t>
            </w:r>
          </w:hyperlink>
        </w:p>
        <w:p w:rsidR="00F4522E" w:rsidRDefault="008C4A62" w:rsidP="00265E24">
          <w:pPr>
            <w:pStyle w:val="31"/>
            <w:spacing w:after="40"/>
          </w:pPr>
          <w:hyperlink w:anchor="__RefHeading___Toc1331_2481489055">
            <w:r w:rsidR="00C72D68">
              <w:rPr>
                <w:rStyle w:val="IndexLink"/>
              </w:rPr>
              <w:t>2.</w:t>
            </w:r>
            <w:r w:rsidR="00F31CF9">
              <w:rPr>
                <w:rStyle w:val="IndexLink"/>
              </w:rPr>
              <w:t>4</w:t>
            </w:r>
            <w:r w:rsidR="00C72D68">
              <w:rPr>
                <w:rStyle w:val="IndexLink"/>
              </w:rPr>
              <w:t>.4 Ботнет GhostDNS</w:t>
            </w:r>
            <w:r w:rsidR="00C72D68">
              <w:rPr>
                <w:rStyle w:val="IndexLink"/>
              </w:rPr>
              <w:tab/>
            </w:r>
            <w:r w:rsidR="00D57A3F">
              <w:rPr>
                <w:rStyle w:val="IndexLink"/>
              </w:rPr>
              <w:t>74</w:t>
            </w:r>
          </w:hyperlink>
        </w:p>
        <w:p w:rsidR="00F4522E" w:rsidRDefault="008C4A62" w:rsidP="00265E24">
          <w:pPr>
            <w:pStyle w:val="21"/>
            <w:spacing w:after="40"/>
          </w:pPr>
          <w:hyperlink w:anchor="__RefHeading___Toc966_702722187">
            <w:r w:rsidR="00C72D68">
              <w:rPr>
                <w:rStyle w:val="IndexLink"/>
              </w:rPr>
              <w:t>2.</w:t>
            </w:r>
            <w:r w:rsidR="00D57A3F">
              <w:rPr>
                <w:rStyle w:val="IndexLink"/>
              </w:rPr>
              <w:t>5</w:t>
            </w:r>
            <w:r w:rsidR="00C72D68">
              <w:rPr>
                <w:rStyle w:val="IndexLink"/>
              </w:rPr>
              <w:t xml:space="preserve"> Загрози конфіденційності з боку пристроїв IoT</w:t>
            </w:r>
            <w:r w:rsidR="00C72D68">
              <w:rPr>
                <w:rStyle w:val="IndexLink"/>
              </w:rPr>
              <w:tab/>
            </w:r>
            <w:r w:rsidR="00D57A3F">
              <w:rPr>
                <w:rStyle w:val="IndexLink"/>
              </w:rPr>
              <w:t>77</w:t>
            </w:r>
          </w:hyperlink>
        </w:p>
        <w:p w:rsidR="00F4522E" w:rsidRDefault="008C4A62" w:rsidP="00265E24">
          <w:pPr>
            <w:pStyle w:val="31"/>
            <w:spacing w:after="40"/>
          </w:pPr>
          <w:hyperlink w:anchor="__RefHeading___Toc968_702722187">
            <w:r w:rsidR="00D57A3F">
              <w:rPr>
                <w:rStyle w:val="IndexLink"/>
              </w:rPr>
              <w:t>2.5</w:t>
            </w:r>
            <w:r w:rsidR="00C72D68">
              <w:rPr>
                <w:rStyle w:val="IndexLink"/>
              </w:rPr>
              <w:t>.1 Збір секретних даних мобільним додатком</w:t>
            </w:r>
            <w:r w:rsidR="00C72D68">
              <w:rPr>
                <w:rStyle w:val="IndexLink"/>
              </w:rPr>
              <w:tab/>
            </w:r>
            <w:r w:rsidR="00D57A3F">
              <w:rPr>
                <w:rStyle w:val="IndexLink"/>
              </w:rPr>
              <w:t>77</w:t>
            </w:r>
          </w:hyperlink>
        </w:p>
        <w:p w:rsidR="00F4522E" w:rsidRDefault="008C4A62" w:rsidP="00265E24">
          <w:pPr>
            <w:pStyle w:val="31"/>
            <w:spacing w:after="40"/>
          </w:pPr>
          <w:hyperlink w:anchor="__RefHeading___Toc970_702722187">
            <w:r w:rsidR="00D57A3F">
              <w:rPr>
                <w:rStyle w:val="IndexLink"/>
              </w:rPr>
              <w:t>2.5</w:t>
            </w:r>
            <w:r w:rsidR="00C72D68">
              <w:rPr>
                <w:rStyle w:val="IndexLink"/>
              </w:rPr>
              <w:t>.2 Розумні годинники, які шпигують за користувачами</w:t>
            </w:r>
            <w:r w:rsidR="00C72D68">
              <w:rPr>
                <w:rStyle w:val="IndexLink"/>
              </w:rPr>
              <w:tab/>
            </w:r>
            <w:r w:rsidR="00D57A3F">
              <w:rPr>
                <w:rStyle w:val="IndexLink"/>
              </w:rPr>
              <w:t>78</w:t>
            </w:r>
          </w:hyperlink>
        </w:p>
        <w:p w:rsidR="00F4522E" w:rsidRDefault="008C4A62" w:rsidP="00265E24">
          <w:pPr>
            <w:pStyle w:val="31"/>
            <w:spacing w:after="40"/>
          </w:pPr>
          <w:hyperlink w:anchor="__RefHeading___Toc972_702722187">
            <w:r w:rsidR="00D57A3F">
              <w:rPr>
                <w:rStyle w:val="IndexLink"/>
              </w:rPr>
              <w:t>2.5</w:t>
            </w:r>
            <w:r w:rsidR="00C72D68">
              <w:rPr>
                <w:rStyle w:val="IndexLink"/>
              </w:rPr>
              <w:t>.3 Вразливі “розумні” телевізори</w:t>
            </w:r>
            <w:r w:rsidR="00C72D68">
              <w:rPr>
                <w:rStyle w:val="IndexLink"/>
              </w:rPr>
              <w:tab/>
            </w:r>
            <w:r w:rsidR="00D57A3F">
              <w:rPr>
                <w:rStyle w:val="IndexLink"/>
              </w:rPr>
              <w:t>78</w:t>
            </w:r>
          </w:hyperlink>
        </w:p>
        <w:p w:rsidR="00F4522E" w:rsidRDefault="008C4A62" w:rsidP="00265E24">
          <w:pPr>
            <w:pStyle w:val="31"/>
            <w:spacing w:after="40"/>
          </w:pPr>
          <w:hyperlink w:anchor="__RefHeading___Toc1211_1327776300">
            <w:r w:rsidR="00D57A3F">
              <w:rPr>
                <w:rStyle w:val="IndexLink"/>
              </w:rPr>
              <w:t>2.5</w:t>
            </w:r>
            <w:r w:rsidR="00C72D68">
              <w:rPr>
                <w:rStyle w:val="IndexLink"/>
              </w:rPr>
              <w:t>.4 Доступ до конфіденційних даних з боку виробника</w:t>
            </w:r>
            <w:r w:rsidR="00C72D68">
              <w:rPr>
                <w:rStyle w:val="IndexLink"/>
              </w:rPr>
              <w:tab/>
            </w:r>
            <w:r w:rsidR="00D57A3F">
              <w:rPr>
                <w:rStyle w:val="IndexLink"/>
              </w:rPr>
              <w:t>79</w:t>
            </w:r>
          </w:hyperlink>
        </w:p>
        <w:p w:rsidR="00F4522E" w:rsidRDefault="008C4A62" w:rsidP="00265E24">
          <w:pPr>
            <w:pStyle w:val="31"/>
            <w:spacing w:after="40"/>
          </w:pPr>
          <w:hyperlink w:anchor="__RefHeading___Toc1213_1327776300">
            <w:r w:rsidR="00D57A3F">
              <w:rPr>
                <w:rStyle w:val="IndexLink"/>
              </w:rPr>
              <w:t>2.5</w:t>
            </w:r>
            <w:r w:rsidR="00C72D68">
              <w:rPr>
                <w:rStyle w:val="IndexLink"/>
              </w:rPr>
              <w:t>.5 Небезпека “розумних” бортових систем автомобіля</w:t>
            </w:r>
            <w:r w:rsidR="00C72D68">
              <w:rPr>
                <w:rStyle w:val="IndexLink"/>
              </w:rPr>
              <w:tab/>
            </w:r>
            <w:r w:rsidR="00D57A3F">
              <w:rPr>
                <w:rStyle w:val="IndexLink"/>
              </w:rPr>
              <w:t>79</w:t>
            </w:r>
          </w:hyperlink>
        </w:p>
        <w:p w:rsidR="00F4522E" w:rsidRDefault="008C4A62" w:rsidP="00265E24">
          <w:pPr>
            <w:pStyle w:val="31"/>
            <w:spacing w:after="40"/>
          </w:pPr>
          <w:hyperlink w:anchor="__RefHeading___Toc1215_1327776300">
            <w:r w:rsidR="00D57A3F">
              <w:rPr>
                <w:rStyle w:val="IndexLink"/>
              </w:rPr>
              <w:t>2.5</w:t>
            </w:r>
            <w:r w:rsidR="00C72D68">
              <w:rPr>
                <w:rStyle w:val="IndexLink"/>
              </w:rPr>
              <w:t>.6 Компрометація мережі через IoT-пристрій</w:t>
            </w:r>
            <w:r w:rsidR="00C72D68">
              <w:rPr>
                <w:rStyle w:val="IndexLink"/>
              </w:rPr>
              <w:tab/>
            </w:r>
            <w:r w:rsidR="00D57A3F">
              <w:rPr>
                <w:rStyle w:val="IndexLink"/>
              </w:rPr>
              <w:t>81</w:t>
            </w:r>
          </w:hyperlink>
        </w:p>
        <w:p w:rsidR="00F4522E" w:rsidRDefault="008C4A62" w:rsidP="00265E24">
          <w:pPr>
            <w:pStyle w:val="31"/>
            <w:spacing w:after="40"/>
          </w:pPr>
          <w:hyperlink w:anchor="__RefHeading___Toc1217_1327776300">
            <w:r w:rsidR="00D57A3F">
              <w:rPr>
                <w:rStyle w:val="IndexLink"/>
              </w:rPr>
              <w:t>2.5</w:t>
            </w:r>
            <w:r w:rsidR="00C72D68">
              <w:rPr>
                <w:rStyle w:val="IndexLink"/>
              </w:rPr>
              <w:t>.7 Небезпека “розумних” домашніх пристроїв</w:t>
            </w:r>
            <w:r w:rsidR="00C72D68">
              <w:rPr>
                <w:rStyle w:val="IndexLink"/>
              </w:rPr>
              <w:tab/>
            </w:r>
            <w:r w:rsidR="00D57A3F">
              <w:rPr>
                <w:rStyle w:val="IndexLink"/>
              </w:rPr>
              <w:t>82</w:t>
            </w:r>
          </w:hyperlink>
        </w:p>
        <w:p w:rsidR="00F4522E" w:rsidRDefault="008C4A62" w:rsidP="00265E24">
          <w:pPr>
            <w:pStyle w:val="31"/>
            <w:spacing w:after="40"/>
          </w:pPr>
          <w:hyperlink w:anchor="__RefHeading___Toc1219_1327776300">
            <w:r w:rsidR="00D57A3F">
              <w:rPr>
                <w:rStyle w:val="IndexLink"/>
              </w:rPr>
              <w:t>2.5</w:t>
            </w:r>
            <w:r w:rsidR="00C72D68">
              <w:rPr>
                <w:rStyle w:val="IndexLink"/>
              </w:rPr>
              <w:t>.8 Загроза списаних пристроїв IoT</w:t>
            </w:r>
            <w:r w:rsidR="00C72D68">
              <w:rPr>
                <w:rStyle w:val="IndexLink"/>
              </w:rPr>
              <w:tab/>
            </w:r>
            <w:r w:rsidR="00D57A3F">
              <w:rPr>
                <w:rStyle w:val="IndexLink"/>
              </w:rPr>
              <w:t>85</w:t>
            </w:r>
          </w:hyperlink>
        </w:p>
        <w:p w:rsidR="00F4522E" w:rsidRDefault="008C4A62" w:rsidP="00265E24">
          <w:pPr>
            <w:pStyle w:val="21"/>
            <w:spacing w:after="40"/>
          </w:pPr>
          <w:hyperlink w:anchor="__RefHeading___Toc1095_1327776300">
            <w:r w:rsidR="00C72D68">
              <w:rPr>
                <w:rStyle w:val="IndexLink"/>
              </w:rPr>
              <w:t>2.</w:t>
            </w:r>
            <w:r w:rsidR="00D57A3F">
              <w:rPr>
                <w:rStyle w:val="IndexLink"/>
              </w:rPr>
              <w:t>6</w:t>
            </w:r>
            <w:r w:rsidR="00C72D68">
              <w:rPr>
                <w:rStyle w:val="IndexLink"/>
              </w:rPr>
              <w:t xml:space="preserve"> Висновки за другим розділом</w:t>
            </w:r>
            <w:r w:rsidR="00C72D68">
              <w:rPr>
                <w:rStyle w:val="IndexLink"/>
              </w:rPr>
              <w:tab/>
            </w:r>
            <w:r w:rsidR="00D57A3F">
              <w:rPr>
                <w:rStyle w:val="IndexLink"/>
              </w:rPr>
              <w:t>86</w:t>
            </w:r>
          </w:hyperlink>
        </w:p>
        <w:p w:rsidR="00F4522E" w:rsidRDefault="008C4A62" w:rsidP="00265E24">
          <w:pPr>
            <w:pStyle w:val="11"/>
            <w:tabs>
              <w:tab w:val="right" w:leader="dot" w:pos="10205"/>
            </w:tabs>
            <w:spacing w:after="40"/>
          </w:pPr>
          <w:hyperlink w:anchor="__RefHeading___Toc2603_2836230675">
            <w:r w:rsidR="00C72D68">
              <w:rPr>
                <w:rStyle w:val="IndexLink"/>
              </w:rPr>
              <w:t>РОЗДІЛ 3</w:t>
            </w:r>
          </w:hyperlink>
          <w:r w:rsidR="00C72D68">
            <w:t xml:space="preserve"> </w:t>
          </w:r>
          <w:hyperlink w:anchor="__RefHeading___Toc2605_2836230675">
            <w:r w:rsidR="00C72D68">
              <w:rPr>
                <w:rStyle w:val="IndexLink"/>
              </w:rPr>
              <w:t>РОЗРОБКА РЕКОМЕНДАЦІЙ ЩОДО ПІДВИЩЕННЯ РІВНЯ ЗАХИЩЕНОСТІ ПРИСТРОЇВ ІНТЕРНЕТУ РЕЧЕЙ</w:t>
            </w:r>
            <w:r w:rsidR="00C72D68">
              <w:rPr>
                <w:rStyle w:val="IndexLink"/>
              </w:rPr>
              <w:tab/>
            </w:r>
            <w:r w:rsidR="00D57A3F">
              <w:rPr>
                <w:rStyle w:val="IndexLink"/>
              </w:rPr>
              <w:t>88</w:t>
            </w:r>
          </w:hyperlink>
        </w:p>
        <w:p w:rsidR="00F4522E" w:rsidRDefault="008C4A62" w:rsidP="00265E24">
          <w:pPr>
            <w:pStyle w:val="21"/>
            <w:spacing w:after="40"/>
          </w:pPr>
          <w:hyperlink w:anchor="__RefHeading___Toc1097_1327776300">
            <w:r w:rsidR="00C72D68">
              <w:rPr>
                <w:rStyle w:val="IndexLink"/>
              </w:rPr>
              <w:t>3.1 Першопричини низького рівня захищеності пристроїв IoT</w:t>
            </w:r>
            <w:r w:rsidR="00C72D68">
              <w:rPr>
                <w:rStyle w:val="IndexLink"/>
              </w:rPr>
              <w:tab/>
            </w:r>
            <w:r w:rsidR="00D57A3F">
              <w:rPr>
                <w:rStyle w:val="IndexLink"/>
              </w:rPr>
              <w:t>88</w:t>
            </w:r>
          </w:hyperlink>
        </w:p>
        <w:p w:rsidR="00D57A3F" w:rsidRDefault="008C4A62" w:rsidP="00265E24">
          <w:pPr>
            <w:pStyle w:val="21"/>
            <w:spacing w:after="40"/>
            <w:rPr>
              <w:rStyle w:val="IndexLink"/>
            </w:rPr>
          </w:pPr>
          <w:hyperlink w:anchor="__RefHeading___Toc1099_1327776300">
            <w:r w:rsidR="00C72D68">
              <w:rPr>
                <w:rStyle w:val="IndexLink"/>
              </w:rPr>
              <w:t>3.2 Аналіз факторів, що призвели до успішних атак на пристрої IoT</w:t>
            </w:r>
            <w:r w:rsidR="00C72D68">
              <w:rPr>
                <w:rStyle w:val="IndexLink"/>
              </w:rPr>
              <w:tab/>
            </w:r>
            <w:r w:rsidR="00D57A3F">
              <w:rPr>
                <w:rStyle w:val="IndexLink"/>
              </w:rPr>
              <w:t>89</w:t>
            </w:r>
          </w:hyperlink>
        </w:p>
        <w:p w:rsidR="00D57A3F" w:rsidRDefault="008C4A62" w:rsidP="00265E24">
          <w:pPr>
            <w:pStyle w:val="21"/>
            <w:spacing w:after="40"/>
            <w:rPr>
              <w:rStyle w:val="IndexLink"/>
            </w:rPr>
          </w:pPr>
          <w:hyperlink w:anchor="__RefHeading___Toc1099_1327776300">
            <w:r w:rsidR="00D57A3F">
              <w:rPr>
                <w:rStyle w:val="IndexLink"/>
              </w:rPr>
              <w:t xml:space="preserve">3.3 </w:t>
            </w:r>
            <w:r w:rsidR="00D57A3F" w:rsidRPr="00D57A3F">
              <w:rPr>
                <w:rFonts w:cs="Times New Roman"/>
                <w:szCs w:val="28"/>
              </w:rPr>
              <w:t>Блокчейн як спосіб захисту інформації в об’єктах Інтернету речей</w:t>
            </w:r>
            <w:r w:rsidR="00D57A3F">
              <w:rPr>
                <w:rStyle w:val="IndexLink"/>
              </w:rPr>
              <w:tab/>
              <w:t>91</w:t>
            </w:r>
          </w:hyperlink>
        </w:p>
        <w:p w:rsidR="00D57A3F" w:rsidRPr="00D57A3F" w:rsidRDefault="008C4A62" w:rsidP="00265E24">
          <w:pPr>
            <w:pStyle w:val="21"/>
            <w:spacing w:after="40"/>
            <w:rPr>
              <w:rStyle w:val="IndexLink"/>
              <w:b/>
            </w:rPr>
          </w:pPr>
          <w:hyperlink w:anchor="__RefHeading___Toc1099_1327776300">
            <w:r w:rsidR="00D57A3F" w:rsidRPr="00D57A3F">
              <w:rPr>
                <w:rStyle w:val="IndexLink"/>
              </w:rPr>
              <w:t xml:space="preserve">3.4 </w:t>
            </w:r>
            <w:r w:rsidR="00D57A3F" w:rsidRPr="00D57A3F">
              <w:rPr>
                <w:rFonts w:cs="Times New Roman"/>
                <w:bCs/>
                <w:szCs w:val="28"/>
              </w:rPr>
              <w:t>Базові способи захисту об’єктів Інтернету речей від загроз</w:t>
            </w:r>
            <w:r w:rsidR="00D57A3F" w:rsidRPr="00D57A3F">
              <w:rPr>
                <w:rStyle w:val="IndexLink"/>
              </w:rPr>
              <w:tab/>
            </w:r>
            <w:r w:rsidR="00D57A3F">
              <w:rPr>
                <w:rStyle w:val="IndexLink"/>
              </w:rPr>
              <w:t>93</w:t>
            </w:r>
          </w:hyperlink>
        </w:p>
        <w:p w:rsidR="00D57A3F" w:rsidRPr="00D57A3F" w:rsidRDefault="008C4A62" w:rsidP="00265E24">
          <w:pPr>
            <w:pStyle w:val="21"/>
            <w:spacing w:after="40"/>
          </w:pPr>
          <w:hyperlink w:anchor="__RefHeading___Toc1099_1327776300">
            <w:r w:rsidR="00D57A3F">
              <w:rPr>
                <w:rStyle w:val="IndexLink"/>
              </w:rPr>
              <w:t>3.</w:t>
            </w:r>
            <w:r w:rsidR="00265E24">
              <w:rPr>
                <w:rStyle w:val="IndexLink"/>
              </w:rPr>
              <w:t>5</w:t>
            </w:r>
            <w:r w:rsidR="00D57A3F">
              <w:rPr>
                <w:rStyle w:val="IndexLink"/>
              </w:rPr>
              <w:t xml:space="preserve"> </w:t>
            </w:r>
            <w:r w:rsidR="00265E24" w:rsidRPr="00265E24">
              <w:rPr>
                <w:rFonts w:cs="Times New Roman"/>
                <w:bCs/>
                <w:szCs w:val="28"/>
              </w:rPr>
              <w:t>Рекомендації щодо захисту об’єктів Інтернету речей від кіберзагроз</w:t>
            </w:r>
            <w:r w:rsidR="00D57A3F">
              <w:rPr>
                <w:rStyle w:val="IndexLink"/>
              </w:rPr>
              <w:tab/>
            </w:r>
            <w:r w:rsidR="00265E24">
              <w:rPr>
                <w:rStyle w:val="IndexLink"/>
              </w:rPr>
              <w:t>95</w:t>
            </w:r>
          </w:hyperlink>
        </w:p>
        <w:p w:rsidR="00F4522E" w:rsidRDefault="008C4A62" w:rsidP="00265E24">
          <w:pPr>
            <w:pStyle w:val="21"/>
            <w:spacing w:after="40"/>
          </w:pPr>
          <w:hyperlink w:anchor="__RefHeading___Toc1336_4272704296">
            <w:r w:rsidR="00C72D68">
              <w:rPr>
                <w:rStyle w:val="IndexLink"/>
              </w:rPr>
              <w:t>3.</w:t>
            </w:r>
            <w:r w:rsidR="00265E24">
              <w:rPr>
                <w:rStyle w:val="IndexLink"/>
              </w:rPr>
              <w:t>6</w:t>
            </w:r>
            <w:r w:rsidR="00C72D68">
              <w:rPr>
                <w:rStyle w:val="IndexLink"/>
              </w:rPr>
              <w:t xml:space="preserve"> Визначення потенційних загроз пристрою інтернету речей на прикладі відеодомофону Slinex</w:t>
            </w:r>
            <w:r w:rsidR="00C72D68">
              <w:rPr>
                <w:rStyle w:val="IndexLink"/>
              </w:rPr>
              <w:tab/>
            </w:r>
            <w:r w:rsidR="00265E24">
              <w:rPr>
                <w:rStyle w:val="IndexLink"/>
              </w:rPr>
              <w:t>102</w:t>
            </w:r>
          </w:hyperlink>
        </w:p>
        <w:p w:rsidR="00F4522E" w:rsidRDefault="008C4A62" w:rsidP="00265E24">
          <w:pPr>
            <w:pStyle w:val="31"/>
            <w:spacing w:after="40"/>
          </w:pPr>
          <w:hyperlink w:anchor="__RefHeading___Toc1478_3098075852">
            <w:r w:rsidR="00C72D68">
              <w:rPr>
                <w:rStyle w:val="IndexLink"/>
              </w:rPr>
              <w:t>3.</w:t>
            </w:r>
            <w:r w:rsidR="00265E24">
              <w:rPr>
                <w:rStyle w:val="IndexLink"/>
              </w:rPr>
              <w:t>6</w:t>
            </w:r>
            <w:r w:rsidR="00C72D68">
              <w:rPr>
                <w:rStyle w:val="IndexLink"/>
              </w:rPr>
              <w:t>.1 Вивчення політики облікових записів</w:t>
            </w:r>
            <w:r w:rsidR="00C72D68">
              <w:rPr>
                <w:rStyle w:val="IndexLink"/>
              </w:rPr>
              <w:tab/>
            </w:r>
            <w:r w:rsidR="00265E24">
              <w:rPr>
                <w:rStyle w:val="IndexLink"/>
              </w:rPr>
              <w:t>104</w:t>
            </w:r>
          </w:hyperlink>
        </w:p>
        <w:p w:rsidR="00F4522E" w:rsidRDefault="008C4A62" w:rsidP="00265E24">
          <w:pPr>
            <w:pStyle w:val="31"/>
            <w:spacing w:after="40"/>
          </w:pPr>
          <w:hyperlink w:anchor="__RefHeading___Toc1480_3098075852">
            <w:r w:rsidR="00C72D68">
              <w:rPr>
                <w:rStyle w:val="IndexLink"/>
              </w:rPr>
              <w:t>3.</w:t>
            </w:r>
            <w:r w:rsidR="00265E24">
              <w:rPr>
                <w:rStyle w:val="IndexLink"/>
              </w:rPr>
              <w:t>6</w:t>
            </w:r>
            <w:r w:rsidR="00C72D68">
              <w:rPr>
                <w:rStyle w:val="IndexLink"/>
              </w:rPr>
              <w:t>.2 Вивчення можливостей оновлення пристрою</w:t>
            </w:r>
            <w:r w:rsidR="00C72D68">
              <w:rPr>
                <w:rStyle w:val="IndexLink"/>
              </w:rPr>
              <w:tab/>
            </w:r>
            <w:r w:rsidR="00265E24">
              <w:rPr>
                <w:rStyle w:val="IndexLink"/>
              </w:rPr>
              <w:t>105</w:t>
            </w:r>
          </w:hyperlink>
        </w:p>
        <w:p w:rsidR="00F4522E" w:rsidRDefault="008C4A62" w:rsidP="00265E24">
          <w:pPr>
            <w:pStyle w:val="31"/>
            <w:spacing w:after="40"/>
          </w:pPr>
          <w:hyperlink w:anchor="__RefHeading___Toc1482_3098075852">
            <w:r w:rsidR="00C72D68">
              <w:rPr>
                <w:rStyle w:val="IndexLink"/>
              </w:rPr>
              <w:t>3.</w:t>
            </w:r>
            <w:r w:rsidR="00265E24">
              <w:rPr>
                <w:rStyle w:val="IndexLink"/>
              </w:rPr>
              <w:t>6</w:t>
            </w:r>
            <w:r w:rsidR="00C72D68">
              <w:rPr>
                <w:rStyle w:val="IndexLink"/>
              </w:rPr>
              <w:t>.3 Дослідження веб-інтерфейсу пристрою</w:t>
            </w:r>
            <w:r w:rsidR="00C72D68">
              <w:rPr>
                <w:rStyle w:val="IndexLink"/>
              </w:rPr>
              <w:tab/>
            </w:r>
            <w:r w:rsidR="00265E24">
              <w:rPr>
                <w:rStyle w:val="IndexLink"/>
              </w:rPr>
              <w:t>105</w:t>
            </w:r>
          </w:hyperlink>
        </w:p>
        <w:p w:rsidR="00F4522E" w:rsidRDefault="008C4A62" w:rsidP="00265E24">
          <w:pPr>
            <w:pStyle w:val="31"/>
            <w:spacing w:after="40"/>
          </w:pPr>
          <w:hyperlink w:anchor="__RefHeading___Toc1484_3098075852">
            <w:r w:rsidR="00C72D68">
              <w:rPr>
                <w:rStyle w:val="IndexLink"/>
              </w:rPr>
              <w:t>3.</w:t>
            </w:r>
            <w:r w:rsidR="00265E24">
              <w:rPr>
                <w:rStyle w:val="IndexLink"/>
              </w:rPr>
              <w:t>6</w:t>
            </w:r>
            <w:r w:rsidR="00C72D68">
              <w:rPr>
                <w:rStyle w:val="IndexLink"/>
              </w:rPr>
              <w:t>.4 Дослідження мережевих портів та сервісів пристрою</w:t>
            </w:r>
            <w:r w:rsidR="00C72D68">
              <w:rPr>
                <w:rStyle w:val="IndexLink"/>
              </w:rPr>
              <w:tab/>
            </w:r>
            <w:r w:rsidR="00265E24">
              <w:rPr>
                <w:rStyle w:val="IndexLink"/>
              </w:rPr>
              <w:t>106</w:t>
            </w:r>
          </w:hyperlink>
        </w:p>
        <w:p w:rsidR="00F4522E" w:rsidRDefault="008C4A62" w:rsidP="00265E24">
          <w:pPr>
            <w:pStyle w:val="31"/>
            <w:spacing w:after="40"/>
          </w:pPr>
          <w:hyperlink w:anchor="__RefHeading___Toc2374_2565069315">
            <w:r w:rsidR="00C72D68">
              <w:rPr>
                <w:rStyle w:val="IndexLink"/>
              </w:rPr>
              <w:t>3.</w:t>
            </w:r>
            <w:r w:rsidR="00265E24">
              <w:rPr>
                <w:rStyle w:val="IndexLink"/>
              </w:rPr>
              <w:t>6</w:t>
            </w:r>
            <w:r w:rsidR="00C72D68">
              <w:rPr>
                <w:rStyle w:val="IndexLink"/>
              </w:rPr>
              <w:t>.5 Висновки дослідження</w:t>
            </w:r>
            <w:r w:rsidR="00C72D68">
              <w:rPr>
                <w:rStyle w:val="IndexLink"/>
              </w:rPr>
              <w:tab/>
            </w:r>
            <w:r w:rsidR="00265E24">
              <w:rPr>
                <w:rStyle w:val="IndexLink"/>
              </w:rPr>
              <w:t>112</w:t>
            </w:r>
          </w:hyperlink>
        </w:p>
        <w:p w:rsidR="00F4522E" w:rsidRDefault="008C4A62" w:rsidP="00265E24">
          <w:pPr>
            <w:pStyle w:val="21"/>
            <w:spacing w:after="40"/>
          </w:pPr>
          <w:hyperlink w:anchor="__RefHeading___Toc1253_1029974194">
            <w:r w:rsidR="00C72D68">
              <w:rPr>
                <w:rStyle w:val="IndexLink"/>
              </w:rPr>
              <w:t xml:space="preserve">3.5 Висновки </w:t>
            </w:r>
            <w:r w:rsidR="00265E24">
              <w:rPr>
                <w:rStyle w:val="IndexLink"/>
              </w:rPr>
              <w:t>до третього</w:t>
            </w:r>
            <w:r w:rsidR="00C72D68">
              <w:rPr>
                <w:rStyle w:val="IndexLink"/>
              </w:rPr>
              <w:t xml:space="preserve"> розділ</w:t>
            </w:r>
            <w:r w:rsidR="00265E24">
              <w:rPr>
                <w:rStyle w:val="IndexLink"/>
              </w:rPr>
              <w:t>у</w:t>
            </w:r>
            <w:r w:rsidR="00C72D68">
              <w:rPr>
                <w:rStyle w:val="IndexLink"/>
              </w:rPr>
              <w:tab/>
            </w:r>
            <w:r w:rsidR="00265E24">
              <w:rPr>
                <w:rStyle w:val="IndexLink"/>
              </w:rPr>
              <w:t>112</w:t>
            </w:r>
          </w:hyperlink>
        </w:p>
        <w:p w:rsidR="00F4522E" w:rsidRDefault="008C4A62" w:rsidP="00265E24">
          <w:pPr>
            <w:pStyle w:val="11"/>
            <w:tabs>
              <w:tab w:val="right" w:leader="dot" w:pos="10205"/>
            </w:tabs>
            <w:spacing w:after="40"/>
          </w:pPr>
          <w:hyperlink w:anchor="__RefHeading___Toc2607_2836230675">
            <w:r w:rsidR="00C72D68">
              <w:rPr>
                <w:rStyle w:val="IndexLink"/>
              </w:rPr>
              <w:t>ВИСНОВКИ</w:t>
            </w:r>
            <w:r w:rsidR="00C72D68">
              <w:rPr>
                <w:rStyle w:val="IndexLink"/>
              </w:rPr>
              <w:tab/>
            </w:r>
            <w:r w:rsidR="00265E24">
              <w:rPr>
                <w:rStyle w:val="IndexLink"/>
              </w:rPr>
              <w:t>114</w:t>
            </w:r>
          </w:hyperlink>
        </w:p>
        <w:p w:rsidR="00F4522E" w:rsidRDefault="008C4A62" w:rsidP="00265E24">
          <w:pPr>
            <w:pStyle w:val="11"/>
            <w:tabs>
              <w:tab w:val="right" w:leader="dot" w:pos="10205"/>
            </w:tabs>
            <w:spacing w:after="40"/>
          </w:pPr>
          <w:hyperlink w:anchor="__RefHeading___Toc2609_2836230675">
            <w:r w:rsidR="00C72D68">
              <w:rPr>
                <w:rStyle w:val="IndexLink"/>
              </w:rPr>
              <w:t>СПИСОК ВИКОРИСТАНИХ ДЖЕРЕЛ</w:t>
            </w:r>
            <w:r w:rsidR="00C72D68">
              <w:rPr>
                <w:rStyle w:val="IndexLink"/>
              </w:rPr>
              <w:tab/>
            </w:r>
          </w:hyperlink>
          <w:r w:rsidR="00C72D68">
            <w:rPr>
              <w:rStyle w:val="IndexLink"/>
            </w:rPr>
            <w:fldChar w:fldCharType="end"/>
          </w:r>
          <w:r w:rsidR="00265E24">
            <w:rPr>
              <w:rStyle w:val="IndexLink"/>
            </w:rPr>
            <w:t>116</w:t>
          </w:r>
        </w:p>
        <w:p w:rsidR="00F4522E" w:rsidRDefault="008C4A62">
          <w:pPr>
            <w:sectPr w:rsidR="00F4522E">
              <w:type w:val="continuous"/>
              <w:pgSz w:w="11906" w:h="16838"/>
              <w:pgMar w:top="1134" w:right="567" w:bottom="1134" w:left="1134" w:header="709" w:footer="0" w:gutter="0"/>
              <w:cols w:space="720"/>
              <w:formProt w:val="0"/>
              <w:docGrid w:linePitch="360"/>
            </w:sectPr>
          </w:pPr>
        </w:p>
      </w:sdtContent>
    </w:sdt>
    <w:p w:rsidR="00F4522E" w:rsidRDefault="00F4522E">
      <w:pPr>
        <w:spacing w:after="0" w:line="360" w:lineRule="auto"/>
        <w:jc w:val="center"/>
      </w:pPr>
    </w:p>
    <w:p w:rsidR="00F4522E" w:rsidRDefault="00F4522E">
      <w:pPr>
        <w:spacing w:after="0" w:line="360" w:lineRule="auto"/>
        <w:jc w:val="center"/>
      </w:pPr>
    </w:p>
    <w:p w:rsidR="00F4522E" w:rsidRDefault="00C72D68">
      <w:pPr>
        <w:spacing w:after="0" w:line="360" w:lineRule="auto"/>
      </w:pPr>
      <w:r>
        <w:t xml:space="preserve">                                                                  </w:t>
      </w:r>
      <w:r>
        <w:br w:type="page"/>
      </w:r>
    </w:p>
    <w:p w:rsidR="00F4522E" w:rsidRPr="00586BC0" w:rsidRDefault="00C72D68">
      <w:pPr>
        <w:pStyle w:val="1"/>
        <w:spacing w:before="0" w:line="360" w:lineRule="auto"/>
        <w:jc w:val="center"/>
        <w:rPr>
          <w:color w:val="auto"/>
        </w:rPr>
      </w:pPr>
      <w:bookmarkStart w:id="7" w:name="__RefHeading___Toc2591_2836230675"/>
      <w:bookmarkStart w:id="8" w:name="_Toc516222496"/>
      <w:bookmarkStart w:id="9" w:name="_Toc516222634"/>
      <w:bookmarkEnd w:id="7"/>
      <w:r w:rsidRPr="00586BC0">
        <w:rPr>
          <w:rFonts w:ascii="Times New Roman" w:hAnsi="Times New Roman" w:cs="Times New Roman"/>
          <w:b/>
          <w:color w:val="auto"/>
          <w:sz w:val="28"/>
        </w:rPr>
        <w:lastRenderedPageBreak/>
        <w:t>ВСТУП</w:t>
      </w:r>
      <w:bookmarkEnd w:id="8"/>
      <w:bookmarkEnd w:id="9"/>
    </w:p>
    <w:p w:rsidR="00F4522E" w:rsidRPr="00586BC0" w:rsidRDefault="00F4522E">
      <w:pPr>
        <w:spacing w:after="0" w:line="360" w:lineRule="auto"/>
        <w:jc w:val="center"/>
        <w:rPr>
          <w:rFonts w:cs="Times New Roman"/>
          <w:b/>
        </w:rPr>
      </w:pPr>
    </w:p>
    <w:p w:rsidR="00F4522E" w:rsidRPr="00586BC0" w:rsidRDefault="00F4522E">
      <w:pPr>
        <w:spacing w:after="0" w:line="360" w:lineRule="auto"/>
        <w:jc w:val="center"/>
        <w:rPr>
          <w:rFonts w:cs="Times New Roman"/>
          <w:b/>
        </w:rPr>
      </w:pPr>
    </w:p>
    <w:p w:rsidR="00F4522E" w:rsidRDefault="00C72D68">
      <w:pPr>
        <w:pStyle w:val="Standard"/>
        <w:spacing w:after="0" w:line="360" w:lineRule="auto"/>
        <w:ind w:firstLine="709"/>
        <w:jc w:val="both"/>
      </w:pPr>
      <w:r>
        <w:rPr>
          <w:rFonts w:ascii="Times New Roman" w:eastAsia="Calibri" w:hAnsi="Times New Roman" w:cs="Times New Roman"/>
          <w:sz w:val="28"/>
          <w:szCs w:val="28"/>
          <w:lang w:eastAsia="en-US"/>
        </w:rPr>
        <w:t xml:space="preserve">У сучасному світі значного поширення набули пристрої інтернету речей, які являють собою пристрої, що мають вбудовані передавачі, а також програмне забезпечення, </w:t>
      </w:r>
      <w:r>
        <w:rPr>
          <w:rFonts w:ascii="Times New Roman" w:eastAsia="Calibri" w:hAnsi="Times New Roman" w:cs="Times New Roman"/>
          <w:color w:val="000000" w:themeColor="text1"/>
          <w:sz w:val="28"/>
          <w:szCs w:val="28"/>
          <w:highlight w:val="white"/>
          <w:lang w:eastAsia="en-US"/>
        </w:rPr>
        <w:t xml:space="preserve">що дозволяє здійснювати передачу й обмін даними між фізичним світом і комп'ютерними системами за допомогою використання стандартних протоколів зв'язку. </w:t>
      </w:r>
      <w:r>
        <w:rPr>
          <w:rFonts w:ascii="Times New Roman" w:eastAsia="Calibri" w:hAnsi="Times New Roman" w:cs="Times New Roman"/>
          <w:sz w:val="28"/>
          <w:szCs w:val="28"/>
          <w:lang w:eastAsia="en-US"/>
        </w:rPr>
        <w:t>Згідно з дослідженнями Cisco, число таких підключених до мережі пристроїв досягне п'ятдесяти мільярдів до 2020 року[1].</w:t>
      </w:r>
    </w:p>
    <w:p w:rsidR="00F4522E" w:rsidRDefault="00C72D68">
      <w:pPr>
        <w:pStyle w:val="Standard"/>
        <w:spacing w:after="0" w:line="360" w:lineRule="auto"/>
        <w:ind w:firstLine="709"/>
        <w:jc w:val="both"/>
      </w:pPr>
      <w:r>
        <w:rPr>
          <w:rFonts w:ascii="Times New Roman" w:eastAsia="Calibri" w:hAnsi="Times New Roman" w:cs="Times New Roman"/>
          <w:sz w:val="28"/>
          <w:szCs w:val="28"/>
          <w:lang w:eastAsia="en-US"/>
        </w:rPr>
        <w:t>Пристрої інтернету речей працюють майже всюди: від домашніх чайників та ламп освітлення до систем контролю та управління елементів атомних електростанцій.</w:t>
      </w:r>
    </w:p>
    <w:p w:rsidR="00F4522E" w:rsidRDefault="00C72D68">
      <w:pPr>
        <w:pStyle w:val="Standard"/>
        <w:spacing w:after="0" w:line="360" w:lineRule="auto"/>
        <w:ind w:firstLine="709"/>
        <w:jc w:val="both"/>
      </w:pPr>
      <w:r>
        <w:rPr>
          <w:rFonts w:ascii="Times New Roman" w:eastAsia="Calibri" w:hAnsi="Times New Roman" w:cs="Times New Roman"/>
          <w:sz w:val="28"/>
          <w:szCs w:val="28"/>
          <w:lang w:eastAsia="en-US"/>
        </w:rPr>
        <w:t>Такі пристрої значно розширюють можливості автоматизації у різних сферах діяльності людини, дозволяють полегшити контроль та управління певними системами, полегшуючи та збільшуючи ефективність людської роботи.</w:t>
      </w:r>
    </w:p>
    <w:p w:rsidR="00F4522E" w:rsidRDefault="00C72D68">
      <w:pPr>
        <w:pStyle w:val="Standard"/>
        <w:spacing w:after="0" w:line="360" w:lineRule="auto"/>
        <w:ind w:firstLine="709"/>
        <w:jc w:val="both"/>
      </w:pPr>
      <w:r>
        <w:rPr>
          <w:rFonts w:ascii="Times New Roman" w:eastAsia="Calibri" w:hAnsi="Times New Roman" w:cs="Times New Roman"/>
          <w:sz w:val="28"/>
          <w:szCs w:val="28"/>
          <w:lang w:eastAsia="en-US"/>
        </w:rPr>
        <w:t xml:space="preserve">Проте, використання пристроїв, які постійно під’єднані до мережі, створює багато проблем у сфері інформаційної безпеки. </w:t>
      </w:r>
      <w:r>
        <w:rPr>
          <w:rFonts w:ascii="Times New Roman" w:eastAsia="Calibri" w:hAnsi="Times New Roman" w:cs="Times New Roman"/>
          <w:sz w:val="28"/>
          <w:szCs w:val="28"/>
        </w:rPr>
        <w:t>З’являється</w:t>
      </w:r>
      <w:r>
        <w:rPr>
          <w:rFonts w:ascii="Times New Roman" w:eastAsia="Calibri" w:hAnsi="Times New Roman" w:cs="Times New Roman"/>
          <w:sz w:val="28"/>
          <w:szCs w:val="28"/>
          <w:lang w:eastAsia="en-US"/>
        </w:rPr>
        <w:t xml:space="preserve"> можливість перехоплення зловмисником контролю над цими пристроями або вивід їх з ладу. Враховуючи, що пристрої інтернету речей можуть виконувати надкритичні функції, наприклад, безпосередній контроль серцебиття людини або моніторинг температури всередині ядерного реактора, наслідки від кібератаки, направленої на такі пристрої, можуть бути вкрай тяжкими.</w:t>
      </w:r>
    </w:p>
    <w:p w:rsidR="00F4522E" w:rsidRDefault="00C72D68">
      <w:pPr>
        <w:pStyle w:val="Standard"/>
        <w:spacing w:after="0" w:line="360" w:lineRule="auto"/>
        <w:ind w:firstLine="709"/>
        <w:jc w:val="both"/>
      </w:pPr>
      <w:r>
        <w:rPr>
          <w:rFonts w:ascii="Times New Roman" w:eastAsia="Calibri" w:hAnsi="Times New Roman" w:cs="Times New Roman"/>
          <w:sz w:val="28"/>
          <w:szCs w:val="28"/>
          <w:lang w:eastAsia="en-US"/>
        </w:rPr>
        <w:t>При додаванні нового пристрою в мережу необхідно впевнитися у тому, що пристрій буде працювати правильно та не буде становити загрози для мережі, не зможе бути використаний для втручання в роботу мережі, в рамках якої цей пристрій працює, або інших мереж та інформаційних систем.</w:t>
      </w:r>
    </w:p>
    <w:p w:rsidR="00F4522E" w:rsidRDefault="00C72D68">
      <w:pPr>
        <w:pStyle w:val="Standard"/>
        <w:spacing w:after="0" w:line="360" w:lineRule="auto"/>
        <w:ind w:firstLine="709"/>
        <w:jc w:val="both"/>
      </w:pPr>
      <w:r>
        <w:rPr>
          <w:rFonts w:ascii="Times New Roman" w:eastAsia="Calibri" w:hAnsi="Times New Roman" w:cs="Times New Roman"/>
          <w:sz w:val="28"/>
          <w:szCs w:val="28"/>
          <w:lang w:eastAsia="en-US"/>
        </w:rPr>
        <w:t xml:space="preserve">В ході даної дипломної роботи будуть досліджені інциденти інформаційної безпеки, які пов’язані з об’єктами інтернету речей, проаналізоване програмне забезпечення розповсюджених пристроїв інтернету речей та вироблені рекомендації </w:t>
      </w:r>
      <w:r>
        <w:rPr>
          <w:rFonts w:ascii="Times New Roman" w:eastAsia="Calibri" w:hAnsi="Times New Roman" w:cs="Times New Roman"/>
          <w:sz w:val="28"/>
          <w:szCs w:val="28"/>
          <w:lang w:eastAsia="en-US"/>
        </w:rPr>
        <w:lastRenderedPageBreak/>
        <w:t>щодо захисту об’єктів інтернету речей від загроз та підвищення рівня захищеності мереж, у яких працюють пристрої інтернету речей.</w:t>
      </w:r>
    </w:p>
    <w:p w:rsidR="00F4522E" w:rsidRDefault="00C72D68">
      <w:pPr>
        <w:pStyle w:val="Standard"/>
        <w:spacing w:after="0" w:line="360" w:lineRule="auto"/>
        <w:ind w:firstLine="709"/>
        <w:jc w:val="both"/>
      </w:pPr>
      <w:r>
        <w:rPr>
          <w:rFonts w:ascii="Times New Roman" w:eastAsia="Calibri" w:hAnsi="Times New Roman" w:cs="Times New Roman"/>
          <w:sz w:val="28"/>
          <w:szCs w:val="28"/>
          <w:lang w:eastAsia="en-US"/>
        </w:rPr>
        <w:t xml:space="preserve">Пристрої інтернету речей вже сьогодні часто виконують вкрай важливі або, навіть, критичні функції та глибоко інтегровані в життя та побут людей. Використання наявних загроз у сфері інтернету речей може спричинити величезні фінансові збитки, може нести серйозну загрозу життю та здоров’ю людей чи виведенню з ладу критичних технічних засобів, наприклад, електростанцій. </w:t>
      </w:r>
    </w:p>
    <w:p w:rsidR="00F4522E" w:rsidRDefault="00C72D68">
      <w:pPr>
        <w:pStyle w:val="Standard"/>
        <w:spacing w:after="0" w:line="360" w:lineRule="auto"/>
        <w:ind w:firstLine="709"/>
        <w:jc w:val="both"/>
      </w:pPr>
      <w:r>
        <w:rPr>
          <w:rFonts w:ascii="Times New Roman" w:eastAsia="Calibri" w:hAnsi="Times New Roman" w:cs="Times New Roman"/>
          <w:sz w:val="28"/>
          <w:szCs w:val="28"/>
          <w:lang w:eastAsia="en-US"/>
        </w:rPr>
        <w:t xml:space="preserve">Актуальність даної дипломної роботи полягає у тому, що в найближчому майбутньому планується впровадження інтернету речей у кожну сферу діяльності людини. Кількість “розумних” пристроїв зросте в багато разів. А разом з кількістю цих пристроїв зросте й кількість кібератак та їх негативний вплив на життя людей. Тому підвищення рівня захищеності об’єктів інтернету речей повинне відбуватися вже зараз, щоб убезпечити людство від значних проблем у майбутньому. </w:t>
      </w:r>
    </w:p>
    <w:p w:rsidR="00F4522E" w:rsidRDefault="00F4522E">
      <w:pPr>
        <w:pStyle w:val="Standard"/>
        <w:spacing w:after="0" w:line="360" w:lineRule="auto"/>
        <w:ind w:firstLine="709"/>
        <w:jc w:val="both"/>
      </w:pPr>
    </w:p>
    <w:p w:rsidR="00F4522E" w:rsidRDefault="00C72D68">
      <w:pPr>
        <w:pStyle w:val="Standard"/>
        <w:spacing w:after="0" w:line="360" w:lineRule="auto"/>
        <w:ind w:firstLine="737"/>
      </w:pPr>
      <w:r>
        <w:br w:type="page"/>
      </w:r>
    </w:p>
    <w:p w:rsidR="00F4522E" w:rsidRPr="00265E24" w:rsidRDefault="00C72D68">
      <w:pPr>
        <w:pStyle w:val="1"/>
        <w:jc w:val="center"/>
        <w:rPr>
          <w:color w:val="auto"/>
        </w:rPr>
      </w:pPr>
      <w:bookmarkStart w:id="10" w:name="__RefHeading___Toc3854_2836230675"/>
      <w:bookmarkStart w:id="11" w:name="_Toc516027241"/>
      <w:bookmarkStart w:id="12" w:name="_Toc516222497"/>
      <w:bookmarkStart w:id="13" w:name="_Toc516125337"/>
      <w:bookmarkStart w:id="14" w:name="_Toc516222635"/>
      <w:bookmarkStart w:id="15" w:name="_Toc516007668"/>
      <w:bookmarkEnd w:id="10"/>
      <w:r w:rsidRPr="00265E24">
        <w:rPr>
          <w:rFonts w:ascii="Times New Roman" w:hAnsi="Times New Roman"/>
          <w:b/>
          <w:bCs/>
          <w:color w:val="auto"/>
          <w:sz w:val="28"/>
          <w:szCs w:val="28"/>
        </w:rPr>
        <w:lastRenderedPageBreak/>
        <w:t>РОЗДІЛ 1</w:t>
      </w:r>
      <w:bookmarkEnd w:id="11"/>
      <w:bookmarkEnd w:id="12"/>
      <w:bookmarkEnd w:id="13"/>
      <w:bookmarkEnd w:id="14"/>
      <w:bookmarkEnd w:id="15"/>
      <w:r w:rsidRPr="00265E24">
        <w:rPr>
          <w:rFonts w:ascii="Times New Roman" w:hAnsi="Times New Roman"/>
          <w:b/>
          <w:bCs/>
          <w:color w:val="auto"/>
          <w:sz w:val="28"/>
          <w:szCs w:val="28"/>
        </w:rPr>
        <w:t xml:space="preserve"> </w:t>
      </w:r>
    </w:p>
    <w:p w:rsidR="00F4522E" w:rsidRPr="00265E24" w:rsidRDefault="00C72D68">
      <w:pPr>
        <w:pStyle w:val="1"/>
        <w:jc w:val="center"/>
        <w:rPr>
          <w:color w:val="auto"/>
        </w:rPr>
      </w:pPr>
      <w:bookmarkStart w:id="16" w:name="__RefHeading___Toc756_2335296229"/>
      <w:bookmarkEnd w:id="16"/>
      <w:r w:rsidRPr="00265E24">
        <w:rPr>
          <w:rFonts w:ascii="Times New Roman" w:hAnsi="Times New Roman"/>
          <w:b/>
          <w:bCs/>
          <w:color w:val="auto"/>
          <w:sz w:val="28"/>
          <w:szCs w:val="28"/>
        </w:rPr>
        <w:t>СФЕРА ВИКОРИСТАННЯ ТА ФУНКЦІОНАЛЬНІ ОСОБЛИВОСТІ ІНТЕРНЕТУ РЕЧЕЙ</w:t>
      </w:r>
    </w:p>
    <w:p w:rsidR="00F4522E" w:rsidRPr="00265E24" w:rsidRDefault="00F4522E">
      <w:pPr>
        <w:jc w:val="center"/>
        <w:rPr>
          <w:b/>
          <w:bCs/>
          <w:szCs w:val="28"/>
        </w:rPr>
      </w:pPr>
    </w:p>
    <w:p w:rsidR="00F4522E" w:rsidRDefault="00F4522E">
      <w:pPr>
        <w:jc w:val="center"/>
        <w:rPr>
          <w:b/>
          <w:bCs/>
          <w:color w:val="000000"/>
          <w:szCs w:val="28"/>
        </w:rPr>
      </w:pPr>
    </w:p>
    <w:p w:rsidR="00F4522E" w:rsidRPr="008A5BD1" w:rsidRDefault="00C72D68">
      <w:pPr>
        <w:pStyle w:val="2"/>
        <w:jc w:val="both"/>
        <w:rPr>
          <w:color w:val="auto"/>
        </w:rPr>
      </w:pPr>
      <w:bookmarkStart w:id="17" w:name="__RefHeading___Toc1488_2335296229"/>
      <w:bookmarkEnd w:id="17"/>
      <w:r>
        <w:rPr>
          <w:rFonts w:ascii="Times New Roman" w:hAnsi="Times New Roman"/>
          <w:b/>
          <w:bCs/>
          <w:color w:val="000000"/>
          <w:sz w:val="28"/>
          <w:szCs w:val="28"/>
        </w:rPr>
        <w:tab/>
        <w:t>1.1 Визначення інтернету речей</w:t>
      </w:r>
    </w:p>
    <w:p w:rsidR="00F4522E" w:rsidRPr="008A5BD1" w:rsidRDefault="00F4522E">
      <w:pPr>
        <w:rPr>
          <w:rFonts w:cs="Times New Roman"/>
          <w:b/>
        </w:rPr>
      </w:pPr>
    </w:p>
    <w:p w:rsidR="00F4522E" w:rsidRDefault="00C72D68">
      <w:pPr>
        <w:spacing w:after="0" w:line="360" w:lineRule="auto"/>
        <w:ind w:firstLine="709"/>
        <w:jc w:val="both"/>
      </w:pPr>
      <w:bookmarkStart w:id="18" w:name="__DdeLink__1676_243629015"/>
      <w:r>
        <w:rPr>
          <w:rFonts w:cs="Times New Roman"/>
        </w:rPr>
        <w:t>Інтерне́т рече́й (англ. Internet of Things, IoT) — концепція мережі, що складається із взаємозв'язаних фізичних пристроїв, які мають вбудовані датчики, а також програмне забезпечення, що дозволяє здійснювати передачу й обмін даними між фізичним світом і комп'ютерними системами за допомогою використання стандартних протоколів зв'язку. Окрім датчиків, мережа може мати виконавчі пристрої, вбудовані у фізичні об'єкти і пов'язані між собою через дротові чи бездротові мережі.</w:t>
      </w:r>
      <w:bookmarkEnd w:id="18"/>
    </w:p>
    <w:p w:rsidR="00F4522E" w:rsidRDefault="00C72D68">
      <w:pPr>
        <w:spacing w:after="0" w:line="360" w:lineRule="auto"/>
        <w:ind w:firstLine="709"/>
        <w:jc w:val="both"/>
        <w:rPr>
          <w:rFonts w:cs="Times New Roman"/>
        </w:rPr>
      </w:pPr>
      <w:r>
        <w:rPr>
          <w:rFonts w:cs="Times New Roman"/>
        </w:rPr>
        <w:t xml:space="preserve">Основною ідеєю інтернету речей є можливість підключення різноманітних об'єктів (речей), які людина може використовувати в повсякденному житті, наприклад: холодильник, кондиціонер, автомобіль, велосипед та чайник, до мережі Інтернет. Всі ці об'єкти (речі) повинні бути оснащені вбудованими датчиками, які мають можливість обробляти інформацію, що надходить з навколишнього середовища, та передавачами, щоб мати можливість обмінюватися інформацією та виконувати різні дії в залежності від отриманої інформації. Прикладом впровадження такої концепції є система “розумний будинок”. Ця система аналізує дані навколишнього середовища і в залежності від показників може регулювати різні параметри: освітлення, температуру, вмикати чи вимикати систему сигналізації тощо. Ще більшим за масштабом прикладом втілення інтернету речей є “розумне місто”. В такому місті весь автотранспорт відстежується за допомогою GPS-передавачів, потік автомобілів моніториться у реальному часі, маршрути руху транспорту автоматично оптимізуються в залежності від завантаженості певних ділянок дороги, камери відеоспостереження відслідковують поведінку людей на вулицях у реальному часі, “розумне” мережеве обладнання розподіляє </w:t>
      </w:r>
      <w:r>
        <w:rPr>
          <w:rFonts w:cs="Times New Roman"/>
        </w:rPr>
        <w:lastRenderedPageBreak/>
        <w:t>навантаження на мережу в залежності від концентрації великої кількості людей на певній ділянці місцевості тощо.</w:t>
      </w:r>
    </w:p>
    <w:p w:rsidR="0089648D" w:rsidRDefault="0089648D" w:rsidP="0089648D">
      <w:pPr>
        <w:shd w:val="clear" w:color="auto" w:fill="FFFFFF"/>
        <w:spacing w:after="0" w:line="360" w:lineRule="auto"/>
        <w:ind w:firstLine="709"/>
        <w:jc w:val="both"/>
        <w:rPr>
          <w:rFonts w:eastAsia="Times New Roman" w:cs="Times New Roman"/>
          <w:szCs w:val="28"/>
          <w:lang w:eastAsia="uk-UA"/>
        </w:rPr>
      </w:pPr>
    </w:p>
    <w:p w:rsidR="00BE0C2F" w:rsidRPr="00586BC0" w:rsidRDefault="00BE0C2F" w:rsidP="00BE0C2F">
      <w:pPr>
        <w:pStyle w:val="2"/>
        <w:spacing w:before="0" w:line="360" w:lineRule="auto"/>
        <w:jc w:val="both"/>
        <w:rPr>
          <w:color w:val="auto"/>
        </w:rPr>
      </w:pPr>
      <w:r>
        <w:rPr>
          <w:rFonts w:ascii="Times New Roman" w:hAnsi="Times New Roman" w:cs="Times New Roman"/>
          <w:b/>
          <w:bCs/>
          <w:color w:val="auto"/>
          <w:sz w:val="28"/>
          <w:szCs w:val="28"/>
        </w:rPr>
        <w:t xml:space="preserve">1.2 </w:t>
      </w:r>
      <w:r w:rsidRPr="00586BC0">
        <w:rPr>
          <w:rFonts w:ascii="Times New Roman" w:hAnsi="Times New Roman" w:cs="Times New Roman"/>
          <w:b/>
          <w:bCs/>
          <w:color w:val="auto"/>
          <w:sz w:val="28"/>
          <w:szCs w:val="28"/>
        </w:rPr>
        <w:t>Історія виникнення інтернету речей</w:t>
      </w:r>
    </w:p>
    <w:p w:rsidR="00BE0C2F" w:rsidRPr="00586BC0" w:rsidRDefault="00BE0C2F" w:rsidP="00BE0C2F">
      <w:pPr>
        <w:spacing w:after="0" w:line="360" w:lineRule="auto"/>
        <w:ind w:firstLine="709"/>
        <w:jc w:val="center"/>
        <w:rPr>
          <w:rFonts w:cs="Times New Roman"/>
        </w:rPr>
      </w:pPr>
    </w:p>
    <w:p w:rsidR="00BE0C2F" w:rsidRDefault="00BE0C2F" w:rsidP="00BE0C2F">
      <w:pPr>
        <w:spacing w:after="0" w:line="360" w:lineRule="auto"/>
        <w:ind w:firstLine="709"/>
        <w:jc w:val="both"/>
      </w:pPr>
      <w:r>
        <w:rPr>
          <w:rFonts w:cs="Times New Roman"/>
        </w:rPr>
        <w:t xml:space="preserve">Термін «Інтернет речей» вперше був введений Кевіном Ештоном у 1999 року під час його роботи у Procter &amp; Gamble, щоб описати систему, в якій фізичні об'єкти могли бути пов'язані з датчиками та мережею Інтернет. Ештон ввів цей термін, щоб проілюструвати можливості радіочастотної ідентифікації (RFID), яка використовується в корпоративних системах постачань, щоб порахувати і відстежити товари без потреби в людському втручанні. </w:t>
      </w:r>
    </w:p>
    <w:p w:rsidR="00BE0C2F" w:rsidRDefault="00BE0C2F" w:rsidP="00BE0C2F">
      <w:pPr>
        <w:spacing w:after="0" w:line="360" w:lineRule="auto"/>
        <w:ind w:firstLine="709"/>
        <w:jc w:val="both"/>
      </w:pPr>
      <w:r>
        <w:rPr>
          <w:rFonts w:cs="Times New Roman"/>
        </w:rPr>
        <w:t>Перша в світі частина інтернету речей виникла ще в 1990 році. Випускник Массачусетського технологічного інституту, один з творців протоколу TCP/IP, Джон Ромки створив першу в світі Інтернет-річ. Він приєднав до мережі Інтернет свій тостер. Тостер був підключений до Інтернету за допомогою протоколу TCP/IP та керувався через SNMP MIB (Simple Networking Management Protocol Management Information Base). Керування тостером відбувалося завдяки дистанційній подачі живлення, ступінь приготування тосту визначався тим, наскільки довго подавалося живлення. Щоправда, людині все одно доводилося вручну вставляти хліб у тостер. Тому в 1991 році до тостера був доданий роботизований кран, який також мав можливість управління через Інтернет. Цей кран брав шматок хліба та вставляв його в тостер, тим самим ще більше автоматизуючи процес приготування тосту[2].</w:t>
      </w:r>
    </w:p>
    <w:p w:rsidR="00BE0C2F" w:rsidRDefault="00BE0C2F" w:rsidP="00BE0C2F">
      <w:pPr>
        <w:spacing w:after="0" w:line="360" w:lineRule="auto"/>
        <w:ind w:firstLine="709"/>
        <w:jc w:val="both"/>
      </w:pPr>
      <w:r>
        <w:rPr>
          <w:rFonts w:cs="Times New Roman"/>
        </w:rPr>
        <w:t xml:space="preserve">У червні 2000 року компанія LG представила перший холодильник Internet Digital DIOS з можливістю підключення до Інтернету. Холодильник мав інформаційне вікно з дисплеєм, яке могло виконувати функції відеоповідомлень та керування графіком, а також надавало інформацію, наприклад, про внутрішню температуру, свіжість збережених продуктів, інформацію про харчування та рецепти. Також холодильник мав веб-камеру, яка використовується як сканер і відстежує, що знаходиться всередині холодильника, музичний плеєр та автоматичну машину для приготування льоду. Крім того, споживання електроенергії </w:t>
      </w:r>
      <w:r>
        <w:rPr>
          <w:rFonts w:cs="Times New Roman"/>
        </w:rPr>
        <w:lastRenderedPageBreak/>
        <w:t>холодильника було вдвічі менше рівня звичайних холодильників, а рівень шуму становив лише 23 децибела. Фактично холодильник LG став першим масовим “розумним” пристроєм інтернету речей.</w:t>
      </w:r>
    </w:p>
    <w:p w:rsidR="00BE0C2F" w:rsidRDefault="00BE0C2F" w:rsidP="00BE0C2F">
      <w:pPr>
        <w:spacing w:after="0" w:line="360" w:lineRule="auto"/>
        <w:ind w:firstLine="709"/>
        <w:jc w:val="both"/>
      </w:pPr>
      <w:r>
        <w:rPr>
          <w:rFonts w:cs="Times New Roman"/>
        </w:rPr>
        <w:t>У 2003 році термін "Інтернет речей" згадується в публікаціях відомих видань таких як The Guardian, Scientific American і Boston Globe. Радіочастотна ідентифікація (RFID) широкомасштабно розгортається Міністерством оборони США у програмі Savi та впроваджується компанією Walmart у комерційному світі.</w:t>
      </w:r>
    </w:p>
    <w:p w:rsidR="00BE0C2F" w:rsidRDefault="00BE0C2F" w:rsidP="00BE0C2F">
      <w:pPr>
        <w:spacing w:after="0" w:line="360" w:lineRule="auto"/>
        <w:ind w:firstLine="709"/>
        <w:jc w:val="both"/>
      </w:pPr>
      <w:r>
        <w:rPr>
          <w:rFonts w:cs="Times New Roman"/>
        </w:rPr>
        <w:t xml:space="preserve">У 2005 Міжнародний союз ООН з телекомунікацій (ITU) опублікував свій перший звіт по темі інтернету речей. </w:t>
      </w:r>
    </w:p>
    <w:p w:rsidR="00BE0C2F" w:rsidRDefault="00BE0C2F" w:rsidP="00BE0C2F">
      <w:pPr>
        <w:spacing w:after="0" w:line="360" w:lineRule="auto"/>
        <w:ind w:firstLine="709"/>
        <w:jc w:val="both"/>
      </w:pPr>
      <w:r>
        <w:rPr>
          <w:rFonts w:cs="Times New Roman"/>
        </w:rPr>
        <w:t>“У світ інформаційних та комунікаційних технологій було додано новий вимір: з будь-якого часу, будь-якого місця підключення для будь-кого, ми тепер матимемо можливість підключення до будь-якого місця. З'єднання збільшуватимуться і створюватимуть абсолютно нову динамічну мережу мереж - інтернет речей”[3].</w:t>
      </w:r>
    </w:p>
    <w:p w:rsidR="00BE0C2F" w:rsidRDefault="00BE0C2F" w:rsidP="00BE0C2F">
      <w:pPr>
        <w:spacing w:after="0" w:line="360" w:lineRule="auto"/>
        <w:ind w:firstLine="709"/>
        <w:jc w:val="both"/>
      </w:pPr>
      <w:r>
        <w:t>У 2008–2009 роках відбувся кількісний перехід від “Інтернету людей” до “інтернету речей”. Саме у цей період кількість пристроїв, підключених до Інтернету, перевищила кількість інтернет-користувачів, а тому світ поступово перейшов у нову фазу розвитку технологій – інтернету речей.</w:t>
      </w:r>
    </w:p>
    <w:p w:rsidR="00BE0C2F" w:rsidRDefault="00BE0C2F" w:rsidP="00BE0C2F">
      <w:pPr>
        <w:spacing w:after="0" w:line="360" w:lineRule="auto"/>
        <w:ind w:firstLine="709"/>
        <w:jc w:val="both"/>
      </w:pPr>
      <w:r>
        <w:rPr>
          <w:rFonts w:cs="Times New Roman"/>
        </w:rPr>
        <w:t xml:space="preserve">У 2011 році компанія Nest почала продаж “розумних” термостатів з підтримкою керування по Wi-Fi. Термостати самостійно “вивчали” температуру, якій надають перевагу мешканці оселі та могли регулювати її оптимальним чином в залежності від часу доби або наявності чи відсутності людей у приміщенні, тим самим зберігаючи електроенергію. Також вони могли виконувати підігрів або охолодження приміщення за командою з мобільного додатка. </w:t>
      </w:r>
    </w:p>
    <w:p w:rsidR="00BE0C2F" w:rsidRDefault="00BE0C2F" w:rsidP="00BE0C2F">
      <w:pPr>
        <w:spacing w:after="0" w:line="360" w:lineRule="auto"/>
        <w:ind w:firstLine="709"/>
        <w:jc w:val="both"/>
      </w:pPr>
      <w:r>
        <w:rPr>
          <w:rFonts w:cs="Times New Roman"/>
        </w:rPr>
        <w:t>У цьому ж році Cisco, IBM та Ericsson виробляють великі освітні та маркетингові ініціативи на тему інтернету речей. Arduino та інші апаратні платформи надходять у продаж та роблять IoT доступним для тих, хто бажає створювати “розумні” пристрої власноруч.</w:t>
      </w:r>
    </w:p>
    <w:p w:rsidR="00BE0C2F" w:rsidRDefault="00BE0C2F" w:rsidP="00BE0C2F">
      <w:pPr>
        <w:spacing w:after="0" w:line="360" w:lineRule="auto"/>
        <w:ind w:firstLine="709"/>
        <w:jc w:val="both"/>
      </w:pPr>
      <w:r>
        <w:rPr>
          <w:rFonts w:cs="Times New Roman"/>
        </w:rPr>
        <w:t xml:space="preserve">Починаючи з 2011 року з’являються малопотужні та системи на чипах з вбудованими модулями Wi-Fi та 3G/4G зв’язку та високою енергоефективністю. З </w:t>
      </w:r>
      <w:r>
        <w:rPr>
          <w:rFonts w:cs="Times New Roman"/>
        </w:rPr>
        <w:lastRenderedPageBreak/>
        <w:t>кожним роком такі системи на чипах стають меншими, більш потужними та дешевими у виробництві. IoT стає все більш широко використовуваним у багатьох галузях.</w:t>
      </w:r>
    </w:p>
    <w:p w:rsidR="00BE0C2F" w:rsidRDefault="00BE0C2F" w:rsidP="00BE0C2F">
      <w:pPr>
        <w:shd w:val="clear" w:color="auto" w:fill="FFFFFF"/>
        <w:spacing w:after="0" w:line="360" w:lineRule="auto"/>
        <w:ind w:firstLine="709"/>
        <w:jc w:val="both"/>
        <w:rPr>
          <w:rFonts w:eastAsia="Times New Roman" w:cs="Times New Roman"/>
          <w:szCs w:val="28"/>
          <w:lang w:eastAsia="uk-UA"/>
        </w:rPr>
      </w:pPr>
      <w:r>
        <w:rPr>
          <w:rFonts w:cs="Times New Roman"/>
        </w:rPr>
        <w:t>Станом</w:t>
      </w:r>
      <w:r>
        <w:rPr>
          <w:rFonts w:cs="Times New Roman"/>
          <w:color w:val="000000"/>
        </w:rPr>
        <w:t xml:space="preserve"> на сьогодні, інтернет речей впроваджуються майже всюди: в побутових приладах, предметах одягу, на заводах, у військовій сфері тощо. З кожним роком кількість таких пристроїв лише зростає завдяки стрімкому розвитку технологій. У найближчому майбутньому “розумні” речі стануть такою ж буденністю, як мобільні телефони сьогодні.</w:t>
      </w:r>
    </w:p>
    <w:p w:rsidR="00BE0C2F" w:rsidRPr="007F11AF" w:rsidRDefault="00BE0C2F" w:rsidP="0089648D">
      <w:pPr>
        <w:shd w:val="clear" w:color="auto" w:fill="FFFFFF"/>
        <w:spacing w:after="0" w:line="360" w:lineRule="auto"/>
        <w:ind w:firstLine="709"/>
        <w:jc w:val="both"/>
        <w:rPr>
          <w:rFonts w:eastAsia="Times New Roman" w:cs="Times New Roman"/>
          <w:szCs w:val="28"/>
          <w:lang w:eastAsia="uk-UA"/>
        </w:rPr>
      </w:pPr>
    </w:p>
    <w:p w:rsidR="0089648D" w:rsidRPr="0089648D" w:rsidRDefault="0089648D" w:rsidP="0089648D">
      <w:pPr>
        <w:pStyle w:val="2"/>
        <w:spacing w:before="0" w:line="360" w:lineRule="auto"/>
        <w:jc w:val="both"/>
        <w:rPr>
          <w:rFonts w:ascii="Times New Roman" w:hAnsi="Times New Roman" w:cs="Times New Roman"/>
          <w:b/>
          <w:bCs/>
          <w:color w:val="auto"/>
          <w:sz w:val="28"/>
          <w:szCs w:val="28"/>
        </w:rPr>
      </w:pPr>
      <w:bookmarkStart w:id="19" w:name="_Toc516573309"/>
      <w:r>
        <w:rPr>
          <w:rFonts w:ascii="Times New Roman" w:hAnsi="Times New Roman" w:cs="Times New Roman"/>
          <w:b/>
          <w:bCs/>
          <w:color w:val="auto"/>
          <w:sz w:val="28"/>
          <w:szCs w:val="28"/>
        </w:rPr>
        <w:t>1.</w:t>
      </w:r>
      <w:r w:rsidR="00BE0C2F">
        <w:rPr>
          <w:rFonts w:ascii="Times New Roman" w:hAnsi="Times New Roman" w:cs="Times New Roman"/>
          <w:b/>
          <w:bCs/>
          <w:color w:val="auto"/>
          <w:sz w:val="28"/>
          <w:szCs w:val="28"/>
        </w:rPr>
        <w:t>3</w:t>
      </w:r>
      <w:r>
        <w:rPr>
          <w:rFonts w:ascii="Times New Roman" w:hAnsi="Times New Roman" w:cs="Times New Roman"/>
          <w:b/>
          <w:bCs/>
          <w:color w:val="auto"/>
          <w:sz w:val="28"/>
          <w:szCs w:val="28"/>
        </w:rPr>
        <w:t xml:space="preserve"> </w:t>
      </w:r>
      <w:r w:rsidRPr="0089648D">
        <w:rPr>
          <w:rFonts w:ascii="Times New Roman" w:hAnsi="Times New Roman" w:cs="Times New Roman"/>
          <w:b/>
          <w:bCs/>
          <w:color w:val="auto"/>
          <w:sz w:val="28"/>
          <w:szCs w:val="28"/>
        </w:rPr>
        <w:t>Нормативно-правова база та стандартизація Інтернету речей</w:t>
      </w:r>
      <w:bookmarkEnd w:id="19"/>
    </w:p>
    <w:p w:rsidR="0089648D" w:rsidRDefault="0089648D" w:rsidP="0089648D">
      <w:pPr>
        <w:spacing w:after="0" w:line="360" w:lineRule="auto"/>
        <w:ind w:firstLine="709"/>
        <w:jc w:val="both"/>
        <w:rPr>
          <w:rFonts w:cs="Times New Roman"/>
          <w:szCs w:val="28"/>
          <w:lang w:eastAsia="uk-UA"/>
        </w:rPr>
      </w:pPr>
    </w:p>
    <w:p w:rsidR="00BE0C2F" w:rsidRDefault="00BE0C2F" w:rsidP="00BE0C2F">
      <w:pPr>
        <w:spacing w:after="0" w:line="360" w:lineRule="auto"/>
        <w:ind w:firstLine="709"/>
        <w:jc w:val="both"/>
      </w:pPr>
      <w:r>
        <w:t>Нормативно-правова база у сфері інтернету речей лише починає формуватися у найбільш розвинутих країнах у світі. Повноцінної нормативно-правової бази інтернету речей ще не існує у зв’язку з тим, що сама сфера інтернету речей почала розвиватися відносно нещодавно. Приклади наявних наразі нормативно-правових актів та державних стратегій розвитку інтернету речей:</w:t>
      </w:r>
    </w:p>
    <w:p w:rsidR="00BE0C2F" w:rsidRDefault="00BE0C2F" w:rsidP="00BE0C2F">
      <w:pPr>
        <w:numPr>
          <w:ilvl w:val="0"/>
          <w:numId w:val="12"/>
        </w:numPr>
        <w:spacing w:after="0" w:line="360" w:lineRule="auto"/>
        <w:jc w:val="both"/>
      </w:pPr>
      <w:r>
        <w:t>у 2016 році у США прийнято рішення  про  розробку  національної  стратегії інтернету речей; у січні 2017 року біло подано  до  Сенату  законопроект «Розвиток  інновацій  і сприяння інтернету речей»; у квітні 2018 року в Каліфорнії прийняли закон SB-327 про безпеку IoT-пристроїв;</w:t>
      </w:r>
    </w:p>
    <w:p w:rsidR="00BE0C2F" w:rsidRDefault="00BE0C2F" w:rsidP="00BE0C2F">
      <w:pPr>
        <w:numPr>
          <w:ilvl w:val="0"/>
          <w:numId w:val="12"/>
        </w:numPr>
        <w:spacing w:after="0" w:line="360" w:lineRule="auto"/>
        <w:jc w:val="both"/>
      </w:pPr>
      <w:r>
        <w:t>у 2017 році у Великій Британії прийнята «Цифрова стратегія Великої Британії 2017»; у поточному 2019 році розробляється список вимог безпеки для інтернету речей;</w:t>
      </w:r>
    </w:p>
    <w:p w:rsidR="00BE0C2F" w:rsidRDefault="00BE0C2F" w:rsidP="00BE0C2F">
      <w:pPr>
        <w:numPr>
          <w:ilvl w:val="0"/>
          <w:numId w:val="12"/>
        </w:numPr>
        <w:spacing w:after="0" w:line="360" w:lineRule="auto"/>
        <w:jc w:val="both"/>
      </w:pPr>
      <w:r>
        <w:t>у 2014 році у Південній Кореї прийнято Генеральний план створення IoT;</w:t>
      </w:r>
    </w:p>
    <w:p w:rsidR="00BE0C2F" w:rsidRDefault="00BE0C2F" w:rsidP="00BE0C2F">
      <w:pPr>
        <w:numPr>
          <w:ilvl w:val="0"/>
          <w:numId w:val="12"/>
        </w:numPr>
        <w:spacing w:after="0" w:line="360" w:lineRule="auto"/>
        <w:jc w:val="both"/>
      </w:pPr>
      <w:r>
        <w:t>у 2016 році в Японії опублікований документ “Загальні положення безпеки систем інтернету речей”, який є складовою Національної стратегії кібербезпеки;</w:t>
      </w:r>
    </w:p>
    <w:p w:rsidR="00BE0C2F" w:rsidRDefault="00BE0C2F" w:rsidP="00BE0C2F">
      <w:pPr>
        <w:numPr>
          <w:ilvl w:val="0"/>
          <w:numId w:val="12"/>
        </w:numPr>
        <w:spacing w:after="0" w:line="360" w:lineRule="auto"/>
        <w:jc w:val="both"/>
      </w:pPr>
      <w:r>
        <w:t>у Китаї розроблена та виконується державна програма розвитку інтернету речей до 2020 року; заплановано перетворення 500 міст на “розумні міста”.</w:t>
      </w:r>
    </w:p>
    <w:p w:rsidR="00BE0C2F" w:rsidRDefault="00BE0C2F" w:rsidP="00BE0C2F">
      <w:pPr>
        <w:spacing w:after="0" w:line="360" w:lineRule="auto"/>
        <w:jc w:val="both"/>
      </w:pPr>
      <w:r>
        <w:tab/>
        <w:t>В Україні нормативно-правова база щодо інтернету речей наразі повністю відсутня.</w:t>
      </w:r>
    </w:p>
    <w:p w:rsidR="00BE0C2F" w:rsidRDefault="00BE0C2F" w:rsidP="00BE0C2F">
      <w:pPr>
        <w:spacing w:after="0" w:line="360" w:lineRule="auto"/>
        <w:ind w:left="720"/>
        <w:jc w:val="both"/>
      </w:pPr>
      <w:r>
        <w:lastRenderedPageBreak/>
        <w:t>Окрім нормативно-правових документів, наведених вище, існують також деякі</w:t>
      </w:r>
    </w:p>
    <w:p w:rsidR="00BE0C2F" w:rsidRDefault="00BE0C2F" w:rsidP="00BE0C2F">
      <w:pPr>
        <w:spacing w:after="0" w:line="360" w:lineRule="auto"/>
        <w:jc w:val="both"/>
      </w:pPr>
      <w:r>
        <w:t>стандарти, що описують сферу інтернету речей. До цих стандартів відносяться:</w:t>
      </w:r>
    </w:p>
    <w:p w:rsidR="00BE0C2F" w:rsidRDefault="00BE0C2F" w:rsidP="00BE0C2F">
      <w:pPr>
        <w:numPr>
          <w:ilvl w:val="0"/>
          <w:numId w:val="13"/>
        </w:numPr>
        <w:spacing w:after="0" w:line="360" w:lineRule="auto"/>
        <w:jc w:val="both"/>
      </w:pPr>
      <w:r>
        <w:t>ITU-T Y.2060 «Огляд Інтернету речей»;</w:t>
      </w:r>
    </w:p>
    <w:p w:rsidR="00BE0C2F" w:rsidRDefault="00BE0C2F" w:rsidP="00BE0C2F">
      <w:pPr>
        <w:numPr>
          <w:ilvl w:val="0"/>
          <w:numId w:val="13"/>
        </w:numPr>
        <w:spacing w:after="0" w:line="360" w:lineRule="auto"/>
        <w:jc w:val="both"/>
      </w:pPr>
      <w:r>
        <w:t>ITU-T Y.2063 «Основа WEB речей»;</w:t>
      </w:r>
    </w:p>
    <w:p w:rsidR="00BE0C2F" w:rsidRDefault="00BE0C2F" w:rsidP="00BE0C2F">
      <w:pPr>
        <w:numPr>
          <w:ilvl w:val="0"/>
          <w:numId w:val="13"/>
        </w:numPr>
        <w:spacing w:after="0" w:line="360" w:lineRule="auto"/>
        <w:jc w:val="both"/>
      </w:pPr>
      <w:r>
        <w:t>ITU-T Y.2069 «Терміни і визначення Інтернету речей»;</w:t>
      </w:r>
    </w:p>
    <w:p w:rsidR="00BE0C2F" w:rsidRDefault="00BE0C2F" w:rsidP="00BE0C2F">
      <w:pPr>
        <w:numPr>
          <w:ilvl w:val="0"/>
          <w:numId w:val="13"/>
        </w:numPr>
        <w:spacing w:after="0" w:line="360" w:lineRule="auto"/>
        <w:jc w:val="both"/>
      </w:pPr>
      <w:r>
        <w:t>IEEE З2413 «Стандарт для структурного шаблону Інтернету речей»;</w:t>
      </w:r>
    </w:p>
    <w:p w:rsidR="00BE0C2F" w:rsidRDefault="00BE0C2F" w:rsidP="00BE0C2F">
      <w:pPr>
        <w:numPr>
          <w:ilvl w:val="0"/>
          <w:numId w:val="13"/>
        </w:numPr>
        <w:spacing w:after="0" w:line="360" w:lineRule="auto"/>
        <w:jc w:val="both"/>
      </w:pPr>
      <w:r>
        <w:t>ENISA «Рекомендації щодо базової безпеки для ІоТ».</w:t>
      </w:r>
    </w:p>
    <w:p w:rsidR="00BE0C2F" w:rsidRDefault="00BE0C2F" w:rsidP="00BE0C2F">
      <w:pPr>
        <w:spacing w:after="0" w:line="360" w:lineRule="auto"/>
        <w:jc w:val="both"/>
      </w:pPr>
      <w:r>
        <w:tab/>
        <w:t>Правове регулювання суспільних відносин, пов’язаних з IoT, має  сприяти використанню технологій IoT в інтересах людей. У правовій сфері в умовах використання технологій IoT основні бар’єри та  ризики  полягають  у  необхідності  розроблення нових правових  моделей регулювання: цивільних відносин; телекомунікацій та використання радіочастотного спектра, захисту приватної власності, забезпечення конфіденційності тощо.</w:t>
      </w:r>
    </w:p>
    <w:p w:rsidR="00BE0C2F" w:rsidRDefault="00BE0C2F" w:rsidP="00BE0C2F">
      <w:pPr>
        <w:numPr>
          <w:ilvl w:val="0"/>
          <w:numId w:val="14"/>
        </w:numPr>
        <w:spacing w:after="0" w:line="360" w:lineRule="auto"/>
        <w:jc w:val="both"/>
      </w:pPr>
      <w:r>
        <w:t>Наприклад, впровадження та  використання технологій IoT в медицині з правової точки зору робить нагально актуальними такі правові дослідження:законодавче регулювання надання послуг телемедицини, зокрема, надання їх в дистанційному режимі;</w:t>
      </w:r>
    </w:p>
    <w:p w:rsidR="00BE0C2F" w:rsidRDefault="00BE0C2F" w:rsidP="00BE0C2F">
      <w:pPr>
        <w:numPr>
          <w:ilvl w:val="0"/>
          <w:numId w:val="14"/>
        </w:numPr>
        <w:spacing w:after="0" w:line="360" w:lineRule="auto"/>
        <w:jc w:val="both"/>
      </w:pPr>
      <w:r>
        <w:t>встановлення меж та змісту юридичної відповідальності для медичного персоналу, операторів телекомунікацій, виробників обладнання та розробників програмного забезпечення;</w:t>
      </w:r>
    </w:p>
    <w:p w:rsidR="00BE0C2F" w:rsidRDefault="00BE0C2F" w:rsidP="00BE0C2F">
      <w:pPr>
        <w:numPr>
          <w:ilvl w:val="0"/>
          <w:numId w:val="14"/>
        </w:numPr>
        <w:spacing w:after="0" w:line="360" w:lineRule="auto"/>
        <w:jc w:val="both"/>
      </w:pPr>
      <w:r>
        <w:t>правовий режим допуску на ринок медичних послуг автономного програмного забезпечення для мобільних засобів, дистанційній діагностики, інноваційних засобів, що керуються дистанційно тощо;</w:t>
      </w:r>
    </w:p>
    <w:p w:rsidR="00BE0C2F" w:rsidRDefault="00BE0C2F" w:rsidP="00BE0C2F">
      <w:pPr>
        <w:numPr>
          <w:ilvl w:val="0"/>
          <w:numId w:val="14"/>
        </w:numPr>
        <w:spacing w:after="0" w:line="360" w:lineRule="auto"/>
        <w:jc w:val="both"/>
      </w:pPr>
      <w:r>
        <w:t>правовий режим допуску на ринок медичних послуг, пристроїв та діагностичних апаратів;</w:t>
      </w:r>
    </w:p>
    <w:p w:rsidR="00BE0C2F" w:rsidRDefault="00BE0C2F" w:rsidP="00BE0C2F">
      <w:pPr>
        <w:numPr>
          <w:ilvl w:val="0"/>
          <w:numId w:val="14"/>
        </w:numPr>
        <w:spacing w:after="0" w:line="360" w:lineRule="auto"/>
        <w:jc w:val="both"/>
      </w:pPr>
      <w:r>
        <w:t>визначення  законодавчих  вимог  щодо  прозорості  інформування населення про  всі  особливості  надання  медичних  послуг  з  використання технологій IoT;</w:t>
      </w:r>
    </w:p>
    <w:p w:rsidR="00BE0C2F" w:rsidRDefault="00BE0C2F" w:rsidP="00BE0C2F">
      <w:pPr>
        <w:numPr>
          <w:ilvl w:val="0"/>
          <w:numId w:val="14"/>
        </w:numPr>
        <w:spacing w:after="0" w:line="360" w:lineRule="auto"/>
        <w:jc w:val="both"/>
      </w:pPr>
      <w:r>
        <w:t>правове регулювання збору інформації та дистанційного доступу до електронної картки пацієнта.</w:t>
      </w:r>
    </w:p>
    <w:p w:rsidR="00BE0C2F" w:rsidRDefault="00BE0C2F" w:rsidP="00BE0C2F">
      <w:pPr>
        <w:spacing w:after="0" w:line="360" w:lineRule="auto"/>
        <w:jc w:val="both"/>
      </w:pPr>
      <w:r>
        <w:lastRenderedPageBreak/>
        <w:tab/>
        <w:t xml:space="preserve">Якщо говорити про інші сфер суспільних відносин то, наприклад, у сфері телекомунікацій – це правові дослідження, які спрямовані на: </w:t>
      </w:r>
    </w:p>
    <w:p w:rsidR="00BE0C2F" w:rsidRDefault="00BE0C2F" w:rsidP="00BE0C2F">
      <w:pPr>
        <w:numPr>
          <w:ilvl w:val="0"/>
          <w:numId w:val="15"/>
        </w:numPr>
        <w:spacing w:after="0" w:line="360" w:lineRule="auto"/>
        <w:jc w:val="both"/>
      </w:pPr>
      <w:r>
        <w:t>скасування ліцензування діяльності, лібералізацію ринку та введення економічних санкцій за порушення вимог законодавства;</w:t>
      </w:r>
    </w:p>
    <w:p w:rsidR="00BE0C2F" w:rsidRDefault="00BE0C2F" w:rsidP="00BE0C2F">
      <w:pPr>
        <w:numPr>
          <w:ilvl w:val="0"/>
          <w:numId w:val="15"/>
        </w:numPr>
        <w:spacing w:after="0" w:line="360" w:lineRule="auto"/>
        <w:jc w:val="both"/>
      </w:pPr>
      <w:r>
        <w:t>створення прозорих умов для конкуренції;</w:t>
      </w:r>
    </w:p>
    <w:p w:rsidR="00BE0C2F" w:rsidRDefault="00BE0C2F" w:rsidP="00BE0C2F">
      <w:pPr>
        <w:numPr>
          <w:ilvl w:val="0"/>
          <w:numId w:val="15"/>
        </w:numPr>
        <w:spacing w:after="0" w:line="360" w:lineRule="auto"/>
        <w:jc w:val="both"/>
      </w:pPr>
      <w:r>
        <w:t>посилення захисту прав споживачів;</w:t>
      </w:r>
    </w:p>
    <w:p w:rsidR="00BE0C2F" w:rsidRDefault="00BE0C2F" w:rsidP="00BE0C2F">
      <w:pPr>
        <w:numPr>
          <w:ilvl w:val="0"/>
          <w:numId w:val="15"/>
        </w:numPr>
        <w:spacing w:after="0" w:line="360" w:lineRule="auto"/>
        <w:jc w:val="both"/>
      </w:pPr>
      <w:r>
        <w:t>посилення регуляторної влади Національної комісії, що здійснює державне регулювання у сфері зв’язку та інформатизації;</w:t>
      </w:r>
    </w:p>
    <w:p w:rsidR="00BE0C2F" w:rsidRDefault="00BE0C2F" w:rsidP="00BE0C2F">
      <w:pPr>
        <w:numPr>
          <w:ilvl w:val="0"/>
          <w:numId w:val="15"/>
        </w:numPr>
        <w:spacing w:after="0" w:line="360" w:lineRule="auto"/>
        <w:jc w:val="both"/>
      </w:pPr>
      <w:r>
        <w:t>посилення повноважень Центрального органу виконавчої влади в галузі зв’язку у формуванні державної та технічної політики;</w:t>
      </w:r>
    </w:p>
    <w:p w:rsidR="00BE0C2F" w:rsidRDefault="00BE0C2F" w:rsidP="00BE0C2F">
      <w:pPr>
        <w:numPr>
          <w:ilvl w:val="0"/>
          <w:numId w:val="15"/>
        </w:numPr>
        <w:spacing w:after="0" w:line="360" w:lineRule="auto"/>
        <w:jc w:val="both"/>
      </w:pPr>
      <w:r>
        <w:t>законодавчого введення принципу технологічної нейтральності у використанні радіочастотного ресурсу України;</w:t>
      </w:r>
    </w:p>
    <w:p w:rsidR="00BE0C2F" w:rsidRDefault="00BE0C2F" w:rsidP="00BE0C2F">
      <w:pPr>
        <w:numPr>
          <w:ilvl w:val="0"/>
          <w:numId w:val="15"/>
        </w:numPr>
        <w:spacing w:after="0" w:line="360" w:lineRule="auto"/>
        <w:jc w:val="both"/>
      </w:pPr>
      <w:r>
        <w:t xml:space="preserve">введення правового режиму колективного та спільного користування спектром, використання  білих  діапазонів радіочастотного ресурсу, вторинного ринку радіочастотного ресурсу. </w:t>
      </w:r>
    </w:p>
    <w:p w:rsidR="00BE0C2F" w:rsidRDefault="00BE0C2F" w:rsidP="00BE0C2F">
      <w:pPr>
        <w:spacing w:after="0" w:line="360" w:lineRule="auto"/>
        <w:jc w:val="both"/>
      </w:pPr>
      <w:r>
        <w:tab/>
        <w:t>Якщо вести мову про роботи з перетворення міст України на “розумні міста”, то варто зважати на необхідність проведення правових досліджень та зосередити увагу на:</w:t>
      </w:r>
    </w:p>
    <w:p w:rsidR="00BE0C2F" w:rsidRDefault="00BE0C2F" w:rsidP="00BE0C2F">
      <w:pPr>
        <w:numPr>
          <w:ilvl w:val="0"/>
          <w:numId w:val="1"/>
        </w:numPr>
        <w:spacing w:after="0" w:line="360" w:lineRule="auto"/>
        <w:jc w:val="both"/>
      </w:pPr>
      <w:r>
        <w:t>юридичному визначенні терміну «розумне місто»;</w:t>
      </w:r>
    </w:p>
    <w:p w:rsidR="00BE0C2F" w:rsidRDefault="00BE0C2F" w:rsidP="00BE0C2F">
      <w:pPr>
        <w:numPr>
          <w:ilvl w:val="0"/>
          <w:numId w:val="1"/>
        </w:numPr>
        <w:spacing w:after="0" w:line="360" w:lineRule="auto"/>
        <w:jc w:val="both"/>
      </w:pPr>
      <w:r>
        <w:t>прискоренні адміністративних процедур прийняття рішень органами місцевого самоврядування щодо інфраструктурних проектів;</w:t>
      </w:r>
    </w:p>
    <w:p w:rsidR="00BE0C2F" w:rsidRDefault="00BE0C2F" w:rsidP="00BE0C2F">
      <w:pPr>
        <w:numPr>
          <w:ilvl w:val="0"/>
          <w:numId w:val="1"/>
        </w:numPr>
        <w:spacing w:after="0" w:line="360" w:lineRule="auto"/>
        <w:jc w:val="both"/>
      </w:pPr>
      <w:r>
        <w:t>визначенні правового режиму сумісного використання інфраструктурних об'єктів – електроенергетики, водопостачання, газопостачання, опалення, телекомунікацій, освітлення, відеоспостереження;</w:t>
      </w:r>
    </w:p>
    <w:p w:rsidR="00BE0C2F" w:rsidRDefault="00BE0C2F" w:rsidP="00BE0C2F">
      <w:pPr>
        <w:numPr>
          <w:ilvl w:val="0"/>
          <w:numId w:val="1"/>
        </w:numPr>
        <w:spacing w:after="0" w:line="360" w:lineRule="auto"/>
        <w:jc w:val="both"/>
      </w:pPr>
      <w:r>
        <w:t>визначенні юридичних вимог щодо застосування сучасних технологій при новому будівництві або капітальному ремонті житлових та інфраструктурних об'єктів;</w:t>
      </w:r>
    </w:p>
    <w:p w:rsidR="00BE0C2F" w:rsidRDefault="00BE0C2F" w:rsidP="00BE0C2F">
      <w:pPr>
        <w:numPr>
          <w:ilvl w:val="0"/>
          <w:numId w:val="1"/>
        </w:numPr>
        <w:spacing w:after="0" w:line="360" w:lineRule="auto"/>
        <w:jc w:val="both"/>
      </w:pPr>
      <w:r>
        <w:t>вдосконаленні муніципального законодавства в частині сприяння впровадженню технологій IoT;</w:t>
      </w:r>
    </w:p>
    <w:p w:rsidR="00BE0C2F" w:rsidRDefault="00BE0C2F" w:rsidP="00BE0C2F">
      <w:pPr>
        <w:numPr>
          <w:ilvl w:val="0"/>
          <w:numId w:val="1"/>
        </w:numPr>
        <w:spacing w:after="0" w:line="360" w:lineRule="auto"/>
        <w:jc w:val="both"/>
      </w:pPr>
      <w:r>
        <w:lastRenderedPageBreak/>
        <w:t>законодавчих змінах щодо регулювання містобудівної діяльності, землекористування тощо.</w:t>
      </w:r>
    </w:p>
    <w:p w:rsidR="0089648D" w:rsidRPr="007F11AF" w:rsidRDefault="0089648D" w:rsidP="0089648D">
      <w:pPr>
        <w:tabs>
          <w:tab w:val="left" w:pos="8080"/>
        </w:tabs>
        <w:spacing w:after="0" w:line="360" w:lineRule="auto"/>
        <w:ind w:firstLine="709"/>
        <w:jc w:val="both"/>
        <w:rPr>
          <w:rFonts w:cs="Times New Roman"/>
          <w:szCs w:val="28"/>
          <w:lang w:eastAsia="uk-UA"/>
        </w:rPr>
      </w:pPr>
      <w:r w:rsidRPr="007F11AF">
        <w:rPr>
          <w:rFonts w:cs="Times New Roman"/>
          <w:szCs w:val="28"/>
          <w:lang w:eastAsia="uk-UA"/>
        </w:rPr>
        <w:t>На жаль, в Україні немає законів, що регулювали б діяльність щодо захисту інформації у об’єктах Інтернету речей. Питань інформаційної безпеки в Україні стосуються такі закони: Закон України «Про інформацію», Закон України «Про захист інформації в інформаційно-телекомунікаційних системах», Закон України «Про захист персональних даних» та ін. Інтернет речі згадуються лише у Розпорядженні Кабінету Міністрів України «Про схвалення Концепції розвитку цифрової економіки та суспільства України на 2018-2020 роки та затвердження плану заходів щодо її реалізації», а саме в пункті про напрями цифрового розвитку: «З метою подолання цифрового розриву, створення основ цифрової економіки, реалізації нових можливостей бізнесом та громадянами Кабінет Міністрів України зосереджується на розвитку національних твердих цифрових інфраструктур, зокрема широкосмугової фіксованої телекомунікаційної інфраструктури та мобільної (рухомої) телекомунікаційної інфраструктури, інфраструктури цифрового телебачення, радіо– та технологічної інфраструктури для проектів Інтернету речей, інфраструктури обчислень, віртуалізації та збереження даних (хмарних та туманних), інфраструктури кібербезпеки, спеціалізованих інфраструктур». Та у пункті про гармонізацію з європейськими та світовими науковими ініціативами зазначається, що «Головним завданням є створення експериментальної бази для проведення досліджень та тестування квантових технологій на розподілених грід– та хмарних інфраструктурах у такій сфері, як програмна інженерія (застосування для Інтернету речей, великих даних, штучного інтелекту)» [4].</w:t>
      </w:r>
    </w:p>
    <w:p w:rsidR="0089648D" w:rsidRPr="007F11AF" w:rsidRDefault="0089648D" w:rsidP="0089648D">
      <w:pPr>
        <w:pStyle w:val="ae"/>
        <w:spacing w:beforeAutospacing="0" w:after="0" w:afterAutospacing="0" w:line="360" w:lineRule="auto"/>
        <w:ind w:firstLine="709"/>
        <w:jc w:val="both"/>
        <w:rPr>
          <w:sz w:val="28"/>
          <w:szCs w:val="28"/>
        </w:rPr>
      </w:pPr>
      <w:r w:rsidRPr="007F11AF">
        <w:rPr>
          <w:sz w:val="28"/>
          <w:szCs w:val="28"/>
        </w:rPr>
        <w:t>У світі немає загально прийнятих міжнародних стандартів для Інтернету речей. Таким чином робота над стандартизацією Інтернету речей продовжується за чотирма напрямками:</w:t>
      </w:r>
    </w:p>
    <w:p w:rsidR="0089648D" w:rsidRPr="007F11AF" w:rsidRDefault="0089648D" w:rsidP="0089648D">
      <w:pPr>
        <w:numPr>
          <w:ilvl w:val="0"/>
          <w:numId w:val="22"/>
        </w:numPr>
        <w:spacing w:after="0" w:line="360" w:lineRule="auto"/>
        <w:ind w:left="0" w:firstLine="709"/>
        <w:jc w:val="both"/>
        <w:rPr>
          <w:rFonts w:cs="Times New Roman"/>
          <w:b/>
          <w:szCs w:val="28"/>
        </w:rPr>
      </w:pPr>
      <w:r w:rsidRPr="007F11AF">
        <w:rPr>
          <w:rStyle w:val="af7"/>
          <w:rFonts w:cs="Times New Roman"/>
          <w:b w:val="0"/>
          <w:szCs w:val="28"/>
        </w:rPr>
        <w:t>Розвиток існуючих стандартів IP і Ethernet.</w:t>
      </w:r>
      <w:r w:rsidR="00BE0C2F">
        <w:rPr>
          <w:rStyle w:val="af7"/>
          <w:rFonts w:cs="Times New Roman"/>
          <w:szCs w:val="28"/>
        </w:rPr>
        <w:t xml:space="preserve"> </w:t>
      </w:r>
      <w:r w:rsidRPr="007F11AF">
        <w:rPr>
          <w:rStyle w:val="af7"/>
          <w:rFonts w:cs="Times New Roman"/>
          <w:b w:val="0"/>
          <w:szCs w:val="28"/>
        </w:rPr>
        <w:t xml:space="preserve">Під впливом Інтернету речей «зрілі» стандарти починають розширюватись завдяки роботі десятків груп спеціалістів з розробки відповідних вимог. </w:t>
      </w:r>
    </w:p>
    <w:p w:rsidR="0089648D" w:rsidRPr="007F11AF" w:rsidRDefault="0089648D" w:rsidP="0089648D">
      <w:pPr>
        <w:numPr>
          <w:ilvl w:val="0"/>
          <w:numId w:val="22"/>
        </w:numPr>
        <w:spacing w:after="0" w:line="360" w:lineRule="auto"/>
        <w:ind w:left="0" w:firstLine="709"/>
        <w:jc w:val="both"/>
        <w:rPr>
          <w:rFonts w:cs="Times New Roman"/>
          <w:szCs w:val="28"/>
        </w:rPr>
      </w:pPr>
      <w:r w:rsidRPr="007F11AF">
        <w:rPr>
          <w:rStyle w:val="af7"/>
          <w:rFonts w:cs="Times New Roman"/>
          <w:b w:val="0"/>
          <w:szCs w:val="28"/>
        </w:rPr>
        <w:lastRenderedPageBreak/>
        <w:t>Координація галузевих стандартів з IP і Ethernet</w:t>
      </w:r>
      <w:r w:rsidRPr="007F11AF">
        <w:rPr>
          <w:rFonts w:cs="Times New Roman"/>
          <w:b/>
          <w:szCs w:val="28"/>
        </w:rPr>
        <w:t>.</w:t>
      </w:r>
      <w:r w:rsidRPr="007F11AF">
        <w:rPr>
          <w:rFonts w:cs="Times New Roman"/>
          <w:szCs w:val="28"/>
        </w:rPr>
        <w:t xml:space="preserve"> Гіганти машинобудівної, транспортної та інших галузей стандартизували протоколи і технології власної розробки, що, тим не менш, призводить до протиріч у отриманих стандартах і відсутності сумісності. Щоб узгодити отримані стандарти з технологіями IP і Ethernet, забезпечивши сумісність з успадкованими протоколами, IoT-галузь співпрацює з великими галузевими комісіями.</w:t>
      </w:r>
    </w:p>
    <w:p w:rsidR="0089648D" w:rsidRPr="007F11AF" w:rsidRDefault="0089648D" w:rsidP="0089648D">
      <w:pPr>
        <w:numPr>
          <w:ilvl w:val="0"/>
          <w:numId w:val="22"/>
        </w:numPr>
        <w:spacing w:after="0" w:line="360" w:lineRule="auto"/>
        <w:ind w:left="0" w:firstLine="709"/>
        <w:jc w:val="both"/>
        <w:rPr>
          <w:rFonts w:cs="Times New Roman"/>
          <w:szCs w:val="28"/>
        </w:rPr>
      </w:pPr>
      <w:r w:rsidRPr="007F11AF">
        <w:rPr>
          <w:rStyle w:val="af7"/>
          <w:rFonts w:cs="Times New Roman"/>
          <w:b w:val="0"/>
          <w:szCs w:val="28"/>
        </w:rPr>
        <w:t>Створення горизонтальних архітектурних моделей</w:t>
      </w:r>
      <w:r w:rsidRPr="007F11AF">
        <w:rPr>
          <w:rFonts w:cs="Times New Roman"/>
          <w:b/>
          <w:szCs w:val="28"/>
        </w:rPr>
        <w:t>.</w:t>
      </w:r>
      <w:r w:rsidRPr="007F11AF">
        <w:rPr>
          <w:rFonts w:cs="Times New Roman"/>
          <w:szCs w:val="28"/>
        </w:rPr>
        <w:t xml:space="preserve"> На IoT World Forum займаються розробкою узагальненої моделі, яка повинна забезпечити взаємну сумісність всіх IoT-компонентів: приладів і контролерів, мереж, сховищ даних, додатків і аналітики. В запропонованій форумом еталонній графічній моделі, представленій на рисунку 1.1, ці компоненти розподілені за рівнями. Це дозволяє забезпечити «відкриті IoT-системи» з гарантованою сумісністю.</w:t>
      </w:r>
    </w:p>
    <w:p w:rsidR="0089648D" w:rsidRPr="007F11AF" w:rsidRDefault="0089648D" w:rsidP="0089648D">
      <w:pPr>
        <w:spacing w:after="0" w:line="360" w:lineRule="auto"/>
        <w:ind w:left="709"/>
        <w:jc w:val="both"/>
        <w:rPr>
          <w:rFonts w:cs="Times New Roman"/>
          <w:szCs w:val="28"/>
        </w:rPr>
      </w:pPr>
    </w:p>
    <w:p w:rsidR="0089648D" w:rsidRPr="007F11AF" w:rsidRDefault="0089648D" w:rsidP="0089648D">
      <w:pPr>
        <w:spacing w:after="0" w:line="360" w:lineRule="auto"/>
        <w:jc w:val="center"/>
        <w:rPr>
          <w:rFonts w:cs="Times New Roman"/>
          <w:szCs w:val="28"/>
        </w:rPr>
      </w:pPr>
      <w:r w:rsidRPr="007F11AF">
        <w:rPr>
          <w:noProof/>
          <w:lang w:val="ru-RU" w:eastAsia="ja-JP"/>
        </w:rPr>
        <w:drawing>
          <wp:inline distT="0" distB="0" distL="0" distR="0" wp14:anchorId="6D88CC4C" wp14:editId="3412838F">
            <wp:extent cx="6181725" cy="3209925"/>
            <wp:effectExtent l="0" t="0" r="9525"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6181725" cy="3209925"/>
                    </a:xfrm>
                    <a:prstGeom prst="rect">
                      <a:avLst/>
                    </a:prstGeom>
                  </pic:spPr>
                </pic:pic>
              </a:graphicData>
            </a:graphic>
          </wp:inline>
        </w:drawing>
      </w:r>
    </w:p>
    <w:p w:rsidR="0089648D" w:rsidRPr="007F11AF" w:rsidRDefault="0089648D" w:rsidP="00BE0C2F">
      <w:pPr>
        <w:spacing w:after="0" w:line="360" w:lineRule="auto"/>
        <w:ind w:firstLine="709"/>
        <w:jc w:val="center"/>
        <w:rPr>
          <w:rFonts w:cs="Times New Roman"/>
          <w:szCs w:val="28"/>
        </w:rPr>
      </w:pPr>
      <w:r w:rsidRPr="007E6BC7">
        <w:rPr>
          <w:rFonts w:cs="Times New Roman"/>
          <w:szCs w:val="28"/>
        </w:rPr>
        <w:t>Рисунок 1.1 – Еталонна модель сумісності Інтернет речей</w:t>
      </w:r>
    </w:p>
    <w:p w:rsidR="0089648D" w:rsidRPr="007F11AF" w:rsidRDefault="0089648D" w:rsidP="0089648D">
      <w:pPr>
        <w:spacing w:after="0" w:line="360" w:lineRule="auto"/>
        <w:ind w:left="709"/>
        <w:jc w:val="both"/>
        <w:rPr>
          <w:rFonts w:cs="Times New Roman"/>
          <w:szCs w:val="28"/>
        </w:rPr>
      </w:pPr>
    </w:p>
    <w:p w:rsidR="0089648D" w:rsidRPr="007F11AF" w:rsidRDefault="0089648D" w:rsidP="0089648D">
      <w:pPr>
        <w:numPr>
          <w:ilvl w:val="0"/>
          <w:numId w:val="22"/>
        </w:numPr>
        <w:spacing w:after="0" w:line="360" w:lineRule="auto"/>
        <w:ind w:left="0" w:firstLine="709"/>
        <w:jc w:val="both"/>
        <w:rPr>
          <w:rFonts w:cs="Times New Roman"/>
          <w:szCs w:val="28"/>
        </w:rPr>
      </w:pPr>
      <w:r w:rsidRPr="007F11AF">
        <w:rPr>
          <w:rStyle w:val="af7"/>
          <w:rFonts w:cs="Times New Roman"/>
          <w:b w:val="0"/>
          <w:szCs w:val="28"/>
        </w:rPr>
        <w:t>Створення консорціумів для вирішения ключових проблем</w:t>
      </w:r>
      <w:r w:rsidRPr="007F11AF">
        <w:rPr>
          <w:rFonts w:cs="Times New Roman"/>
          <w:b/>
          <w:szCs w:val="28"/>
        </w:rPr>
        <w:t>.</w:t>
      </w:r>
      <w:r w:rsidRPr="007F11AF">
        <w:rPr>
          <w:rFonts w:cs="Times New Roman"/>
          <w:szCs w:val="28"/>
        </w:rPr>
        <w:t xml:space="preserve"> Великі галузеві гравці об’єднують свої зусилля, створюючи організації на кшталт Консорціуму відкритої взаємодії (Open Interconnect Consortium, OIC) і Консорціуму промислового Інтернету (Industrial Internet Consortium, IIC). Основне завдання OIC — забезпечити в рамках Інтернету Речей взаємну сумісність для зв’язку пристроїв між собою, з інфраструктурою і хмарою шляхом створення специфікацій, розробки відкритого коду і програм сертифікації. Без цього неможлива масштабна інтеграція мільярдів пристроїв з датчиками і згенерованими даними, що необхідно для створення IoT-рішень. IIC очолює процеси інтеграції фізичного і цифрового світів, стимулюючи впровадження додатків промислового Інтернету. Розробивши еталонні архітектури і створивши ряд інноваційних випробувальних полігонів, IIC формує пакет базових стандартів і визначає першочергові напрямки подальшої роботи.</w:t>
      </w:r>
    </w:p>
    <w:p w:rsidR="0089648D" w:rsidRPr="007F11AF" w:rsidRDefault="0089648D" w:rsidP="0089648D">
      <w:pPr>
        <w:pStyle w:val="ae"/>
        <w:spacing w:beforeAutospacing="0" w:after="0" w:afterAutospacing="0" w:line="360" w:lineRule="auto"/>
        <w:ind w:firstLine="709"/>
        <w:jc w:val="both"/>
        <w:rPr>
          <w:sz w:val="28"/>
          <w:szCs w:val="28"/>
        </w:rPr>
      </w:pPr>
      <w:r w:rsidRPr="007F11AF">
        <w:rPr>
          <w:sz w:val="28"/>
          <w:szCs w:val="28"/>
        </w:rPr>
        <w:t xml:space="preserve">У міру того, як розширюється взаємна сумісність, Інтернет Речей дозволить реалізувати нові потужні можливості і бізнес-моделі, які визначать флагманів і аутсайдерів в різних галузях [5]. </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 xml:space="preserve">В цілому для Інтернету Речей як нового напрямку розвитку інфокомунікацій визначені найбільш загальні концептуальні та архітектурні рішення. Найважчим етапом – буде гармонізація наявних стандартів з метою безперешкодної взаємодії усіх можливих компонентів. </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 xml:space="preserve">Варто зосередити увагу на діяльності Міжнародного союзу електрозв’язку (МСЕ-Т), у рамках роботи якого запропоновано три глобальні ініціативи GSI (Global Standards Initiative). </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Під глобальною ініціативою розуміється комплекс робіт, виконуваних паралельно різними дослідницькими комісіями МСЕ відповідно до скоординованого плану роботи. Одна з таких ініціатив присвячена стандартизації Інтернету Речей – IoT-GSI (Global Standards Initiative on Internet of Things). Дві інші глобальні ініціативи – зі стандартизації мереж наступних поколінь NGN-GSI і систем телебачення на основі протоколу Інтернет IPTV-GSI – також базуються на використанні IP-технологій, як і IoT-GSI. IoT-GSI будує свою роботу на основі зусиль МСЕ-Т в таких областях, як мережеві аспекти ідентифікаційних систем (Network Identificator, NID), всепроникні сенсорні мережі (Ubiquitous Sensor Networks, USN), міжмашинний зв'язок (M2М), WEB речі (WoT) і т.п.</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 xml:space="preserve">В рамках серії МСЕ-Т Y.2хxx, присвяченій мережам наступного покоління NGN, вже затверджені перші рекомендації, присвячені спеціально Інтернету Речей: Y.2060 «Огляд Інтернету Речей», Y.2063 «Основа WEB речей» і Y.2069 «Терміни та визначення Інтернету Речей» та ін. [2] </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В Європі організація ENISA розробляє вказівки щодо захисту інтелектуальної власності та інтелектуальної інфраструктури від кіберзагроз, у тому числі Інтернету речей. Організація висвітлює належну практику безпеки та пропонує рекомендації операторам, виробникам та власникам рішень [6].</w:t>
      </w:r>
    </w:p>
    <w:p w:rsidR="0089648D" w:rsidRPr="007F11AF" w:rsidRDefault="0089648D" w:rsidP="0089648D">
      <w:pPr>
        <w:pStyle w:val="ae"/>
        <w:spacing w:beforeAutospacing="0" w:after="0" w:afterAutospacing="0" w:line="360" w:lineRule="auto"/>
        <w:ind w:firstLine="709"/>
        <w:jc w:val="both"/>
        <w:rPr>
          <w:spacing w:val="1"/>
          <w:sz w:val="28"/>
          <w:szCs w:val="28"/>
        </w:rPr>
      </w:pPr>
      <w:r w:rsidRPr="007F11AF">
        <w:rPr>
          <w:spacing w:val="1"/>
          <w:sz w:val="28"/>
          <w:szCs w:val="28"/>
        </w:rPr>
        <w:t>Але найпалкіші дискусії ведуться не про темп з яким Інтернет речей входить в наше повсякденне життя, а на ґрунті промислових війн, що ведуться між консорціумами і союзами, створеними для формування нових стандартів взаємодії між пристроями.</w:t>
      </w:r>
    </w:p>
    <w:p w:rsidR="0089648D" w:rsidRPr="007F11AF" w:rsidRDefault="0089648D" w:rsidP="0089648D">
      <w:pPr>
        <w:pStyle w:val="ae"/>
        <w:spacing w:beforeAutospacing="0" w:after="0" w:afterAutospacing="0" w:line="360" w:lineRule="auto"/>
        <w:ind w:firstLine="709"/>
        <w:jc w:val="both"/>
        <w:rPr>
          <w:spacing w:val="1"/>
          <w:sz w:val="28"/>
          <w:szCs w:val="28"/>
        </w:rPr>
      </w:pPr>
      <w:r w:rsidRPr="007F11AF">
        <w:rPr>
          <w:spacing w:val="1"/>
          <w:sz w:val="28"/>
          <w:szCs w:val="28"/>
        </w:rPr>
        <w:t>Стандарти потрібні для управління чотирма головними аспектами Інтернету речей: зв'язком, взаємодією, конфіденційністю та безпекою. Давайте порівняємо п'ять найбільш впливових союзів:</w:t>
      </w:r>
    </w:p>
    <w:p w:rsidR="0089648D" w:rsidRPr="007F11AF" w:rsidRDefault="0089648D" w:rsidP="0089648D">
      <w:pPr>
        <w:pStyle w:val="ae"/>
        <w:spacing w:beforeAutospacing="0" w:after="0" w:afterAutospacing="0" w:line="360" w:lineRule="auto"/>
        <w:ind w:firstLine="709"/>
        <w:jc w:val="both"/>
        <w:rPr>
          <w:spacing w:val="1"/>
          <w:sz w:val="28"/>
          <w:szCs w:val="28"/>
        </w:rPr>
      </w:pPr>
      <w:r w:rsidRPr="007F11AF">
        <w:rPr>
          <w:spacing w:val="1"/>
          <w:sz w:val="28"/>
          <w:szCs w:val="28"/>
        </w:rPr>
        <w:t xml:space="preserve">The AllSeen Alliance </w:t>
      </w:r>
      <w:r w:rsidRPr="007F11AF">
        <w:rPr>
          <w:sz w:val="28"/>
          <w:szCs w:val="28"/>
        </w:rPr>
        <w:t>–</w:t>
      </w:r>
      <w:r w:rsidRPr="007F11AF">
        <w:rPr>
          <w:spacing w:val="1"/>
          <w:sz w:val="28"/>
          <w:szCs w:val="28"/>
        </w:rPr>
        <w:t xml:space="preserve"> перша група для розробки стандартів Інтернету речей. Була заснована некомерційною організацією Linux Foundation. На даний момент до складу входять більше 50 організацій, включно з Microsoft, Qualcomm, LG, Sharp і Panasonic. </w:t>
      </w:r>
    </w:p>
    <w:p w:rsidR="0089648D" w:rsidRPr="007F11AF" w:rsidRDefault="0089648D" w:rsidP="0089648D">
      <w:pPr>
        <w:pStyle w:val="ae"/>
        <w:spacing w:beforeAutospacing="0" w:after="0" w:afterAutospacing="0" w:line="360" w:lineRule="auto"/>
        <w:ind w:firstLine="709"/>
        <w:jc w:val="both"/>
        <w:rPr>
          <w:spacing w:val="1"/>
          <w:sz w:val="28"/>
          <w:szCs w:val="28"/>
        </w:rPr>
      </w:pPr>
      <w:r w:rsidRPr="007F11AF">
        <w:rPr>
          <w:spacing w:val="1"/>
          <w:sz w:val="28"/>
          <w:szCs w:val="28"/>
        </w:rPr>
        <w:t>AllSeen шукає спосіб створити універсальні фреймворки для додатків. Для передачі даних використовуються технології WiFi, Ethernet, Powerline, Bluetooth, 6LoWPAN, ZigBee і Z-Wave. Особливий акцент зроблено на сумісність пристроїв від різних виробників, в якості платформи будуть використані популярні операційні системи Android, iOS, Linux, OpenWRT, Windows і OS X.</w:t>
      </w:r>
    </w:p>
    <w:p w:rsidR="0089648D" w:rsidRPr="007F11AF" w:rsidRDefault="0089648D" w:rsidP="0089648D">
      <w:pPr>
        <w:pStyle w:val="ae"/>
        <w:spacing w:beforeAutospacing="0" w:after="0" w:afterAutospacing="0" w:line="360" w:lineRule="auto"/>
        <w:ind w:firstLine="709"/>
        <w:jc w:val="both"/>
        <w:rPr>
          <w:spacing w:val="1"/>
          <w:sz w:val="28"/>
          <w:szCs w:val="28"/>
        </w:rPr>
      </w:pPr>
      <w:r w:rsidRPr="007F11AF">
        <w:rPr>
          <w:spacing w:val="1"/>
          <w:sz w:val="28"/>
          <w:szCs w:val="28"/>
        </w:rPr>
        <w:t>AllSeen використовує систему AllJoyn, за допомогою якої пристрої можуть взаємодіяти. Наприклад, датчик руху сповістить розумну лампочку, що можна вмикати світло. Для забезпечення належного рівня захисту та конфіденційності AllJoyn шифрує дані, що передаються між пристроями.</w:t>
      </w:r>
    </w:p>
    <w:p w:rsidR="0089648D" w:rsidRPr="007F11AF" w:rsidRDefault="0089648D" w:rsidP="0089648D">
      <w:pPr>
        <w:pStyle w:val="ae"/>
        <w:spacing w:beforeAutospacing="0" w:after="0" w:afterAutospacing="0" w:line="360" w:lineRule="auto"/>
        <w:ind w:firstLine="709"/>
        <w:jc w:val="both"/>
        <w:rPr>
          <w:spacing w:val="1"/>
          <w:sz w:val="28"/>
          <w:szCs w:val="28"/>
        </w:rPr>
      </w:pPr>
      <w:r w:rsidRPr="007F11AF">
        <w:rPr>
          <w:spacing w:val="1"/>
          <w:sz w:val="28"/>
          <w:szCs w:val="28"/>
        </w:rPr>
        <w:t xml:space="preserve">The Open Interconnect Consortium (OIC) </w:t>
      </w:r>
      <w:r w:rsidRPr="007F11AF">
        <w:rPr>
          <w:sz w:val="28"/>
          <w:szCs w:val="28"/>
        </w:rPr>
        <w:t>–</w:t>
      </w:r>
      <w:r w:rsidRPr="007F11AF">
        <w:rPr>
          <w:spacing w:val="1"/>
          <w:sz w:val="28"/>
          <w:szCs w:val="28"/>
        </w:rPr>
        <w:t xml:space="preserve"> підтримується Intel, Atmel, Broadcom, Dell. Як було зазначено вище, головним завданням бачать розробку загальних вимог для сумісності розумних пристроїв. На базі цих вимог вже створений фреймворк з відкритим вихідним кодом, який отримав назву IoTivity. Особливу увагу приділяють безпеці, але чітких механізмів забезпечення поки не вироблено.</w:t>
      </w:r>
    </w:p>
    <w:p w:rsidR="0089648D" w:rsidRPr="007F11AF" w:rsidRDefault="0089648D" w:rsidP="0089648D">
      <w:pPr>
        <w:pStyle w:val="ae"/>
        <w:spacing w:beforeAutospacing="0" w:after="0" w:afterAutospacing="0" w:line="360" w:lineRule="auto"/>
        <w:ind w:firstLine="709"/>
        <w:jc w:val="both"/>
        <w:rPr>
          <w:spacing w:val="1"/>
          <w:sz w:val="28"/>
          <w:szCs w:val="28"/>
        </w:rPr>
      </w:pPr>
      <w:r w:rsidRPr="007F11AF">
        <w:rPr>
          <w:spacing w:val="1"/>
          <w:sz w:val="28"/>
          <w:szCs w:val="28"/>
        </w:rPr>
        <w:t>Мета OIC не в тому, щоб запропонувати чергову версію стандартів, а зробити свою реалізацію еталонною.</w:t>
      </w:r>
    </w:p>
    <w:p w:rsidR="0089648D" w:rsidRPr="007F11AF" w:rsidRDefault="0089648D" w:rsidP="0089648D">
      <w:pPr>
        <w:pStyle w:val="ae"/>
        <w:spacing w:beforeAutospacing="0" w:after="0" w:afterAutospacing="0" w:line="360" w:lineRule="auto"/>
        <w:ind w:firstLine="709"/>
        <w:jc w:val="both"/>
        <w:rPr>
          <w:sz w:val="28"/>
          <w:szCs w:val="28"/>
        </w:rPr>
      </w:pPr>
      <w:r w:rsidRPr="007F11AF">
        <w:rPr>
          <w:sz w:val="28"/>
          <w:szCs w:val="28"/>
        </w:rPr>
        <w:t>The Thread Group – сформована підрозділом Google Nest Labs. Включає більше вісімдесяти учасників, серед яких Samsung, ARM Holdings, Silicon Labs. Мета цієї групи всіляко заохочувати виробників пристроїв для розумних будинків використовувати їхні стандарти зв'язку у мережі. На відміну від інших альянсів Thread зробили ставку на радіо протокол з низьким рівнем споживання енергії 6LoWPAN.</w:t>
      </w:r>
    </w:p>
    <w:p w:rsidR="0089648D" w:rsidRPr="007F11AF" w:rsidRDefault="0089648D" w:rsidP="0089648D">
      <w:pPr>
        <w:pStyle w:val="ae"/>
        <w:spacing w:beforeAutospacing="0" w:after="0" w:afterAutospacing="0" w:line="360" w:lineRule="auto"/>
        <w:ind w:firstLine="709"/>
        <w:jc w:val="both"/>
        <w:rPr>
          <w:sz w:val="28"/>
          <w:szCs w:val="28"/>
        </w:rPr>
      </w:pPr>
      <w:r w:rsidRPr="007F11AF">
        <w:rPr>
          <w:sz w:val="28"/>
          <w:szCs w:val="28"/>
        </w:rPr>
        <w:t>HomeKit – підтримується Apple і дає можливість виробникам пристроїв ставити лейбл "Сумісно з iPhone". HomeKit надає розробникам набір інструментів для створення додатків для розумного будинку. Пристрої, що працюють за допомогою HomeKit, передають дані в зашифрованому вигляді.</w:t>
      </w:r>
    </w:p>
    <w:p w:rsidR="0089648D" w:rsidRPr="007F11AF" w:rsidRDefault="0089648D" w:rsidP="0089648D">
      <w:pPr>
        <w:pStyle w:val="ae"/>
        <w:spacing w:beforeAutospacing="0" w:after="0" w:afterAutospacing="0" w:line="360" w:lineRule="auto"/>
        <w:ind w:firstLine="709"/>
        <w:jc w:val="both"/>
        <w:rPr>
          <w:sz w:val="28"/>
          <w:szCs w:val="28"/>
        </w:rPr>
      </w:pPr>
      <w:r w:rsidRPr="007F11AF">
        <w:rPr>
          <w:sz w:val="28"/>
          <w:szCs w:val="28"/>
        </w:rPr>
        <w:t>Industrial Internet Consortium – заснований Intel, Cisco, AT &amp; T, GE і IBM. Включає більше 150 учасників, які займаються спільною розробкою стандартів зв'язку між пристроями. ICC уклало стратегічну угоду з OIC про значне поширення інформації стосовно стандартів взаємодії між різними пристроями.</w:t>
      </w:r>
    </w:p>
    <w:p w:rsidR="0089648D" w:rsidRPr="007F11AF" w:rsidRDefault="0089648D" w:rsidP="0089648D">
      <w:pPr>
        <w:pStyle w:val="ae"/>
        <w:spacing w:beforeAutospacing="0" w:after="0" w:afterAutospacing="0" w:line="360" w:lineRule="auto"/>
        <w:ind w:firstLine="709"/>
        <w:jc w:val="both"/>
        <w:rPr>
          <w:sz w:val="28"/>
          <w:szCs w:val="28"/>
        </w:rPr>
      </w:pPr>
      <w:r w:rsidRPr="007F11AF">
        <w:rPr>
          <w:sz w:val="28"/>
          <w:szCs w:val="28"/>
        </w:rPr>
        <w:t>Визначення стандартів безпеки та конфіденційності IIC поклало на компанію CyberX і гіганта програмного забезпечення SAP.</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eastAsia="Times New Roman" w:cs="Times New Roman"/>
          <w:spacing w:val="1"/>
          <w:szCs w:val="28"/>
          <w:lang w:eastAsia="uk-UA"/>
        </w:rPr>
        <w:t xml:space="preserve">Досі ще неясно стандарти якого альянсу виграють в гонці [7]. </w:t>
      </w:r>
      <w:r w:rsidRPr="007F11AF">
        <w:rPr>
          <w:rFonts w:cs="Times New Roman"/>
          <w:szCs w:val="28"/>
        </w:rPr>
        <w:t>Зараз працюють десятки робочих груп, які акумулюють великі обсяги інформації. Але найважчим етапом буде узгодження напрацювань для універсальної роботи Інтернет-речей.</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 xml:space="preserve">Можливо, вже зовсім скоро визначиться лідер, що задасть правила гри для всіх інших. Так за версією Linknovate до п’ятірки світових лідерів у ІоТ входять компанії-гіганти Qualcomm, Google, IBM, Samsung, а Microsoft впевнено тримає першу позицію [8].  </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Для універсальності та сумісності з різними приладами користувача Інтернет речі зазвичай застосовують загальні протоколи передачі даних. Протокол – набір правил, використовуючи які можна передати дані між комп'ютерами. Кожен протокол має свої особливості. Одні з них вузькоспрямовані, інші мають більш широке застосування. Фірми нерідко створюють свій власний стек протоколів. Хоча ці стеки за замовчуванням між собою несумісні, існують додаткові протоколи, які є мостами між ними. Це дозволяє використовувати в одній операційній системі кілька несумісних між собою протоколів [9]. Умовно протоколи взаємодії Інтернет речей можна поділити за рівнями організації [10]:</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sz w:val="28"/>
          <w:szCs w:val="28"/>
        </w:rPr>
        <w:t>і</w:t>
      </w:r>
      <w:r w:rsidRPr="007F11AF">
        <w:rPr>
          <w:rFonts w:ascii="Times New Roman" w:hAnsi="Times New Roman" w:cs="Times New Roman"/>
          <w:bCs/>
          <w:iCs/>
          <w:sz w:val="28"/>
          <w:szCs w:val="28"/>
          <w:shd w:val="clear" w:color="auto" w:fill="FFFFFF"/>
        </w:rPr>
        <w:t>нфраструктура (наприклад, 6LowPAN, IPv4 / IPv6, RPL);</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ідентифікація (наприклад, EPC, uCode, IPv6, URI);</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зв’язок (наприклад, Wi-Fi, Bluetooth, LPWAN, Zigbee);</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виявлення (наприклад, Physical Web, mDNS, DNS-SD);</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протоколи даних (наприклад, MQTT, CoAP, AMQP, Websocket, Node);</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управління пристроями (наприклад, TR-069, OMA-DM);</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семантичні (наприклад, JSON-LD, Web Thing Model);</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багатошарові фреймворки (наприклад, Alljoyn, IoTivity, Weave, Homekit);</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безпека (наприклад, OTrP, TLS);</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Інтеграція з Інтернетом має на увазі, що пристрої будуть використовувати IP-адресу як унікальний ідентифікатор. Проте, через обмежені адресні простори в IPv4 (що дозволяє використовувати 4,3 мільярда унікальних адрес), об'єктам Інтернету речей доведеться використовувати IPv6, який забезпечує унікальними адресами мережевого рівня не менше 300 млн. пристроїв на одного жителя Землі. Об'єктами будуть не тільки пристрої із сенсорними можливостями, але і пристрої, які виконують дії (наприклад, лампочки або замки, якими керують через Інтернет). Значною мірою, майбутнє Інтернету речей не буде можливим без підтримки IPv6, отже, глобальне впровадження IPv6 у найближчі роки буде мати вирішальне значення для успішного розвитку ІР в майбутньому. Цей протокол, крім іншого, має вищі вимоги до безпеки.</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 xml:space="preserve">Важливим моментом з точки зору безпеки є взаємодія на основі своєрідних контрактів між надійними партнерами, іншими словами довірчих мереж, що складаються, наприклад, з пристроїв з хорошою репутацією чітко визначених юридичних осіб. </w:t>
      </w:r>
    </w:p>
    <w:p w:rsidR="0089648D"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 xml:space="preserve">На рисунку 1.2 наведений приклад взаємодії Інтернет речей через різні протоколи. Протокол для зв’язку обирається виходячи з функціональних потреб. Варто враховувати також необхідність забезпечення конфіденційності і цілісності для даних, що передаються. </w:t>
      </w:r>
    </w:p>
    <w:p w:rsidR="002367A1" w:rsidRDefault="002367A1" w:rsidP="0089648D">
      <w:pPr>
        <w:shd w:val="clear" w:color="auto" w:fill="FFFFFF"/>
        <w:spacing w:after="0" w:line="360" w:lineRule="auto"/>
        <w:ind w:firstLine="709"/>
        <w:jc w:val="both"/>
        <w:rPr>
          <w:rFonts w:cs="Times New Roman"/>
          <w:szCs w:val="28"/>
        </w:rPr>
      </w:pPr>
    </w:p>
    <w:p w:rsidR="002367A1" w:rsidRDefault="002367A1" w:rsidP="0089648D">
      <w:pPr>
        <w:shd w:val="clear" w:color="auto" w:fill="FFFFFF"/>
        <w:spacing w:after="0" w:line="360" w:lineRule="auto"/>
        <w:ind w:firstLine="709"/>
        <w:jc w:val="both"/>
        <w:rPr>
          <w:rFonts w:cs="Times New Roman"/>
          <w:szCs w:val="28"/>
        </w:rPr>
      </w:pPr>
    </w:p>
    <w:p w:rsidR="002367A1" w:rsidRDefault="002367A1" w:rsidP="002367A1">
      <w:pPr>
        <w:shd w:val="clear" w:color="auto" w:fill="FFFFFF"/>
        <w:spacing w:after="0" w:line="360" w:lineRule="auto"/>
        <w:ind w:firstLine="709"/>
        <w:jc w:val="center"/>
        <w:rPr>
          <w:rFonts w:cs="Times New Roman"/>
          <w:szCs w:val="28"/>
        </w:rPr>
      </w:pPr>
      <w:r>
        <w:rPr>
          <w:noProof/>
          <w:lang w:val="ru-RU" w:eastAsia="ja-JP"/>
        </w:rPr>
        <w:drawing>
          <wp:inline distT="0" distB="0" distL="0" distR="0" wp14:anchorId="4E24AA1C" wp14:editId="6F9ED919">
            <wp:extent cx="4934198" cy="3082199"/>
            <wp:effectExtent l="0" t="0" r="0" b="444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0165" t="25902" r="17504" b="18871"/>
                    <a:stretch/>
                  </pic:blipFill>
                  <pic:spPr bwMode="auto">
                    <a:xfrm>
                      <a:off x="0" y="0"/>
                      <a:ext cx="4963006" cy="3100194"/>
                    </a:xfrm>
                    <a:prstGeom prst="rect">
                      <a:avLst/>
                    </a:prstGeom>
                    <a:ln>
                      <a:noFill/>
                    </a:ln>
                    <a:extLst>
                      <a:ext uri="{53640926-AAD7-44D8-BBD7-CCE9431645EC}">
                        <a14:shadowObscured xmlns:a14="http://schemas.microsoft.com/office/drawing/2010/main"/>
                      </a:ext>
                    </a:extLst>
                  </pic:spPr>
                </pic:pic>
              </a:graphicData>
            </a:graphic>
          </wp:inline>
        </w:drawing>
      </w:r>
    </w:p>
    <w:p w:rsidR="0089648D" w:rsidRPr="007F11AF" w:rsidRDefault="0089648D" w:rsidP="00956B16">
      <w:pPr>
        <w:shd w:val="clear" w:color="auto" w:fill="FFFFFF"/>
        <w:spacing w:after="0" w:line="360" w:lineRule="auto"/>
        <w:ind w:firstLine="709"/>
        <w:jc w:val="center"/>
      </w:pPr>
      <w:r w:rsidRPr="007F11AF">
        <w:rPr>
          <w:rFonts w:cs="Times New Roman"/>
          <w:szCs w:val="28"/>
        </w:rPr>
        <w:t>Рисунок 1.2 – Архітектура IoT</w:t>
      </w:r>
    </w:p>
    <w:p w:rsidR="0089648D" w:rsidRPr="007F11AF" w:rsidRDefault="0089648D" w:rsidP="0089648D">
      <w:pPr>
        <w:shd w:val="clear" w:color="auto" w:fill="FFFFFF"/>
        <w:spacing w:after="0" w:line="360" w:lineRule="auto"/>
        <w:ind w:firstLine="709"/>
        <w:jc w:val="center"/>
      </w:pP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Найбільше нас цікавлять протоколи безпровідного зв’язку, через які спілкується найбільша кількість Інтернет-речей, а також протоколи безпеки.</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Для бездротової передачі даних особливо важливу роль в побудові Інтернету речей відіграють такі характеристики, як ефективність, відмовостійкість, адаптивність, можливість самоорганізації. Основне зацікавлення в цьому сенсі представляє стандарт IEEE 802.15.4, що управляє доступом для організації енергоефективних персональних мереж, і є основою для таких протоколів, як ZigBee, WiFi, Bluetooth, 6LoWPAN.</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ZigBee – це комунікаційна технологія, заснована на протоколі IEEE 802.15.4 для реалізації низькошвидкісних бездротових приватних мереж. ZigBee володіє такими характеристиками, як низьке енергоспоживання, низька швидкість передачі даних, низька вартість і висока пропускна здатність. В даний час ZigBee використовується в основному для передачі інформації між різними речами електронного обладнання, які знаходяться в межах короткої відстані і швидкості передачі даних не дуже висока. Це, в основному, периферійні пристрої (миша, клавіатура) і побутова електроніка (TV, DVD), а також пристрої промислового управління (монітори, давачі і засоби автоматизації).</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WiFi – це локальна бездротова технологія, яка використовує 2,4 ГГц надвисокої частоти або 5 ГГц супер-високочастотної радіохвилі. Ця технологія дуже добре підходить для передавання великих обсягів даних по бездротовій мережі між пристроями, але вимагає багато енергії для роботи і має невеликий рівень пропускної здатності даних. При використанні цієї технології потрібно буде замінювати батареї у всіх пристроях на регулярній основі.</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Bluetooth – це бездротова технологія, яка використовується для передачі даних в персональних мережах. Він передає дані по смузі частот від 2,4 до 2,485 ГГц і працює на коротших відстанях, ніж Wi-Fi. Ви можете синхронізувати пару пристроїв, таких як телефони, навушники, колонки, комп'ютери та ін. З розвитком Bluetooth v4.0 з'явилася можливість реалізувати функцію низького енергоспоживання і збільшений радіус дії до декількох десятків метрів.</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Open Trust Protocol (Відкритий довірчий протокол, OTrP) – протокол для встановлення, оновлення та видалення програм та управління конфігурацією безпеки в довірчому середовищі (TEE).</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 xml:space="preserve">Протокол створений у 2015 році для підтримки безпечних транзакцій даних і коду. Новий протокол покликаний підвищити захищеність вже існуючих технологічних механізмів, наприклад, активно використовуваних для операцій банкінгу або для роботи з відповідальними даними. </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X.509 – стандарт для інфраструктури відкритих ключів (public key infrastructure, PKI) для управління цифровими сертифікатами та шифруванням з відкритим ключем. Основна частина протоколу транспортного рівня безпеки (TLS), що використовується для захисту веб-та електронної пошти.</w:t>
      </w:r>
    </w:p>
    <w:p w:rsidR="0089648D" w:rsidRDefault="0089648D" w:rsidP="0089648D">
      <w:pPr>
        <w:spacing w:after="0" w:line="360" w:lineRule="auto"/>
        <w:ind w:firstLine="709"/>
        <w:jc w:val="both"/>
        <w:rPr>
          <w:rFonts w:cs="Times New Roman"/>
          <w:szCs w:val="28"/>
        </w:rPr>
      </w:pPr>
      <w:r w:rsidRPr="007F11AF">
        <w:rPr>
          <w:rFonts w:cs="Times New Roman"/>
          <w:szCs w:val="28"/>
        </w:rPr>
        <w:t>Для випуску сертифікатів існує чітко визначена ієрархічна система відповідальних органів (англ. certificate authorities — CAs). У цьому його відмінність від моделей заснованих на принципі мережі довіри (англ. web of trust), де будь-хто може випускати, підписувати і перевіряти відповідність.</w:t>
      </w:r>
    </w:p>
    <w:p w:rsidR="0089648D" w:rsidRDefault="0089648D" w:rsidP="0089648D">
      <w:pPr>
        <w:spacing w:after="0" w:line="360" w:lineRule="auto"/>
        <w:ind w:firstLine="709"/>
        <w:jc w:val="both"/>
        <w:rPr>
          <w:rFonts w:cs="Times New Roman"/>
          <w:szCs w:val="28"/>
        </w:rPr>
      </w:pPr>
    </w:p>
    <w:p w:rsidR="0089648D" w:rsidRPr="0089648D" w:rsidRDefault="0089648D" w:rsidP="0089648D">
      <w:pPr>
        <w:pStyle w:val="2"/>
        <w:keepNext w:val="0"/>
        <w:keepLines w:val="0"/>
        <w:numPr>
          <w:ilvl w:val="1"/>
          <w:numId w:val="0"/>
        </w:numPr>
        <w:shd w:val="clear" w:color="auto" w:fill="FFFFFF"/>
        <w:spacing w:before="0" w:line="360" w:lineRule="auto"/>
        <w:ind w:firstLine="709"/>
        <w:contextualSpacing/>
        <w:jc w:val="both"/>
        <w:rPr>
          <w:rFonts w:ascii="Times New Roman" w:hAnsi="Times New Roman" w:cs="Times New Roman"/>
          <w:b/>
          <w:bCs/>
          <w:color w:val="auto"/>
          <w:sz w:val="28"/>
          <w:szCs w:val="28"/>
        </w:rPr>
      </w:pPr>
      <w:bookmarkStart w:id="20" w:name="_Toc516573310"/>
      <w:r>
        <w:rPr>
          <w:rFonts w:ascii="Times New Roman" w:hAnsi="Times New Roman" w:cs="Times New Roman"/>
          <w:b/>
          <w:bCs/>
          <w:color w:val="auto"/>
          <w:sz w:val="28"/>
          <w:szCs w:val="28"/>
        </w:rPr>
        <w:t>1.</w:t>
      </w:r>
      <w:r w:rsidR="00BE0C2F">
        <w:rPr>
          <w:rFonts w:ascii="Times New Roman" w:hAnsi="Times New Roman" w:cs="Times New Roman"/>
          <w:b/>
          <w:bCs/>
          <w:color w:val="auto"/>
          <w:sz w:val="28"/>
          <w:szCs w:val="28"/>
        </w:rPr>
        <w:t>4</w:t>
      </w:r>
      <w:r>
        <w:rPr>
          <w:rFonts w:ascii="Times New Roman" w:hAnsi="Times New Roman" w:cs="Times New Roman"/>
          <w:b/>
          <w:bCs/>
          <w:color w:val="auto"/>
          <w:sz w:val="28"/>
          <w:szCs w:val="28"/>
        </w:rPr>
        <w:t xml:space="preserve"> </w:t>
      </w:r>
      <w:r w:rsidRPr="0089648D">
        <w:rPr>
          <w:rFonts w:ascii="Times New Roman" w:hAnsi="Times New Roman" w:cs="Times New Roman"/>
          <w:b/>
          <w:bCs/>
          <w:color w:val="auto"/>
          <w:sz w:val="28"/>
          <w:szCs w:val="28"/>
        </w:rPr>
        <w:t>Основні принципи</w:t>
      </w:r>
      <w:r>
        <w:rPr>
          <w:rFonts w:ascii="Times New Roman" w:hAnsi="Times New Roman" w:cs="Times New Roman"/>
          <w:b/>
          <w:bCs/>
          <w:color w:val="auto"/>
          <w:sz w:val="28"/>
          <w:szCs w:val="28"/>
        </w:rPr>
        <w:t xml:space="preserve"> </w:t>
      </w:r>
      <w:r w:rsidRPr="0089648D">
        <w:rPr>
          <w:rFonts w:ascii="Times New Roman" w:hAnsi="Times New Roman" w:cs="Times New Roman"/>
          <w:b/>
          <w:bCs/>
          <w:color w:val="auto"/>
          <w:sz w:val="28"/>
          <w:szCs w:val="28"/>
        </w:rPr>
        <w:t>та характеристики Інтернету речей.</w:t>
      </w:r>
      <w:bookmarkEnd w:id="20"/>
    </w:p>
    <w:p w:rsidR="0089648D" w:rsidRPr="007F11AF" w:rsidRDefault="0089648D" w:rsidP="0089648D">
      <w:pPr>
        <w:spacing w:after="0" w:line="360" w:lineRule="auto"/>
        <w:ind w:firstLine="709"/>
        <w:jc w:val="both"/>
        <w:rPr>
          <w:rFonts w:cs="Times New Roman"/>
          <w:szCs w:val="28"/>
          <w:lang w:eastAsia="uk-UA"/>
        </w:rPr>
      </w:pP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 xml:space="preserve">Інтернет Речей базується на трьох основних принципах. </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 xml:space="preserve">По-перше, повсюдно поширену комунікаційну інфраструктуру, по-друге, глобальну ідентифікацію кожного об’єкта і, по-третє, можливість кожного об’єкта надсилати і отримувати дані через персональні мережі або Інтернет. </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 xml:space="preserve">Найбільш важливими відмінностями Інтернету речей від вже наявного Інтернету людей є такі: </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 xml:space="preserve">фокус на речах, а не на людині; </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 xml:space="preserve">істотно більше число підключених об’єктів; </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 xml:space="preserve">істотно менші розміри об’єктів і невисокі швидкості передачі даних; </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 xml:space="preserve">фокус на зчитуванні інформації, а не на комунікаціях; </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 xml:space="preserve">необхідність створення нової інфраструктури і альтернативних стандартів. </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 xml:space="preserve">Концепція мереж наступного покоління NGN припускала можливість комунікацій людей (безпосередньо або через комп’ютери) у будь-який час і у будь-якій точці простору. Концепція Інтернету Речей включає ще один напрям – комунікація будь-яких пристроїв або речей. </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 xml:space="preserve">Офіційне визначення Інтернету Речей приведено у Рекомендації МСЕ-Т Y.2060, відповідно до якого IoT – глобальна інфраструктура інформаційного суспільства, що забезпечує провідні послуги за рахунок організації зв’язку між речами (фізичними чи віртуальними) на основі сумісних інформаційних і комунікаційних технологій, що вже існують або лише розвиваються. </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Під «речами» (things) мають на увазі фізичний об’єкт або об’єкт віртуального світу (віртуальна річ, наприклад, мультимедійний контент або прикладна програма), які можуть бути ідентифіковані і об’єднані через комунікаційні мережі. Окрім поняття «річ», МСЕ-Т також використовують поняття «прилад» (device), під яким мають на увазі частину обладнання з обов’язковими можливостями комунікації та необов’язковими можливостями із сенсорингу/зондування, приведення речі у дію, збору, обробки і зберігання даних. Звідси виходить, що МСЕ-Т більшою мірою приділяє увагу аспектам комунікацій і з’єднань, ніж додаткам IoT.</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Концепція IoT грає визначну роль в подальшому розвитку інфокомунікаційної галузі. Це підтверджується як позицією Міжнародного союзу електрозв’язку (МСЕ) і Європейського Союзу з даного питання, а також включенням Інтернету Речей до переліку проривних технологій в США, Китаї та інших країнах. І хоча на міжнародному рівні дана концепція вже набуває рис сформованої технології, для неї все ще ведуться активні роботи в області стандартизації архітектури, технічних компонентів, додатків, але разом з тим кількість думок з приводу організації Інтернету не меншає.</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 xml:space="preserve">Інтернет з метою передачі або запиту будь-яких даних, має конкретну адресу в глобальній мережі або ідентифікатор, за яким можна здійснити зворотній зв’язок з річчю, має інтерфейс для взаємодії з користувачем. Інтернет речі мають єдиний протокол взаємодії, відповідно до якого будь-який вузол мережі рівноправний у наданні своїх сервісів. </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 xml:space="preserve">На шляху переходу до втілення ідеї Інтернету речей стояла проблема, пов’язана з протоколом IPv4, ресурс вільні мережні адреси якого вже вичерпалися. Однак підготовка до повсюдного впровадження версії протоколу IPv6 дозволяє вирішити цю проблему і наближує ідею Інтернету речей до реальності. Всі Інтернет речі можуть взаємодіяти одне з одним і вирішувати спільні обчислювальні задачі, утворювати локальні мережі, об’єднані будь-якою зоною обслуговування або функцією [2]. </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Можливі приклади та сценарії розвитку Інтернету речей дуже перспективні у можливості створення мережі «розумних речей», однак відкривають проблему вартості реалізації. Очікується, що технологія повинна бути доступною за низькою ціною і з великою кількістю об'єктів. IoT також стикається з багатьма іншими проблемами, наведеними нижче [11].</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Масштабованість: Інтернет Речей має значно ширшу концепцію, ніж звичайний Інтернет комп'ютерів, тому що речі взаємодіють у відкритому середовищі. Тому основні функціональні можливості, такі як встановлення зв'язку та обслуговування, повинні функціонувати однаково ефективно як у малих, так і в масштабних середовищах. IoT вимагає нових функцій і методів для ефективної роботи для масштабованості.</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 xml:space="preserve">Самоорганізація: інтелектуальні речі не повинні керуватися комп'ютерами, які вимагають від користувачів їх конфігурування та адаптації до певних ситуацій. Мобільні речі, які часто використовуються лише випадково, повинні спонтанно встановлювати зв’язок, при цьому їх можна організовувати та налаштовувати відповідно до їх конкретного середовища. </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 xml:space="preserve">Обсяги даних: деякі сценарії використання Інтернету Речей передбачають нечасте з’єднання, а також збирання інформації з мереж датчиків або формування логістики та великомасштабних мереж, що збиратимуть величезні обсяги даних на центральних мережевих вузлах або серверах. Термін, що представляє це явище – великі дані, що потребує значної кількості операційних механізмів на додачу до нових технологій зберігання, обробки та управління. </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Інтерпретація даних: щоб підтримувати користувачів «розумних речей», необхідно максимально точно інтерпретувати локальний контекст, визначений датчиками. Для того, щоб постачальники послуг могли отримувати прибуток від неоднорідних даних, які будуть згенеровані, необхідно мати змогу зробити деякі загальні висновки з даних інтерпретованого сенсора.</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 xml:space="preserve">Оперативна сумісність: кожен тип інтелектуальних об'єктів в Інтернеті Речей має різні інформаційні, оброблювальні та комунікаційні можливості. Різні інтелектуальні об'єкти будуть працювати у різних умовах, таких як доступність енергії та вимоги пропускної здатності зв'язку. Для полегшення зв'язку та співпраці цих об'єктів необхідні загальні стандарти. </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Автоматичне виявлення: у динамічних середовищах повинна існувати автоматична ідентифікація відповідних послуг речей, для чого потрібні відповідні семантичні засоби для опису їх функціональності.</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 xml:space="preserve">Складність програмного забезпечення: потрібна ширша інфраструктура програмного забезпечення в мережі та на фонових серверах для управління динамічними об'єктами та надання послуг для їх підтримки за наявності мінімуму ресурсів. </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Безпека та конфіденційність: на додачу до аспектів безпеки та захисту Інтернету, таких як конфіденційність повідомлень, автентичність та надійність посередників, а також цілісність повідомлень, виникають нові вимоги для Інтернету речей. Може бути потреба у доступі до певних послуг або запобігання спілкуванню зі сторонніми речами в IoT, а також використання інтелектуальних об’єктів під час бізнес-операцій, захищених від сторонніх очей конкурентів.</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 xml:space="preserve">Толерантність до помилок: об'єкти в Інтернеті речей набагато більш динамічні та мобільні, ніж у Інтернеті комп'ютерів, і вони неочікувано змінюються. Надійне структурування Інтернету речей вимагатиме здатності автоматично адаптуватися до змінених умов. </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Енергопостачання: речі, як правило, рухаються і не підключаються до джерела живлення, тому їх діяльність повинна живитися від автономного джерела енергії. Надії покладають на майбутні процесори низької потужності та пристрої зв'язку для вбудованих систем, які можуть працювати зі значно меншими енергозатратами. Енергозбереження є важливим фактором не лише в апаратній та системній архітектурі, але і в програмному забезпеченні, наприклад, при впровадженні стеків протоколів, де кожний окремий байт передачі повинен бути обґрунтованим.</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Бездротові зв'язки: з точки зору енергоефективності популярні бездротові технології, такі як GSM, UMTS, Wi-Fi та Bluetooth, підходять гірше; натомість останні стандарти WPAN, такі як ZigBee, що знаходяться на стадії розробки, можуть мати вужчу смугу пропускання, але вони використовують значно меншу потужність.</w:t>
      </w:r>
    </w:p>
    <w:p w:rsidR="0089648D" w:rsidRPr="007F11AF" w:rsidRDefault="0089648D" w:rsidP="0089648D">
      <w:pPr>
        <w:shd w:val="clear" w:color="auto" w:fill="FFFFFF"/>
        <w:spacing w:after="0" w:line="360" w:lineRule="auto"/>
        <w:ind w:firstLine="709"/>
        <w:jc w:val="both"/>
        <w:rPr>
          <w:rFonts w:cs="Times New Roman"/>
          <w:szCs w:val="28"/>
        </w:rPr>
      </w:pPr>
      <w:r w:rsidRPr="007F11AF">
        <w:rPr>
          <w:rFonts w:cs="Times New Roman"/>
          <w:szCs w:val="28"/>
        </w:rPr>
        <w:t>Основні характеристики IoT полягають у наступному [12]:</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 xml:space="preserve">Взаємозв'язок: з точки зору IoT що завгодно може бути пов'язане з глобальною інформаційною та комунікаційною інфраструктурою. </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Послуги, пов'язані з речами: IoT здатний надавати послуги з урахуванням обмежень, таких як захист приватності та семантична відповідність між фізичними речами та пов'язаними з ними віртуальними речами. Тому обидві технології, як у фізичному, так і в інформаційному світі, зміняться.</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Гетерогенність: пристрої в IoT неоднорідні, оскільки базуються на різних апаратних платформах та мережах. Вони можуть взаємодіяти з іншими пристроями або сервісними платформами через різні мережі.</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Динамічні зміни: стан пристроїв змінюється динамічно, наприклад, сон та пробудження, підключення та/або відключення, а також контекст пристроїв, включаючи місцезнаходження та швидкість. Крім того, кількість пристроїв також може постійно змінюватися.</w:t>
      </w:r>
    </w:p>
    <w:p w:rsidR="0089648D" w:rsidRPr="007F11AF" w:rsidRDefault="0089648D" w:rsidP="0089648D">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 xml:space="preserve">Величезна шкала: кількість пристроїв, які потребують керування та які взаємодіють один з одним, буде на порядок більшою, ніж у пристроїв, підключених до сучасного Інтернету. Ще більш критичним буде управління отриманими даними та їх інтерпретація для застосування. Це стосується семантики даних, а також ефективної обробки даних. </w:t>
      </w:r>
    </w:p>
    <w:p w:rsidR="001B6652" w:rsidRDefault="0089648D" w:rsidP="001B6652">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Безпека: включає в себе збереження особистих даних та безпеку фізичного стану речей. Захист кінцевих точок, мереж та даних, що переміщуються між ними, означає створення адаптивної парадигми безпеки.</w:t>
      </w:r>
    </w:p>
    <w:p w:rsidR="0089648D" w:rsidRPr="001B6652" w:rsidRDefault="0089648D" w:rsidP="001B6652">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1B6652">
        <w:rPr>
          <w:rFonts w:ascii="Times New Roman" w:hAnsi="Times New Roman" w:cs="Times New Roman"/>
          <w:bCs/>
          <w:iCs/>
          <w:sz w:val="28"/>
          <w:szCs w:val="28"/>
          <w:shd w:val="clear" w:color="auto" w:fill="FFFFFF"/>
        </w:rPr>
        <w:t>З'єднання: підключення забезпечує доступність мережі та сумісність. Доступність має на увазі роботу у мережі, а сумісність забезпечує загальну здатність створювати та використовувати дані.</w:t>
      </w:r>
    </w:p>
    <w:p w:rsidR="00F4522E" w:rsidRPr="00586BC0" w:rsidRDefault="00F4522E">
      <w:pPr>
        <w:spacing w:after="0" w:line="360" w:lineRule="auto"/>
        <w:ind w:firstLine="709"/>
        <w:jc w:val="both"/>
        <w:rPr>
          <w:rFonts w:cs="Times New Roman"/>
        </w:rPr>
      </w:pPr>
    </w:p>
    <w:p w:rsidR="00F4522E" w:rsidRPr="00586BC0" w:rsidRDefault="00C72D68">
      <w:pPr>
        <w:pStyle w:val="2"/>
        <w:spacing w:before="0" w:line="360" w:lineRule="auto"/>
        <w:jc w:val="both"/>
        <w:rPr>
          <w:color w:val="auto"/>
        </w:rPr>
      </w:pPr>
      <w:bookmarkStart w:id="21" w:name="__RefHeading___Toc1269_4110414288"/>
      <w:bookmarkEnd w:id="21"/>
      <w:r w:rsidRPr="00586BC0">
        <w:rPr>
          <w:rFonts w:ascii="Times New Roman" w:hAnsi="Times New Roman" w:cs="Times New Roman"/>
          <w:b/>
          <w:bCs/>
          <w:color w:val="auto"/>
          <w:sz w:val="28"/>
          <w:szCs w:val="28"/>
        </w:rPr>
        <w:tab/>
        <w:t>1.</w:t>
      </w:r>
      <w:r w:rsidR="00BE0C2F">
        <w:rPr>
          <w:rFonts w:ascii="Times New Roman" w:hAnsi="Times New Roman" w:cs="Times New Roman"/>
          <w:b/>
          <w:bCs/>
          <w:color w:val="auto"/>
          <w:sz w:val="28"/>
          <w:szCs w:val="28"/>
        </w:rPr>
        <w:t>5</w:t>
      </w:r>
      <w:r w:rsidRPr="00586BC0">
        <w:rPr>
          <w:rFonts w:ascii="Times New Roman" w:hAnsi="Times New Roman" w:cs="Times New Roman"/>
          <w:b/>
          <w:bCs/>
          <w:color w:val="auto"/>
          <w:sz w:val="28"/>
          <w:szCs w:val="28"/>
        </w:rPr>
        <w:t xml:space="preserve"> Технічна складова інтернету речей</w:t>
      </w:r>
    </w:p>
    <w:p w:rsidR="00F4522E" w:rsidRPr="00586BC0" w:rsidRDefault="00F4522E">
      <w:pPr>
        <w:spacing w:after="0" w:line="360" w:lineRule="auto"/>
        <w:ind w:firstLine="709"/>
        <w:jc w:val="both"/>
        <w:rPr>
          <w:rFonts w:cs="Times New Roman"/>
        </w:rPr>
      </w:pPr>
    </w:p>
    <w:p w:rsidR="00F4522E" w:rsidRDefault="00C72D68">
      <w:pPr>
        <w:spacing w:after="0" w:line="360" w:lineRule="auto"/>
        <w:ind w:firstLine="709"/>
        <w:jc w:val="both"/>
      </w:pPr>
      <w:r>
        <w:t>Інтернет речей — поняття, що охоплює велику кількість пристроїв, які сильно відрізняються одне від одного за своїми технічними складовими та завданнями, які вони вирішують. Проте, можна виділити загальні риси, які притаманні переважній більшості пристроїв IoT.</w:t>
      </w:r>
    </w:p>
    <w:p w:rsidR="00F4522E" w:rsidRDefault="00C72D68">
      <w:pPr>
        <w:spacing w:after="0" w:line="360" w:lineRule="auto"/>
        <w:ind w:firstLine="709"/>
        <w:jc w:val="both"/>
      </w:pPr>
      <w:r>
        <w:t>На апаратному рівні пристрої Інтернету речей, зазвичай, можуть мати:</w:t>
      </w:r>
    </w:p>
    <w:p w:rsidR="00F4522E" w:rsidRDefault="00C72D68">
      <w:pPr>
        <w:numPr>
          <w:ilvl w:val="0"/>
          <w:numId w:val="10"/>
        </w:numPr>
        <w:spacing w:after="0" w:line="360" w:lineRule="auto"/>
        <w:jc w:val="both"/>
      </w:pPr>
      <w:r>
        <w:t>сенсори (оптичний сенсор, сенсор температури та вологості, сенсор диму чи газу тощо);</w:t>
      </w:r>
    </w:p>
    <w:p w:rsidR="00F4522E" w:rsidRDefault="00C72D68">
      <w:pPr>
        <w:numPr>
          <w:ilvl w:val="0"/>
          <w:numId w:val="10"/>
        </w:numPr>
        <w:spacing w:after="0" w:line="360" w:lineRule="auto"/>
        <w:jc w:val="both"/>
      </w:pPr>
      <w:r>
        <w:t>електромеханічні елементи (актуатори, реле);</w:t>
      </w:r>
    </w:p>
    <w:p w:rsidR="00F4522E" w:rsidRDefault="00C72D68">
      <w:pPr>
        <w:numPr>
          <w:ilvl w:val="0"/>
          <w:numId w:val="10"/>
        </w:numPr>
        <w:spacing w:after="0" w:line="360" w:lineRule="auto"/>
        <w:jc w:val="both"/>
      </w:pPr>
      <w:r>
        <w:t>мікроконтролери чи одноплатні комп’ютери, які є “мозком” пристрою;</w:t>
      </w:r>
    </w:p>
    <w:p w:rsidR="00F4522E" w:rsidRDefault="00C72D68">
      <w:pPr>
        <w:numPr>
          <w:ilvl w:val="0"/>
          <w:numId w:val="10"/>
        </w:numPr>
        <w:spacing w:after="0" w:line="360" w:lineRule="auto"/>
        <w:jc w:val="both"/>
      </w:pPr>
      <w:r>
        <w:t>модулі зв’язку та передачі даних.</w:t>
      </w:r>
    </w:p>
    <w:p w:rsidR="00F4522E" w:rsidRDefault="00C72D68">
      <w:pPr>
        <w:spacing w:after="0" w:line="360" w:lineRule="auto"/>
        <w:ind w:firstLine="709"/>
        <w:jc w:val="both"/>
      </w:pPr>
      <w:r>
        <w:t>Також багато виробників IoT пристроїв створюють мобільні або веб-додатки, за допомогою яких може відбуватися взаємодія користувачів з пристроями.</w:t>
      </w:r>
    </w:p>
    <w:p w:rsidR="00F4522E" w:rsidRDefault="00C72D68">
      <w:pPr>
        <w:spacing w:after="0" w:line="360" w:lineRule="auto"/>
        <w:ind w:firstLine="709"/>
        <w:jc w:val="both"/>
      </w:pPr>
      <w:r>
        <w:t>У більшості випадків “розумні” речі використовують бездротовий зв’язок використовуючи технології Wi-Fi, Bluetooth Low Energy, RFID, ZigBee тощо. Використання цих відкритих та достатньо розповсюджених технологій дозволяє цим пристроям працювати разом з великою кількістю інших пристроїв, зберегти кошти виробника через відсутність необхідності впровадження власного протоколу зв’язку, та забезпечити високий рівень комфорту для користувача, смартфони та планшети якого вже мають можливість роботи за вищезазначеними технологіями.</w:t>
      </w:r>
    </w:p>
    <w:p w:rsidR="00F4522E" w:rsidRDefault="00C72D68">
      <w:pPr>
        <w:spacing w:after="0" w:line="360" w:lineRule="auto"/>
        <w:ind w:firstLine="709"/>
        <w:jc w:val="both"/>
      </w:pPr>
      <w:r>
        <w:t>На програмному рівні пристрої IoT можуть використовувати велику кількість протоколів, які вибирають виробники в залежності від покладеної на конкретний пристрій задачі, умов роботи пристрою та його апаратних можливостей. Найбільш розповсюдженими протоколами роботи “розумних” пристроїв є: MQTT, XMPP, HTTP/HTTPS, SOAP, RTSP, STOMP та DDS. Також, деякі пристрої можуть використовувати пропрієтарні протоколи від виробника. В такому випадку взаємодія користувача з цими пристроями може відбуватися через спеціальні додатки, розроблені виробником.</w:t>
      </w:r>
    </w:p>
    <w:p w:rsidR="00F4522E" w:rsidRPr="00586BC0" w:rsidRDefault="00F4522E">
      <w:pPr>
        <w:spacing w:after="0" w:line="360" w:lineRule="auto"/>
        <w:ind w:firstLine="709"/>
        <w:jc w:val="both"/>
        <w:rPr>
          <w:rFonts w:cs="Times New Roman"/>
        </w:rPr>
      </w:pPr>
      <w:bookmarkStart w:id="22" w:name="__RefHeading___Toc1601_2335296229"/>
      <w:bookmarkEnd w:id="22"/>
    </w:p>
    <w:p w:rsidR="00F4522E" w:rsidRPr="00586BC0" w:rsidRDefault="00C72D68">
      <w:pPr>
        <w:pStyle w:val="2"/>
        <w:spacing w:before="0" w:line="360" w:lineRule="auto"/>
        <w:jc w:val="both"/>
        <w:rPr>
          <w:color w:val="auto"/>
        </w:rPr>
      </w:pPr>
      <w:bookmarkStart w:id="23" w:name="__RefHeading___Toc1672_243629015"/>
      <w:bookmarkEnd w:id="23"/>
      <w:r w:rsidRPr="00586BC0">
        <w:rPr>
          <w:rFonts w:ascii="Times New Roman" w:hAnsi="Times New Roman" w:cs="Times New Roman"/>
          <w:b/>
          <w:bCs/>
          <w:color w:val="auto"/>
          <w:sz w:val="28"/>
          <w:szCs w:val="28"/>
        </w:rPr>
        <w:tab/>
      </w:r>
      <w:bookmarkStart w:id="24" w:name="__DdeLink__681_2121764965"/>
      <w:r w:rsidRPr="00586BC0">
        <w:rPr>
          <w:rFonts w:ascii="Times New Roman" w:hAnsi="Times New Roman" w:cs="Times New Roman"/>
          <w:b/>
          <w:bCs/>
          <w:color w:val="auto"/>
          <w:sz w:val="28"/>
          <w:szCs w:val="28"/>
        </w:rPr>
        <w:t>1.</w:t>
      </w:r>
      <w:r w:rsidR="00BE0C2F">
        <w:rPr>
          <w:rFonts w:ascii="Times New Roman" w:hAnsi="Times New Roman" w:cs="Times New Roman"/>
          <w:b/>
          <w:bCs/>
          <w:color w:val="auto"/>
          <w:sz w:val="28"/>
          <w:szCs w:val="28"/>
        </w:rPr>
        <w:t>6</w:t>
      </w:r>
      <w:r w:rsidRPr="00586BC0">
        <w:rPr>
          <w:rFonts w:ascii="Times New Roman" w:hAnsi="Times New Roman" w:cs="Times New Roman"/>
          <w:b/>
          <w:bCs/>
          <w:color w:val="auto"/>
          <w:sz w:val="28"/>
          <w:szCs w:val="28"/>
        </w:rPr>
        <w:t xml:space="preserve"> Сфери використання і</w:t>
      </w:r>
      <w:bookmarkEnd w:id="24"/>
      <w:r w:rsidRPr="00586BC0">
        <w:rPr>
          <w:rFonts w:ascii="Times New Roman" w:hAnsi="Times New Roman" w:cs="Times New Roman"/>
          <w:b/>
          <w:bCs/>
          <w:color w:val="auto"/>
          <w:sz w:val="28"/>
          <w:szCs w:val="28"/>
        </w:rPr>
        <w:t>нтернету речей</w:t>
      </w:r>
    </w:p>
    <w:p w:rsidR="00F4522E" w:rsidRPr="00586BC0" w:rsidRDefault="00C72D68">
      <w:pPr>
        <w:spacing w:after="0" w:line="360" w:lineRule="auto"/>
        <w:jc w:val="both"/>
      </w:pPr>
      <w:r w:rsidRPr="00586BC0">
        <w:rPr>
          <w:rFonts w:cs="Times New Roman"/>
          <w:b/>
          <w:bCs/>
          <w:szCs w:val="28"/>
        </w:rPr>
        <w:tab/>
      </w:r>
    </w:p>
    <w:p w:rsidR="00F4522E" w:rsidRDefault="00C72D68">
      <w:pPr>
        <w:spacing w:after="0" w:line="360" w:lineRule="auto"/>
        <w:jc w:val="both"/>
      </w:pPr>
      <w:r>
        <w:rPr>
          <w:rFonts w:cs="Times New Roman"/>
          <w:color w:val="000000"/>
          <w:szCs w:val="28"/>
        </w:rPr>
        <w:tab/>
        <w:t>Пристрої інтернету речей наразі використовуються у багатьох сферах діяльності людини. У багатьох галузях вони стали незамінними, оскільки значно збільшують можливості користувачів, при цьому знижуючи затрати. Нижче будуть наведені деякі приклади використання “розумних” пристроїв у деяких галузях.</w:t>
      </w:r>
    </w:p>
    <w:p w:rsidR="00F4522E" w:rsidRPr="00586BC0" w:rsidRDefault="00F4522E">
      <w:pPr>
        <w:spacing w:after="0" w:line="360" w:lineRule="auto"/>
        <w:jc w:val="both"/>
        <w:rPr>
          <w:rFonts w:cs="Times New Roman"/>
          <w:b/>
          <w:bCs/>
          <w:szCs w:val="28"/>
        </w:rPr>
      </w:pPr>
    </w:p>
    <w:p w:rsidR="00F4522E" w:rsidRPr="00586BC0" w:rsidRDefault="00C72D68">
      <w:pPr>
        <w:pStyle w:val="3"/>
        <w:jc w:val="both"/>
        <w:rPr>
          <w:color w:val="auto"/>
        </w:rPr>
      </w:pPr>
      <w:bookmarkStart w:id="25" w:name="__RefHeading___Toc1674_243629015"/>
      <w:bookmarkEnd w:id="25"/>
      <w:r w:rsidRPr="00586BC0">
        <w:rPr>
          <w:rFonts w:ascii="Times New Roman" w:hAnsi="Times New Roman"/>
          <w:b/>
          <w:bCs/>
          <w:color w:val="auto"/>
          <w:sz w:val="28"/>
          <w:szCs w:val="28"/>
        </w:rPr>
        <w:tab/>
        <w:t>1.</w:t>
      </w:r>
      <w:r w:rsidR="00BE0C2F">
        <w:rPr>
          <w:rFonts w:ascii="Times New Roman" w:hAnsi="Times New Roman"/>
          <w:b/>
          <w:bCs/>
          <w:color w:val="auto"/>
          <w:sz w:val="28"/>
          <w:szCs w:val="28"/>
        </w:rPr>
        <w:t>6</w:t>
      </w:r>
      <w:r w:rsidRPr="00586BC0">
        <w:rPr>
          <w:rFonts w:ascii="Times New Roman" w:hAnsi="Times New Roman"/>
          <w:b/>
          <w:bCs/>
          <w:color w:val="auto"/>
          <w:sz w:val="28"/>
          <w:szCs w:val="28"/>
        </w:rPr>
        <w:t>.1 Побутова сфера</w:t>
      </w:r>
    </w:p>
    <w:p w:rsidR="00F4522E" w:rsidRPr="00586BC0" w:rsidRDefault="00F4522E">
      <w:pPr>
        <w:jc w:val="both"/>
        <w:rPr>
          <w:szCs w:val="28"/>
        </w:rPr>
      </w:pPr>
    </w:p>
    <w:p w:rsidR="00F4522E" w:rsidRDefault="00C72D68">
      <w:pPr>
        <w:spacing w:after="0" w:line="360" w:lineRule="auto"/>
        <w:ind w:firstLine="709"/>
        <w:jc w:val="both"/>
      </w:pPr>
      <w:r>
        <w:t xml:space="preserve">Одним з найпопулярніших напрямків розвитку інтернету речей сьогодні є впровадження “розумних” пристроїв в життя та побут людей, полегшення та автоматизація буденних задач, таких як приготування кави, прибирання чи догляд за домашніми тваринами. Найяскравішим прикладом реалізації цих ідей є концепція “розумного будинку”. </w:t>
      </w:r>
    </w:p>
    <w:p w:rsidR="00F4522E" w:rsidRDefault="00C72D68">
      <w:pPr>
        <w:spacing w:after="0" w:line="360" w:lineRule="auto"/>
        <w:ind w:firstLine="709"/>
        <w:jc w:val="both"/>
      </w:pPr>
      <w:r>
        <w:t xml:space="preserve">Розумний будинок — приміщення, зазвичай житлове, проте може бути також робоче (наприклад, офіс), яке має різноманітні “розумні” пристрої (систему відеоспостереження, датчики руху, освітлення, зчитувачі показань лічильників, автоматичні термостати тощо) та центр керування цими пристроями. За допомогою останнього, функціонально пов'язуються між собою усі “розумні” електропристрої будівлі, якими можна керувати централізовано — з пульта-дисплею. Пристрої можуть бути під'єднані до комп'ютерної мережі, що дозволяє керувати ними за допомогою ПК чи мобільного телефону та надає віддалений доступ до них через Інтернет. Завдяки інтеграції інформаційних технологій у домашні умови, усі системи та пристрої узгоджують виконання функцій між собою, порівнюючи задані програми та зовнішні показники. </w:t>
      </w:r>
    </w:p>
    <w:p w:rsidR="00F4522E" w:rsidRDefault="00C72D68">
      <w:pPr>
        <w:spacing w:after="0" w:line="360" w:lineRule="auto"/>
        <w:ind w:firstLine="709"/>
        <w:jc w:val="both"/>
      </w:pPr>
      <w:r>
        <w:t>Уперше термін «розумний будинок» був вигаданий Американською Асоціацією Housebuilders у 1984 році. Із винаходом мікроконтролерів, вартість на електроприлади швидко падала. Ця ж установа зазначила, що розумний будинок відмінний від звичайного своєю здатністю забезпечувати продуктивне та ефективне використання робочого та житлового середовища.</w:t>
      </w:r>
    </w:p>
    <w:p w:rsidR="00F4522E" w:rsidRDefault="00C72D68">
      <w:pPr>
        <w:spacing w:after="0" w:line="360" w:lineRule="auto"/>
        <w:ind w:firstLine="709"/>
        <w:jc w:val="both"/>
      </w:pPr>
      <w:r>
        <w:t xml:space="preserve">Розумний дім створюється за допомогою професійного проектування та програмування компаніями, що займаються розробкою проектів розумних приміщень. Програми, що вводяться до алгоритмів розумного дому, розраховані на певні потреби мешканців та ситуації, пов'язані із зміною середовища або безпекою. Особливістю розумного дому є керування з пульта, на котрому людина може натиснути одну клавішу з метою створення певної обстановки, яка у звичайному домі потребує виконання багатьох окремих дій. При цьому, система самостійно аналізує навколишню ситуацію та параметри усередині приміщення, та, керуючись власними висновками, виконує задані користувачем команди із відповідними налаштуваннями. </w:t>
      </w:r>
    </w:p>
    <w:p w:rsidR="00F4522E" w:rsidRDefault="00C72D68">
      <w:pPr>
        <w:spacing w:after="0" w:line="360" w:lineRule="auto"/>
        <w:ind w:firstLine="709"/>
        <w:jc w:val="both"/>
      </w:pPr>
      <w:r>
        <w:t>Розумний будинок створюється з метою виключення людини з виконання буденних побутових задач, підвищення комфорту та збереження електроенергії.</w:t>
      </w:r>
    </w:p>
    <w:p w:rsidR="00F4522E" w:rsidRDefault="00C72D68">
      <w:pPr>
        <w:spacing w:after="0" w:line="360" w:lineRule="auto"/>
        <w:jc w:val="both"/>
      </w:pPr>
      <w:r>
        <w:tab/>
        <w:t>Основні функції розумного будинку:</w:t>
      </w:r>
    </w:p>
    <w:p w:rsidR="00F4522E" w:rsidRDefault="00C72D68">
      <w:pPr>
        <w:numPr>
          <w:ilvl w:val="0"/>
          <w:numId w:val="11"/>
        </w:numPr>
        <w:spacing w:after="0" w:line="360" w:lineRule="auto"/>
        <w:jc w:val="both"/>
      </w:pPr>
      <w:r>
        <w:t>надійна та проста у користуванні система охорони та відеонагляду;</w:t>
      </w:r>
    </w:p>
    <w:p w:rsidR="00F4522E" w:rsidRDefault="00C72D68">
      <w:pPr>
        <w:numPr>
          <w:ilvl w:val="0"/>
          <w:numId w:val="11"/>
        </w:numPr>
        <w:spacing w:after="0" w:line="360" w:lineRule="auto"/>
        <w:jc w:val="both"/>
      </w:pPr>
      <w:r>
        <w:t>автоматична централізована корекція освітлення у залежності від часу доби та пересування людей по приміщенню;</w:t>
      </w:r>
    </w:p>
    <w:p w:rsidR="00F4522E" w:rsidRDefault="00C72D68">
      <w:pPr>
        <w:numPr>
          <w:ilvl w:val="0"/>
          <w:numId w:val="11"/>
        </w:numPr>
        <w:spacing w:after="0" w:line="360" w:lineRule="auto"/>
        <w:jc w:val="both"/>
      </w:pPr>
      <w:r>
        <w:t>автоматичний контроль та управління кліматом у приміщенні, можливість автоматичної зміни температури та вологості повітря відповідно до заданих людиною бажаних значень цих параметрів;</w:t>
      </w:r>
    </w:p>
    <w:p w:rsidR="00F4522E" w:rsidRDefault="00C72D68">
      <w:pPr>
        <w:numPr>
          <w:ilvl w:val="0"/>
          <w:numId w:val="11"/>
        </w:numPr>
        <w:spacing w:after="0" w:line="360" w:lineRule="auto"/>
        <w:jc w:val="both"/>
      </w:pPr>
      <w:r>
        <w:t>побутові турботи, які, зазвичай, лягають на плечі людини, у розумному будинку узгоджуються з усіма його системами та виконуються найлегшим і найефективнішим способом за допомогою сучасного обладнання. Це, наприклад, може бути полив саду або його накриття від сонця (грози) згідно із вимірами погодних умов; відчинення дверцят о певній годині для вигулу домашніх тварин, щоб уранці вони могли вийти на двір без втручання людей;</w:t>
      </w:r>
    </w:p>
    <w:p w:rsidR="00F4522E" w:rsidRDefault="00C72D68">
      <w:pPr>
        <w:numPr>
          <w:ilvl w:val="0"/>
          <w:numId w:val="11"/>
        </w:numPr>
        <w:spacing w:after="0" w:line="360" w:lineRule="auto"/>
        <w:jc w:val="both"/>
      </w:pPr>
      <w:r>
        <w:t>контроль за протіканням води, витоком газу чи наявності задимлення, своєчасне сповіщення людини у разі витоку газу чи пожежі та виклик відповідних рятувальних служб;</w:t>
      </w:r>
    </w:p>
    <w:p w:rsidR="00F4522E" w:rsidRDefault="00C72D68">
      <w:pPr>
        <w:numPr>
          <w:ilvl w:val="0"/>
          <w:numId w:val="11"/>
        </w:numPr>
        <w:spacing w:after="0" w:line="360" w:lineRule="auto"/>
        <w:jc w:val="both"/>
      </w:pPr>
      <w:r>
        <w:t>збереження коштів завдяки оптимізації роботи споживачів енергії;</w:t>
      </w:r>
    </w:p>
    <w:p w:rsidR="00F4522E" w:rsidRDefault="00C72D68">
      <w:pPr>
        <w:numPr>
          <w:ilvl w:val="0"/>
          <w:numId w:val="11"/>
        </w:numPr>
        <w:spacing w:after="0" w:line="360" w:lineRule="auto"/>
        <w:jc w:val="both"/>
      </w:pPr>
      <w:r>
        <w:t xml:space="preserve">можливість керування будинком та побутовими приладами через інтерфейс за допомогою телефонної лінії, мобільного зв'язку або Інтернету. </w:t>
      </w:r>
    </w:p>
    <w:p w:rsidR="00F4522E" w:rsidRDefault="00C72D68">
      <w:pPr>
        <w:spacing w:after="0" w:line="360" w:lineRule="auto"/>
        <w:jc w:val="both"/>
      </w:pPr>
      <w:r>
        <w:tab/>
        <w:t xml:space="preserve">Цей сегмент технологій ґрунтується на використанні ситуативних децентралізованих бездротових мереж. У будинках і  офісах вже можна побачити безліч таких систем, з’являються нові й нові сервіси – віддалене спостереження через смартфон за власним помешканням або автоматичні клімат-системи будівель. Основні функції таких систем – це безпека домівки та вдале використання енергоресурсів. </w:t>
      </w:r>
    </w:p>
    <w:p w:rsidR="00F4522E" w:rsidRDefault="00C72D68">
      <w:pPr>
        <w:spacing w:after="0" w:line="360" w:lineRule="auto"/>
        <w:jc w:val="both"/>
      </w:pPr>
      <w:r>
        <w:tab/>
        <w:t>Сьогодні існують багато компаній, що спеціалізуються на побудові розумних будинків чи їх компонентів. Такими компаніями в Україні є компанія CLAP, що розробляє та інтегрує технології розумного будинку та компанія Ajax Systems що виробляє професійні системи безпеки для дому та офісу. Ці компанії роблять технології розумного будинку доступними для масового споживача вже сьогодні. Проте, знаходиться багато людей, які самостійно розробляють та впроваджують у своїх приміщеннях елементи розумного будинку. Завдяки широкій доступності мікроконтролерів, наприклад, Arduino чи ESP8266 та одноплатних комп’ютерів, таких як Raspberry Pi та Banana Pi, які коштують значно дешевше, ніж готові рішення розумного будинку, та мають великі можливості для побудови на їх основі пристроїв інтернету речей, можна, за наявності відповідних знань та навичок, виготовляти “розумні” термостати чи автоматичні світильники самостійно.</w:t>
      </w:r>
    </w:p>
    <w:p w:rsidR="00F4522E" w:rsidRDefault="00C72D68">
      <w:pPr>
        <w:spacing w:after="0" w:line="360" w:lineRule="auto"/>
        <w:jc w:val="both"/>
      </w:pPr>
      <w:r>
        <w:tab/>
        <w:t xml:space="preserve">Подальшим розвитком ідеї розумного дому є ідея розумного міста. Розумне місто - концепція інтеграції декількох інформаційних і комунікаційних технологій  та інтернету речей (IoT рішення) для управління міським майном; активи міста включають, зокрема, місцеві відділи інформаційних систем, школи, бібліотеки, транспорт, лікарні, електростанції, системи водопостачання та управління відходами, правоохоронні органи та інші громадські служби. Метою створення «розумного міста» є поліпшення якості життя за допомогою технології  інтернету речей для підвищення ефективності обслуговування і задоволення потреб мешканців. Інформаційно-комунікаційні технології дозволяють міській владі безпосередньо взаємодіяти з спільнотами і міською інфраструктурою, стежити за тим, що відбувається в місті, як місто розвивається, і які у місті наявні проблеми. За рахунок використання датчиків, інтегрованих в режимі реального часу, накопичені дані від міських жителів і пристроїв обробляються і аналізуються. Зібрана інформація є ключем до вирішення проблем неефективності. </w:t>
      </w:r>
    </w:p>
    <w:p w:rsidR="00F4522E" w:rsidRDefault="00C72D68">
      <w:pPr>
        <w:spacing w:after="0" w:line="360" w:lineRule="auto"/>
        <w:jc w:val="both"/>
      </w:pPr>
      <w:r>
        <w:tab/>
        <w:t>Інформаційно-комунікаційні технології використовуються для підвищення якості, продуктивності і інтерактивності міських служб, зниження витрат і споживання ресурсів, поліпшення зв'язку між міськими жителями і державою. Застосування технології «розумного міста» розвивається з метою поліпшення управління міськими потоками і швидкій реакції на складні завдання. Тому «розумне місто» більше підготовлене до вирішення проблем, ніж місто з простим «операційним» з</w:t>
      </w:r>
      <w:r w:rsidR="005A7B88">
        <w:t xml:space="preserve">в’язком зі своїми громадянами. </w:t>
      </w:r>
    </w:p>
    <w:p w:rsidR="00F4522E" w:rsidRDefault="00C72D68">
      <w:pPr>
        <w:spacing w:after="0" w:line="360" w:lineRule="auto"/>
        <w:jc w:val="both"/>
      </w:pPr>
      <w:r>
        <w:tab/>
        <w:t>Іншим актуальним напрямком впровадження інтернету речей у побуті людини є так звана електроніка, яку можна носити (англ. wearable electronics). До цієї категорії інтернету речей входять “розумні” годинники, фітнес-браслети, “розумні” кросівки, “розумні” окуляри тощо. Ці пристрої, які людина може буквально носити на собі всюди, значно розширюють її можливості у повсякденному житті. Наприклад, фітнес-браслет допоможе людині слідкувати за своїм пульсом, кількістю пройдених за день кроків та витраченими калоріями. “Розумні” годинники допоможуть відповісти на дзвінок чи прочитати повідомлення, коли телефон, з яким вони з’єднані, лежить глибоко у сумці та його важко дістати.</w:t>
      </w:r>
    </w:p>
    <w:p w:rsidR="00F4522E" w:rsidRPr="005A7B88" w:rsidRDefault="00F4522E">
      <w:pPr>
        <w:spacing w:after="0" w:line="360" w:lineRule="auto"/>
        <w:jc w:val="both"/>
      </w:pPr>
    </w:p>
    <w:p w:rsidR="00F4522E" w:rsidRPr="005A7B88" w:rsidRDefault="00C72D68">
      <w:pPr>
        <w:pStyle w:val="3"/>
        <w:spacing w:before="0" w:line="360" w:lineRule="auto"/>
        <w:jc w:val="both"/>
        <w:rPr>
          <w:color w:val="auto"/>
        </w:rPr>
      </w:pPr>
      <w:bookmarkStart w:id="26" w:name="__RefHeading___Toc778_300269327"/>
      <w:bookmarkEnd w:id="26"/>
      <w:r w:rsidRPr="005A7B88">
        <w:rPr>
          <w:rFonts w:ascii="Times New Roman" w:hAnsi="Times New Roman"/>
          <w:b/>
          <w:bCs/>
          <w:color w:val="auto"/>
          <w:sz w:val="28"/>
          <w:szCs w:val="28"/>
        </w:rPr>
        <w:tab/>
        <w:t>1.</w:t>
      </w:r>
      <w:r w:rsidR="00BE0C2F" w:rsidRPr="005A7B88">
        <w:rPr>
          <w:rFonts w:ascii="Times New Roman" w:hAnsi="Times New Roman"/>
          <w:b/>
          <w:bCs/>
          <w:color w:val="auto"/>
          <w:sz w:val="28"/>
          <w:szCs w:val="28"/>
        </w:rPr>
        <w:t>6</w:t>
      </w:r>
      <w:r w:rsidRPr="005A7B88">
        <w:rPr>
          <w:rFonts w:ascii="Times New Roman" w:hAnsi="Times New Roman"/>
          <w:b/>
          <w:bCs/>
          <w:color w:val="auto"/>
          <w:sz w:val="28"/>
          <w:szCs w:val="28"/>
        </w:rPr>
        <w:t>.2 Транспорт</w:t>
      </w:r>
    </w:p>
    <w:p w:rsidR="00F4522E" w:rsidRPr="005A7B88" w:rsidRDefault="00F4522E">
      <w:pPr>
        <w:spacing w:after="0" w:line="360" w:lineRule="auto"/>
        <w:jc w:val="center"/>
        <w:rPr>
          <w:b/>
          <w:bCs/>
          <w:szCs w:val="28"/>
        </w:rPr>
      </w:pPr>
    </w:p>
    <w:p w:rsidR="00F4522E" w:rsidRDefault="00C72D68">
      <w:pPr>
        <w:spacing w:after="0" w:line="360" w:lineRule="auto"/>
        <w:jc w:val="both"/>
      </w:pPr>
      <w:r>
        <w:rPr>
          <w:color w:val="000000"/>
          <w:szCs w:val="28"/>
        </w:rPr>
        <w:tab/>
        <w:t>Впровадження пристроїв IoT у сферу транспорту можна вважати однією з галузей розвитку розумного міста. Приватні автомобілі та міська інфраструктура повинні стати єдиною екосистемою у майбутньому, що дозволить ефективно вирішувати наявні проблеми. Наприклад, дані, зібрані з датчиків, які встановлені на автомобілях, можуть у реальному часі показати на інтерактивній карті ділянки доріг, де найчастіше відбуваються автомобільні затори. Ця інформація допоможе міській владі зрозуміти, які дороги необхідно відремонтувати чи розширити, а водіям - яким маршрутом можна краще об’їхати затори.</w:t>
      </w:r>
    </w:p>
    <w:p w:rsidR="00F4522E" w:rsidRDefault="00C72D68">
      <w:pPr>
        <w:spacing w:after="0" w:line="360" w:lineRule="auto"/>
        <w:jc w:val="both"/>
      </w:pPr>
      <w:r>
        <w:rPr>
          <w:color w:val="000000"/>
          <w:szCs w:val="28"/>
        </w:rPr>
        <w:tab/>
        <w:t>Розумні рішення для транспорту - пріоритетний напрямок для автомобільних концернів: IoT дозволяє в режимі реального часу отримувати величезний масив даних про те, як різні транспортні засоби функціонують і використовуються по всьому світу. Також c допомогою IoT виробники можуть оперативно виявити серійні недоліки і проаналізувати поведінку водіїв за кермом[6].</w:t>
      </w:r>
    </w:p>
    <w:p w:rsidR="00F4522E" w:rsidRDefault="00C72D68">
      <w:pPr>
        <w:spacing w:after="0" w:line="360" w:lineRule="auto"/>
        <w:jc w:val="both"/>
      </w:pPr>
      <w:r>
        <w:rPr>
          <w:color w:val="000000"/>
          <w:szCs w:val="28"/>
        </w:rPr>
        <w:tab/>
        <w:t>Корегування розкладів і надання персоналізованих послуг на різних видах транспорту допомагають переповненим містам стимулювати використання громадського транспорту замість особистого і знизити навантаження на дорожню мережу. Технології дозволяють скоротити витрати і прискорити реалізацію сервісів. Розробляються питання застосування можливостей «розумних» систем в місцевостях, де екстремальні погодні явища, наприклад, повені здатні відрізати від великої землі цілі населені пункти і блокувати роботу транспорту.</w:t>
      </w:r>
    </w:p>
    <w:p w:rsidR="00F4522E" w:rsidRDefault="00C72D68">
      <w:pPr>
        <w:spacing w:after="0" w:line="360" w:lineRule="auto"/>
        <w:jc w:val="both"/>
      </w:pPr>
      <w:r>
        <w:rPr>
          <w:color w:val="000000"/>
          <w:szCs w:val="28"/>
        </w:rPr>
        <w:tab/>
        <w:t>Дорожня інфраструктура включає в себе безліч складових - власне транспорт, системи безпеки, електронні табло, камери спостереження тощо. Технології, які пов'язують всі ці елементи воєдино - датчики (наприклад, GPS), а також бездротові мережі передачі даних: Wi-Fi, Bluetooth, 3G, 4G, NB-IoT.</w:t>
      </w:r>
    </w:p>
    <w:p w:rsidR="00F4522E" w:rsidRDefault="00C72D68">
      <w:pPr>
        <w:spacing w:after="0" w:line="360" w:lineRule="auto"/>
        <w:jc w:val="both"/>
      </w:pPr>
      <w:r>
        <w:rPr>
          <w:color w:val="000000"/>
          <w:szCs w:val="28"/>
        </w:rPr>
        <w:tab/>
        <w:t>Найбільш показове їх використання - навігатори, карти завантаженості дорожнього руху, табло з розкладом громадського транспорту, які оновлюються в режимі реального часу. Також ці дані можливо отримати за допомогою мобільних додатків. Більш рідкісні приклади використання IoT у галузі транспорту - управління температурою і рівнем тиску в шинах автомобіля, а також розрахунок часу до наступного техобслуговування.</w:t>
      </w:r>
    </w:p>
    <w:p w:rsidR="00F4522E" w:rsidRDefault="00C72D68">
      <w:pPr>
        <w:spacing w:after="0" w:line="360" w:lineRule="auto"/>
        <w:jc w:val="both"/>
      </w:pPr>
      <w:r>
        <w:rPr>
          <w:color w:val="000000"/>
          <w:szCs w:val="28"/>
        </w:rPr>
        <w:tab/>
        <w:t>Сьогодні в деяких мегаполісах діють «розумні» системи, які самостійно підбирають оптимальні варіанти паркування. За словами розробників, чимале число заторів на дорогах відбувається саме через те, що водії не можуть знайти місце для паркування. Принцип роботи полягає в наступному — паркувальні місця оснащені спеціальними датчиками, які передають інформацію про вільні місця на спеціальний сервер. Він в свою чергу пересилає цю інформацію водіям через мобільний додаток.</w:t>
      </w:r>
    </w:p>
    <w:p w:rsidR="00F4522E" w:rsidRDefault="00C72D68">
      <w:pPr>
        <w:spacing w:after="0" w:line="360" w:lineRule="auto"/>
        <w:jc w:val="both"/>
      </w:pPr>
      <w:r>
        <w:rPr>
          <w:color w:val="000000"/>
          <w:szCs w:val="28"/>
        </w:rPr>
        <w:tab/>
        <w:t>За допомогою додатків можна також отримувати рекомендації по догляду за автомобілем. До того ж, існують сервіси, що дозволяють віддалено контролювати автоматичні системи: наприклад, оптимізувати витрати палива, налаштувати сигналізацію або встановити межу швидкості автомобіля. Все це знижує ймовірність виходу автомобіля з ладу та нещасних випадків.</w:t>
      </w:r>
    </w:p>
    <w:p w:rsidR="00F4522E" w:rsidRDefault="00C72D68">
      <w:pPr>
        <w:spacing w:after="0" w:line="360" w:lineRule="auto"/>
        <w:jc w:val="both"/>
      </w:pPr>
      <w:r>
        <w:tab/>
        <w:t>Організація транспортної мережі в мегаполісах була б просто неможлива без IoT. Дані, які збирають датчики турнікетів, дозволяють не тільки оцінити завантаженість, але і спрогнозувати погодинної пасажиропотік.</w:t>
      </w:r>
    </w:p>
    <w:p w:rsidR="00F4522E" w:rsidRDefault="00C72D68">
      <w:pPr>
        <w:spacing w:after="0" w:line="360" w:lineRule="auto"/>
        <w:jc w:val="both"/>
      </w:pPr>
      <w:r>
        <w:tab/>
        <w:t>Потяги в метро також передають інформацію на єдиний сервер, що дозволяє поліпшити шляхові параметри - наприклад, таким чином можна в режимі реального часу скорегувати розклад поїздів, знизити інтервали очікування, а також проінформувати пасажирів про альтернативні маршрути. І все це можливо з мінімальною участю людини - в Лондоні мережу датчиків, що передають інформацію в хмарний центр, самостійно здійснює моніторинг всієї підземної транспортної системи, включаючи ескалатори, ліфти і рухомий склад. При перших ознаках несправності в системі автоматично спрацьовує оповіщення, яке вказує на необхідність профілактичного ремонту або прийняття екстрених заходів.</w:t>
      </w:r>
    </w:p>
    <w:p w:rsidR="00F4522E" w:rsidRPr="005A7B88" w:rsidRDefault="00F4522E">
      <w:pPr>
        <w:spacing w:after="0" w:line="360" w:lineRule="auto"/>
        <w:jc w:val="both"/>
        <w:rPr>
          <w:szCs w:val="28"/>
        </w:rPr>
      </w:pPr>
    </w:p>
    <w:p w:rsidR="00F4522E" w:rsidRPr="005A7B88" w:rsidRDefault="00C72D68">
      <w:pPr>
        <w:pStyle w:val="3"/>
        <w:spacing w:before="0" w:line="360" w:lineRule="auto"/>
        <w:jc w:val="both"/>
        <w:rPr>
          <w:color w:val="auto"/>
        </w:rPr>
      </w:pPr>
      <w:bookmarkStart w:id="27" w:name="__RefHeading___Toc780_300269327"/>
      <w:bookmarkEnd w:id="27"/>
      <w:r w:rsidRPr="005A7B88">
        <w:rPr>
          <w:rFonts w:ascii="Times New Roman" w:hAnsi="Times New Roman"/>
          <w:b/>
          <w:bCs/>
          <w:color w:val="auto"/>
          <w:sz w:val="28"/>
          <w:szCs w:val="28"/>
        </w:rPr>
        <w:tab/>
        <w:t>1.</w:t>
      </w:r>
      <w:r w:rsidR="00BE0C2F" w:rsidRPr="005A7B88">
        <w:rPr>
          <w:rFonts w:ascii="Times New Roman" w:hAnsi="Times New Roman"/>
          <w:b/>
          <w:bCs/>
          <w:color w:val="auto"/>
          <w:sz w:val="28"/>
          <w:szCs w:val="28"/>
        </w:rPr>
        <w:t>6</w:t>
      </w:r>
      <w:r w:rsidRPr="005A7B88">
        <w:rPr>
          <w:rFonts w:ascii="Times New Roman" w:hAnsi="Times New Roman"/>
          <w:b/>
          <w:bCs/>
          <w:color w:val="auto"/>
          <w:sz w:val="28"/>
          <w:szCs w:val="28"/>
        </w:rPr>
        <w:t>.3 Промисловість</w:t>
      </w:r>
    </w:p>
    <w:p w:rsidR="00F4522E" w:rsidRPr="005A7B88" w:rsidRDefault="00F4522E">
      <w:pPr>
        <w:spacing w:after="0" w:line="360" w:lineRule="auto"/>
        <w:jc w:val="center"/>
        <w:rPr>
          <w:b/>
          <w:bCs/>
          <w:szCs w:val="28"/>
        </w:rPr>
      </w:pPr>
    </w:p>
    <w:p w:rsidR="00F4522E" w:rsidRDefault="00C72D68">
      <w:pPr>
        <w:spacing w:after="0" w:line="360" w:lineRule="auto"/>
        <w:jc w:val="both"/>
      </w:pPr>
      <w:r>
        <w:tab/>
        <w:t>Використання спеціалізованих пристроїв інтернету речей у різних галузях промисловості отримало назву “промисловий інтернет речей” (IIoT). Промисловий інтернет речей — це система об'єднаних комп'ютерних мереж і підключених до них промислових (виробничих) об'єктів з вбудованими датчиками і програмним забезпеченням для збору та обміну даними, з можливістю віддаленого контролю і управління в автоматизованому режимі, без участі людини[4].</w:t>
      </w:r>
    </w:p>
    <w:p w:rsidR="00F4522E" w:rsidRDefault="00C72D68">
      <w:pPr>
        <w:spacing w:after="0" w:line="360" w:lineRule="auto"/>
        <w:jc w:val="both"/>
      </w:pPr>
      <w:r>
        <w:tab/>
        <w:t>На початковому етапі впровадження IIoT на промислове обладнання встановлюють датчики, виконавчі механізми, контролери та людино-машинні інтерфейси. В результаті стає можливим збір інформації, яка дозволяє керівництву отримувати об'єктивні і точні дані про стан виробництва. Оброблені дані надаються всім підрозділам підприємства. Це допомагає налагодити взаємодію між співробітниками різних підрозділів і приймати обґрунтовані рішення.</w:t>
      </w:r>
    </w:p>
    <w:p w:rsidR="00F4522E" w:rsidRDefault="00C72D68">
      <w:pPr>
        <w:spacing w:after="0" w:line="360" w:lineRule="auto"/>
        <w:jc w:val="both"/>
      </w:pPr>
      <w:r>
        <w:tab/>
        <w:t>Отримана інформація може бути використана для запобігання позаплановим простоям, поламкам устаткування, скороченню позапланового техобслуговування та збоям в управлінні ланцюжками постачань, тим самим дозволяючи підприємству функціонувати більш ефективно.</w:t>
      </w:r>
      <w:r>
        <w:tab/>
      </w:r>
    </w:p>
    <w:p w:rsidR="00F4522E" w:rsidRDefault="00C72D68">
      <w:pPr>
        <w:spacing w:after="0" w:line="360" w:lineRule="auto"/>
        <w:jc w:val="both"/>
      </w:pPr>
      <w:r>
        <w:tab/>
        <w:t>При обробці величезного масиву неструктурованих даних, що надходять з датчиків, їх фільтрація й адекватна інтерпретація стає пріоритетним завданням. Тому особливого значення набуває представлення інформації в зрозумілому користувачеві вигляді. Для цього використовуються передові аналітичні платформи, призначені для збору, зберігання і аналізу даних про технологічні процеси і події, що відбуваються в реальному масштабі часу.</w:t>
      </w:r>
    </w:p>
    <w:p w:rsidR="00F4522E" w:rsidRDefault="00C72D68">
      <w:pPr>
        <w:spacing w:after="0" w:line="360" w:lineRule="auto"/>
        <w:jc w:val="both"/>
      </w:pPr>
      <w:r>
        <w:tab/>
        <w:t>Промисловий інтернет речей дозволяє створювати виробництва, які виявляються більш ощадливими, гнучкими і ефективними, ніж ті, які існують наразі. Бездротові пристрої з підтримкою протоколу IP, включаючи смартфони, планшети і датчики, вже активно використовуються на виробництві. Наявні дротові мережі датчиків в найближчі роки будуть розширені і доповнені бездротовими мережами, завдяки чому на підприємствах суттєво розширяться зони застосування систем моніторингу та управління. Наступний етап оптимізації виробничих процесів буде характеризуватися все більш щільною конвергенцією кращих інформаційних і операційних технологій.</w:t>
      </w:r>
    </w:p>
    <w:p w:rsidR="00F4522E" w:rsidRDefault="00C72D68">
      <w:pPr>
        <w:spacing w:after="0" w:line="360" w:lineRule="auto"/>
        <w:jc w:val="both"/>
      </w:pPr>
      <w:r>
        <w:tab/>
        <w:t>По мірі становлення цифрових екосистем виробничі підприємства з ізольованих систем, які самостійно виконують всі необхідні для виробництва продукції виробничі та бізнес-процеси, будуть перетворюватися у відкриті системи, що поєднують різних учасників ринку; управляти засобами виробництва в цих системах буде не персонал, а хмарні сервіси, кінцева мета всіх цих трансформацій - не випуск продукції, а надання послуг споживачеві.</w:t>
      </w:r>
    </w:p>
    <w:p w:rsidR="00F4522E" w:rsidRDefault="00C72D68">
      <w:pPr>
        <w:spacing w:after="0" w:line="360" w:lineRule="auto"/>
        <w:jc w:val="both"/>
      </w:pPr>
      <w:r>
        <w:tab/>
        <w:t>Вважається, що IIoT-рішення дозволяють підвищити ефективність виробництва в кілька разів, а термін окупності таких проектів в більшості випадків не перевищує декількох місяців.</w:t>
      </w:r>
    </w:p>
    <w:p w:rsidR="00F4522E" w:rsidRDefault="00C72D68">
      <w:pPr>
        <w:spacing w:after="0" w:line="360" w:lineRule="auto"/>
        <w:jc w:val="both"/>
      </w:pPr>
      <w:r>
        <w:tab/>
        <w:t>Наприклад, обладнання заводу Philips з виробництва бритв (Голландія) працює в неосвітленому приміщенні, де встановлені 128 роботів. Весь персонал заводу складається з дев'яти працівників[5].</w:t>
      </w:r>
    </w:p>
    <w:p w:rsidR="00F4522E" w:rsidRDefault="00C72D68">
      <w:pPr>
        <w:spacing w:after="0" w:line="360" w:lineRule="auto"/>
        <w:jc w:val="both"/>
      </w:pPr>
      <w:r>
        <w:tab/>
        <w:t>Яскравим прикладом застосування Промислового Інтернету Речей є проект компанії Harley Davidson, яка виробляє знамениті мотоцикли. Основною проблемою, з якою зіткнулася компанія, була повільна реакція на запити споживачів в умовах конкуренції, яка постійно зростає, й обмежена можливість кастомізації дилерами п'яти моделей, що випускаються. У період з 2009 по 2011 рік компанія провела масштабну реконструкцію своїх виробничих майданчиків. В ході нового виробничого процесу використовуються датчики, керовані системою класу MES (manufacturing execution system, система управління виробництвом - спеціалізована система, призначена для вирішення завдань синхронізації, координації, аналізу та оптимізації випуску продукції). Кожен верстат, кожна деталь має радіопозначку, яка однозначно ідентифікує виріб і його виробничий цикл. Дані від датчиків передаються в платформу обробки даних, що виконує роль інтеграційної шини для збору даних з датчиків і різних інформаційних систем, як внутрішніх виробничих і бізнес-систем компанії Harley Davidson, так і інформаційних систем контрагентів компанії.</w:t>
      </w:r>
    </w:p>
    <w:p w:rsidR="00F4522E" w:rsidRDefault="00C72D68">
      <w:pPr>
        <w:spacing w:after="0" w:line="360" w:lineRule="auto"/>
        <w:jc w:val="both"/>
      </w:pPr>
      <w:r>
        <w:tab/>
        <w:t>В результаті Harley Davidson досягла значних результатів: виробничий цикл вдалося скоротити з 21 дня до 6 годин (кожні 89 секунд з конвеєра сходить мотоцикл, повністю налаштований під свого майбутнього власника), реалізовано наскрізне управління виробом (мотоциклом) на всьому його життєвому циклі, вартість акцій компанії виросла більш ніж в 7 разів: з рівня 10 доларів в 2009 році до 70 доларів в 2015 році.</w:t>
      </w:r>
    </w:p>
    <w:p w:rsidR="00F4522E" w:rsidRPr="005A7B88" w:rsidRDefault="00F4522E">
      <w:pPr>
        <w:spacing w:after="0" w:line="360" w:lineRule="auto"/>
        <w:jc w:val="both"/>
      </w:pPr>
    </w:p>
    <w:p w:rsidR="00F4522E" w:rsidRPr="005A7B88" w:rsidRDefault="00C72D68">
      <w:pPr>
        <w:pStyle w:val="3"/>
        <w:spacing w:before="0" w:line="360" w:lineRule="auto"/>
        <w:jc w:val="both"/>
        <w:rPr>
          <w:color w:val="auto"/>
        </w:rPr>
      </w:pPr>
      <w:bookmarkStart w:id="28" w:name="__RefHeading___Toc782_300269327"/>
      <w:bookmarkEnd w:id="28"/>
      <w:r w:rsidRPr="005A7B88">
        <w:rPr>
          <w:rFonts w:ascii="Times New Roman" w:hAnsi="Times New Roman"/>
          <w:b/>
          <w:bCs/>
          <w:color w:val="auto"/>
          <w:sz w:val="28"/>
          <w:szCs w:val="28"/>
        </w:rPr>
        <w:tab/>
        <w:t>1.</w:t>
      </w:r>
      <w:r w:rsidR="00BE0C2F" w:rsidRPr="005A7B88">
        <w:rPr>
          <w:rFonts w:ascii="Times New Roman" w:hAnsi="Times New Roman"/>
          <w:b/>
          <w:bCs/>
          <w:color w:val="auto"/>
          <w:sz w:val="28"/>
          <w:szCs w:val="28"/>
        </w:rPr>
        <w:t>6</w:t>
      </w:r>
      <w:r w:rsidRPr="005A7B88">
        <w:rPr>
          <w:rFonts w:ascii="Times New Roman" w:hAnsi="Times New Roman"/>
          <w:b/>
          <w:bCs/>
          <w:color w:val="auto"/>
          <w:sz w:val="28"/>
          <w:szCs w:val="28"/>
        </w:rPr>
        <w:t>.4 Військова сфера</w:t>
      </w:r>
    </w:p>
    <w:p w:rsidR="00F4522E" w:rsidRPr="005A7B88" w:rsidRDefault="00F4522E">
      <w:pPr>
        <w:spacing w:after="0" w:line="360" w:lineRule="auto"/>
        <w:jc w:val="center"/>
        <w:rPr>
          <w:b/>
          <w:bCs/>
          <w:szCs w:val="28"/>
        </w:rPr>
      </w:pPr>
    </w:p>
    <w:p w:rsidR="00F4522E" w:rsidRDefault="00C72D68">
      <w:pPr>
        <w:spacing w:after="0" w:line="360" w:lineRule="auto"/>
        <w:jc w:val="both"/>
      </w:pPr>
      <w:r>
        <w:rPr>
          <w:color w:val="000000"/>
          <w:szCs w:val="28"/>
        </w:rPr>
        <w:tab/>
        <w:t>Військова галузь також не залишилася осторонь глобальних процесів, які пов’язані з масовою «діджиталізацією» та трансформацією відносин між людиною та приладами. Власне, як свідчить практика останніх десятиліть, технологічні новинки завжди найперше застосовувалися для зміцнення обороноздатності країн, а вже потім йшли у масове використання. Стрімкий розвиток ІТ-технологій підняв на новий рівень практично усі напрями військової та оборонної сфери.</w:t>
      </w:r>
    </w:p>
    <w:p w:rsidR="00F4522E" w:rsidRDefault="00C72D68">
      <w:pPr>
        <w:spacing w:after="0" w:line="360" w:lineRule="auto"/>
        <w:jc w:val="both"/>
      </w:pPr>
      <w:r>
        <w:rPr>
          <w:color w:val="000000"/>
          <w:szCs w:val="28"/>
        </w:rPr>
        <w:tab/>
        <w:t>Технологічним трендом останнього десятиліття в арміях багатьох країн, свого роду показником сучасності та інноваційності збройних сил, стало використання концепції IoT. При цьому літальними, або наземними безпілотними апаратами і роботизованими бойовими машинами сьогодні вже важко здивувати. По мірі появи нових технологій спектр завдань і можливостей військових «розумних пристроїв» розширюється швидкими темпами, починаючи від рішення складних задач високоточного виявлення і знищення противника, і закінчуючи моніторингом фізичного стану конкретного військовослужбовця.</w:t>
      </w:r>
    </w:p>
    <w:p w:rsidR="00F4522E" w:rsidRDefault="00C72D68">
      <w:pPr>
        <w:spacing w:after="0" w:line="360" w:lineRule="auto"/>
        <w:jc w:val="both"/>
      </w:pPr>
      <w:r>
        <w:rPr>
          <w:color w:val="000000"/>
          <w:szCs w:val="28"/>
        </w:rPr>
        <w:tab/>
        <w:t>Сьогоднішні технічні можливості виявлення супротивника і наявність високоточного озброєння змушують до високої мобільності та швидкого прийняття рішень. Це можливо лише за умови оперативного отримання інформації з різних джерел в режимі реального часу усіма підрозділами, які задіяні в операції. Одним із способів вирішення цієї проблеми стало застосування рішень на базі концепції IoT, які отримали назву Інтернет бойових речей (Internet of Battle Things, IoBT)[7].</w:t>
      </w:r>
    </w:p>
    <w:p w:rsidR="00F4522E" w:rsidRDefault="00C72D68">
      <w:pPr>
        <w:spacing w:after="0" w:line="360" w:lineRule="auto"/>
        <w:jc w:val="both"/>
      </w:pPr>
      <w:r>
        <w:rPr>
          <w:color w:val="000000"/>
          <w:szCs w:val="28"/>
        </w:rPr>
        <w:tab/>
        <w:t>Наразі IoT-технології вже використовуються для моніторингу поточної ситуації на місці бою для різних рівнів військовослужбовців (вищого командування, командирів підрозділів та окремих бійців), у логістичній підтримці військ, медичному забезпеченні (як на полі бою, так і в штатних ситуаціях). Також IoT-пристрої знайшли широке використання в різних навчальних і тренінгових програмах для військовослужбовців у режимі віртуального бою.</w:t>
      </w:r>
    </w:p>
    <w:p w:rsidR="00F4522E" w:rsidRDefault="00C72D68">
      <w:pPr>
        <w:spacing w:after="0" w:line="360" w:lineRule="auto"/>
        <w:jc w:val="both"/>
      </w:pPr>
      <w:r>
        <w:rPr>
          <w:color w:val="000000"/>
          <w:szCs w:val="28"/>
        </w:rPr>
        <w:tab/>
        <w:t>Експерти вважають, що протягом наступних десяти років у військовій сфері відбудуться кардинальні зміни до підходів ведення бойових дій і всього, що їх супроводжує, починаючи від військової логістики, і закінчуючи безпосередньо завданням удару по противнику. Сам театр військових дій буде густо нашпигований різними пристроями та механізмами, що виконуватимуть величезний спектр основних і допоміжних бойових завдань: приладами, датчиками, «розумною» зброєю, безпілотним транспортом та роботами. Усі вони будуть пов'язані між собою і солдатами, і кожен у міру своєї «інтелектуальності» буде діяти як джерело даних, які підлягають оцінці і аналізу для вироблення правильного рішення і видачі команди діючим підрозділам або техніці.</w:t>
      </w:r>
    </w:p>
    <w:p w:rsidR="00F4522E" w:rsidRDefault="00C72D68">
      <w:pPr>
        <w:spacing w:after="0" w:line="360" w:lineRule="auto"/>
        <w:jc w:val="both"/>
      </w:pPr>
      <w:r>
        <w:rPr>
          <w:color w:val="000000"/>
          <w:szCs w:val="28"/>
        </w:rPr>
        <w:tab/>
        <w:t>Використання у військовій сфері «розумних» пристроїв є вже незворотним процесом. Більшість армій світу поступово модернізують свої системи управління наступальними та оборонними діями з урахуванням технологічних новинок, серед яких - інтернет речей.</w:t>
      </w:r>
    </w:p>
    <w:p w:rsidR="00F4522E" w:rsidRDefault="00C72D68">
      <w:pPr>
        <w:spacing w:after="0" w:line="360" w:lineRule="auto"/>
        <w:jc w:val="both"/>
      </w:pPr>
      <w:r>
        <w:rPr>
          <w:color w:val="000000"/>
          <w:szCs w:val="28"/>
        </w:rPr>
        <w:tab/>
        <w:t>Однак, на відміну від «цивільних», IoBT-пристрої, в силу специфіки застосування, піддаються більш серйозним ризикам, беручи участь у протистоянні  сторін, що воюють. Використовуючи їх уразливості, можна завдати відчутної шкоди противнику, адже, наприклад, сучасні танки, ракети та інші види зброї вже мають вихід в мережу Інтернет.</w:t>
      </w:r>
    </w:p>
    <w:p w:rsidR="00F4522E" w:rsidRDefault="00C72D68">
      <w:pPr>
        <w:spacing w:after="0" w:line="360" w:lineRule="auto"/>
        <w:jc w:val="both"/>
      </w:pPr>
      <w:r>
        <w:rPr>
          <w:color w:val="000000"/>
          <w:szCs w:val="28"/>
        </w:rPr>
        <w:tab/>
        <w:t xml:space="preserve">В українському війську вже використовуються окремі елементи зі сфери Інтернету бойових речей. «Військові планшети», навігаційні GPS-пристрої, засоби безпровідної комунікації, безпілотні літальні апарати та роботизовано системи вже входять в буденну бойову практику Збройних сил України. </w:t>
      </w:r>
    </w:p>
    <w:p w:rsidR="00F4522E" w:rsidRPr="005A7B88" w:rsidRDefault="00F4522E">
      <w:pPr>
        <w:spacing w:after="0" w:line="360" w:lineRule="auto"/>
        <w:jc w:val="both"/>
        <w:rPr>
          <w:szCs w:val="28"/>
        </w:rPr>
      </w:pPr>
    </w:p>
    <w:p w:rsidR="00F4522E" w:rsidRPr="005A7B88" w:rsidRDefault="00C72D68">
      <w:pPr>
        <w:pStyle w:val="3"/>
        <w:spacing w:before="0" w:line="360" w:lineRule="auto"/>
        <w:jc w:val="both"/>
        <w:rPr>
          <w:color w:val="auto"/>
        </w:rPr>
      </w:pPr>
      <w:bookmarkStart w:id="29" w:name="__RefHeading___Toc958_702722187"/>
      <w:bookmarkEnd w:id="29"/>
      <w:r w:rsidRPr="005A7B88">
        <w:rPr>
          <w:rFonts w:ascii="Times New Roman" w:hAnsi="Times New Roman"/>
          <w:b/>
          <w:bCs/>
          <w:color w:val="auto"/>
          <w:sz w:val="28"/>
          <w:szCs w:val="28"/>
        </w:rPr>
        <w:tab/>
        <w:t>1.</w:t>
      </w:r>
      <w:r w:rsidR="00BE0C2F" w:rsidRPr="005A7B88">
        <w:rPr>
          <w:rFonts w:ascii="Times New Roman" w:hAnsi="Times New Roman"/>
          <w:b/>
          <w:bCs/>
          <w:color w:val="auto"/>
          <w:sz w:val="28"/>
          <w:szCs w:val="28"/>
        </w:rPr>
        <w:t>6</w:t>
      </w:r>
      <w:r w:rsidRPr="005A7B88">
        <w:rPr>
          <w:rFonts w:ascii="Times New Roman" w:hAnsi="Times New Roman"/>
          <w:b/>
          <w:bCs/>
          <w:color w:val="auto"/>
          <w:sz w:val="28"/>
          <w:szCs w:val="28"/>
        </w:rPr>
        <w:t>.5 Охорона здоров’я</w:t>
      </w:r>
    </w:p>
    <w:p w:rsidR="00F4522E" w:rsidRPr="005A7B88" w:rsidRDefault="00F4522E">
      <w:pPr>
        <w:spacing w:after="0" w:line="360" w:lineRule="auto"/>
        <w:jc w:val="center"/>
        <w:rPr>
          <w:b/>
          <w:bCs/>
          <w:szCs w:val="28"/>
        </w:rPr>
      </w:pPr>
    </w:p>
    <w:p w:rsidR="00F4522E" w:rsidRDefault="00C72D68">
      <w:pPr>
        <w:spacing w:after="0" w:line="360" w:lineRule="auto"/>
        <w:jc w:val="both"/>
      </w:pPr>
      <w:r>
        <w:rPr>
          <w:color w:val="000000"/>
          <w:szCs w:val="28"/>
        </w:rPr>
        <w:tab/>
        <w:t>Інтернет речей набув широкого розповсюдження у галузі охорони здоров’я. Обробка великої кількості даних з різноманітних пристроїв починаючи від фітнес-браслетів та закінчуючи складними та дорогими томографами допомагають медичному персоналу значно пришвидшити та покращити надання медичних послуг, при цьому збільшивши комфорт пацієнтів.</w:t>
      </w:r>
      <w:r>
        <w:rPr>
          <w:color w:val="000000"/>
          <w:szCs w:val="28"/>
        </w:rPr>
        <w:tab/>
      </w:r>
    </w:p>
    <w:p w:rsidR="00F4522E" w:rsidRDefault="00C72D68">
      <w:pPr>
        <w:spacing w:after="0" w:line="360" w:lineRule="auto"/>
        <w:jc w:val="both"/>
      </w:pPr>
      <w:r>
        <w:rPr>
          <w:color w:val="000000"/>
          <w:szCs w:val="28"/>
        </w:rPr>
        <w:tab/>
        <w:t>Одним з найбільш очевидних і популярних застосувань технологій інтернету речей в охороні здоров'я став дистанційний моніторинг здоров'я, або телемедицина. У деяких випадках пацієнтам немає необхідності відвідувати відділення невідкладної допомоги або лікаря. Роботу медичних працівників, як правило, виконують різні пристрої в поєднанні з різними додатками. Лікарі використовують віддалений моніторинг для отримання більш обґрунтованих висновків про здоров'я пацієнтів. За допомогою телемедицини знижуються витрати хворого на відвідування лікарні, лікарі мають змогу відстежувати прогрес чи навпаки погіршення здоров’я пацієнтів, що допоможе скоригувати лікування індивідуально під кожного пацієнта[9].</w:t>
      </w:r>
    </w:p>
    <w:p w:rsidR="00F4522E" w:rsidRDefault="00C72D68">
      <w:pPr>
        <w:spacing w:after="0" w:line="360" w:lineRule="auto"/>
        <w:jc w:val="both"/>
      </w:pPr>
      <w:r>
        <w:rPr>
          <w:color w:val="000000"/>
          <w:szCs w:val="28"/>
        </w:rPr>
        <w:tab/>
        <w:t>Також пристрої інтернету речей допомагають забезпечити доступність критичного обладнання, без якого неможливо уявити сучасні лікарні. Деякі апаратні засоби використовуються для порятунку або підтримки життя людей. Як і всі електронні пристрої, це обладнання піддається численним ризикам - від перебоїв в подачі електроенергії до відмови систем. Такі випадки ставлять пацієнта на межу життя або смерті. Вирішити проблему покликана система e-Alert, розроблена Philips. Замість очікування відмови пристрою, e-Alert прогнозує можливі неполадки, контролює медичне обладнання та попереджає співробітників лікарні про можливі несправності.</w:t>
      </w:r>
    </w:p>
    <w:p w:rsidR="00F4522E" w:rsidRDefault="00C72D68">
      <w:pPr>
        <w:spacing w:after="0" w:line="360" w:lineRule="auto"/>
        <w:jc w:val="both"/>
      </w:pPr>
      <w:r>
        <w:rPr>
          <w:color w:val="000000"/>
          <w:szCs w:val="28"/>
        </w:rPr>
        <w:tab/>
        <w:t>Пристрої інтернету речей можуть використовуватися також для забезпечення безпеки. У лікарнях з декількома будівлями і філіями, в тому числі мають відділення в різних регіонах світу, важко підтримувати максимальний рівень безпеки без можливості відстежувати активи - співробітників, пацієнтів та обладнання. Системи визначення місцеположення в режимі реального часу, засновані на використанні технологій інтернету речей, полегшують завдання контролю.</w:t>
      </w:r>
    </w:p>
    <w:p w:rsidR="00F4522E" w:rsidRDefault="00C72D68">
      <w:pPr>
        <w:spacing w:after="0" w:line="360" w:lineRule="auto"/>
        <w:jc w:val="both"/>
      </w:pPr>
      <w:r>
        <w:rPr>
          <w:color w:val="000000"/>
          <w:szCs w:val="28"/>
        </w:rPr>
        <w:tab/>
        <w:t>Технології інтернету речей також забезпечують скорочення часу очікування пацієнтів на медичну допомогу. Медичний центр Mount Sinai Hospital в Нью-Йорку зміг скоротити на годину час очікування стаціонарного розміщення для 50% пацієнтів відділення невідкладної допомоги. У медичному центрі обладнано близько 1100. ліжок, лікарі приймають понад 59000 пацієнтів щорічно. Приблизно 90% лікарняних ліжок зайняті пацієнтами[10].</w:t>
      </w:r>
    </w:p>
    <w:p w:rsidR="00F4522E" w:rsidRDefault="00C72D68">
      <w:pPr>
        <w:spacing w:after="0" w:line="360" w:lineRule="auto"/>
        <w:jc w:val="both"/>
      </w:pPr>
      <w:r>
        <w:rPr>
          <w:color w:val="000000"/>
          <w:szCs w:val="28"/>
        </w:rPr>
        <w:tab/>
        <w:t>Медустанова почала впроваджувати AutoBed, розроблену GE Healthcare. Мета AutoBed - знайти доступні ліжка для пацієнтів. Програмне забезпечення AutoBed може обробляти до 80 заявок на ліжко, відстежувати наявність вільних і зайнятих місць, враховувати 15 потреб пацієнта, наприклад, можливість виклику медсестри.</w:t>
      </w:r>
    </w:p>
    <w:p w:rsidR="00F4522E" w:rsidRDefault="00C72D68">
      <w:pPr>
        <w:spacing w:after="0" w:line="360" w:lineRule="auto"/>
        <w:jc w:val="both"/>
      </w:pPr>
      <w:r>
        <w:rPr>
          <w:color w:val="000000"/>
          <w:szCs w:val="28"/>
        </w:rPr>
        <w:tab/>
        <w:t>Ще одним способом використання інтернету речей стала вдосконалена система розподілу лікарських засобів. Нові форми рецептурних ліків - це одне з найбільш захоплюючих досягнень в медицині, яке відбулося завдяки IoT. Таблетки з підтримкою мікроскопічних датчиків здатні надати лікарям кращу інформацію про стан внутрішніх органів пацієнта.</w:t>
      </w:r>
    </w:p>
    <w:p w:rsidR="00F4522E" w:rsidRDefault="00C72D68">
      <w:pPr>
        <w:spacing w:after="0" w:line="360" w:lineRule="auto"/>
        <w:jc w:val="both"/>
      </w:pPr>
      <w:r>
        <w:rPr>
          <w:color w:val="000000"/>
          <w:szCs w:val="28"/>
        </w:rPr>
        <w:tab/>
        <w:t>Наприклад, рішення Proteus Discover, що використовує таблетки і вбудовані в них датчики, а також пов’язка, яка кріпиться до тіла, забезпечує більш повне уявлення про здоров'я пацієнта. Таблетки містять датчик розміром з рисове зерно. Після того, як така “розумна” таблетка доходить до шлунка, датчик посилає сигнал пов’язці. Ця пов’язка також оснащена сенсорами, які записують всю отриману інформацію і передають її пацієнтові та лікарям.</w:t>
      </w:r>
    </w:p>
    <w:p w:rsidR="00F4522E" w:rsidRDefault="00C72D68">
      <w:pPr>
        <w:spacing w:after="0" w:line="360" w:lineRule="auto"/>
        <w:jc w:val="both"/>
      </w:pPr>
      <w:r>
        <w:rPr>
          <w:color w:val="000000"/>
          <w:szCs w:val="28"/>
        </w:rPr>
        <w:tab/>
        <w:t>Також з 2015 року відомо про розробку контактних лінз для діабетиків. У квітні 2017 року CNBC повідомляла про те, що американська компація Apple найняла групу фахівців в галузі біомедицини. Дослідники розробляють оптичні датчики, які просвічують шкіру для вимірювання рівня цукру. Інші виробники намагалися придумати аналогічну технологію для профілактики і лікування цукрового діабету.</w:t>
      </w:r>
    </w:p>
    <w:p w:rsidR="00F4522E" w:rsidRDefault="00C72D68">
      <w:pPr>
        <w:spacing w:after="0" w:line="360" w:lineRule="auto"/>
        <w:jc w:val="both"/>
      </w:pPr>
      <w:r>
        <w:rPr>
          <w:color w:val="000000"/>
          <w:szCs w:val="28"/>
        </w:rPr>
        <w:tab/>
        <w:t>Інтернет речей також допомагає лікувати хронічні хвороби. До середини 2018 року вже існувало кілька пристроїв і технологій, які допомагають лікувати хронічні захворювання. Утиліти, такі як Fitbit, використовують IoT для моніторингу особистого здоров'я. Такою інформацією можна поділитися з лікарем, щоб отримати кваліфіковану допомогу при хронічному захворюванні.</w:t>
      </w:r>
    </w:p>
    <w:p w:rsidR="00F4522E" w:rsidRDefault="00C72D68">
      <w:pPr>
        <w:spacing w:after="0" w:line="360" w:lineRule="auto"/>
        <w:jc w:val="both"/>
      </w:pPr>
      <w:r>
        <w:rPr>
          <w:color w:val="000000"/>
          <w:szCs w:val="28"/>
        </w:rPr>
        <w:tab/>
        <w:t>До цього часу компанія Health Net Connect створила програму управління діабетом населення. Мета програми - покращити клінічне лікування і знизити медичні витрати пацієнтів. Отримано перші результати, але компанія прагне до розвитку технології[11].</w:t>
      </w:r>
    </w:p>
    <w:p w:rsidR="00F4522E" w:rsidRPr="00BE0C2F" w:rsidRDefault="00F4522E">
      <w:pPr>
        <w:spacing w:after="0" w:line="360" w:lineRule="auto"/>
        <w:jc w:val="center"/>
        <w:rPr>
          <w:b/>
          <w:bCs/>
          <w:szCs w:val="28"/>
        </w:rPr>
      </w:pPr>
    </w:p>
    <w:p w:rsidR="00F4522E" w:rsidRPr="00BE0C2F" w:rsidRDefault="00C72D68">
      <w:pPr>
        <w:pStyle w:val="3"/>
        <w:spacing w:before="0" w:line="360" w:lineRule="auto"/>
        <w:jc w:val="both"/>
        <w:rPr>
          <w:color w:val="auto"/>
        </w:rPr>
      </w:pPr>
      <w:bookmarkStart w:id="30" w:name="__RefHeading___Toc960_702722187"/>
      <w:bookmarkEnd w:id="30"/>
      <w:r w:rsidRPr="00BE0C2F">
        <w:rPr>
          <w:rFonts w:ascii="Times New Roman" w:hAnsi="Times New Roman"/>
          <w:b/>
          <w:bCs/>
          <w:color w:val="auto"/>
          <w:sz w:val="28"/>
          <w:szCs w:val="28"/>
        </w:rPr>
        <w:tab/>
        <w:t>1.</w:t>
      </w:r>
      <w:r w:rsidR="00BE0C2F" w:rsidRPr="00BE0C2F">
        <w:rPr>
          <w:rFonts w:ascii="Times New Roman" w:hAnsi="Times New Roman"/>
          <w:b/>
          <w:bCs/>
          <w:color w:val="auto"/>
          <w:sz w:val="28"/>
          <w:szCs w:val="28"/>
        </w:rPr>
        <w:t>6</w:t>
      </w:r>
      <w:r w:rsidRPr="00BE0C2F">
        <w:rPr>
          <w:rFonts w:ascii="Times New Roman" w:hAnsi="Times New Roman"/>
          <w:b/>
          <w:bCs/>
          <w:color w:val="auto"/>
          <w:sz w:val="28"/>
          <w:szCs w:val="28"/>
        </w:rPr>
        <w:t>.6 Енергетика</w:t>
      </w:r>
    </w:p>
    <w:p w:rsidR="00F4522E" w:rsidRDefault="00F4522E">
      <w:pPr>
        <w:spacing w:after="0" w:line="360" w:lineRule="auto"/>
        <w:jc w:val="both"/>
        <w:rPr>
          <w:color w:val="000000"/>
          <w:szCs w:val="28"/>
        </w:rPr>
      </w:pPr>
    </w:p>
    <w:p w:rsidR="00F4522E" w:rsidRDefault="00C72D68">
      <w:pPr>
        <w:spacing w:after="0" w:line="360" w:lineRule="auto"/>
        <w:jc w:val="both"/>
      </w:pPr>
      <w:r>
        <w:rPr>
          <w:color w:val="000000"/>
          <w:szCs w:val="28"/>
        </w:rPr>
        <w:tab/>
        <w:t>В даний час у сфері енергетики відбуваються стратегічні зміни, головним вектором яких є перехід до цифрових механізмів управління, впровадження IoT-технологій і створення нових моделей ринку цифрової енергетики. «Розумні» речі без участі людини здатні під’єднатися до мережі для віддаленого взаємодії з іншими пристроями або дата-центрами для передачі даних на зберігання, їх обробку, аналітику. Використання інтернету речей у такій критичній для населення сфері як енергетика допоможе підвищити надійність енергомереж, оптимізувати витрати палива та збільшити ефективність надання енергетичних послуг.</w:t>
      </w:r>
    </w:p>
    <w:p w:rsidR="00F4522E" w:rsidRDefault="00C72D68">
      <w:pPr>
        <w:spacing w:after="0" w:line="360" w:lineRule="auto"/>
        <w:jc w:val="both"/>
      </w:pPr>
      <w:r>
        <w:rPr>
          <w:color w:val="000000"/>
          <w:szCs w:val="28"/>
        </w:rPr>
        <w:tab/>
        <w:t>Впровадження IoT в енергетику докорінно змінить правила гри в галузі. Вже існує цілий ряд цифрових технологій для енергетичної галузі, наприклад,  «розумні» мережі та різні користувацькі додатки, які допомагають керувати енергоспоживанням.</w:t>
      </w:r>
    </w:p>
    <w:p w:rsidR="00F4522E" w:rsidRDefault="00C72D68">
      <w:pPr>
        <w:spacing w:after="0" w:line="360" w:lineRule="auto"/>
        <w:jc w:val="both"/>
      </w:pPr>
      <w:r>
        <w:rPr>
          <w:color w:val="000000"/>
          <w:szCs w:val="28"/>
        </w:rPr>
        <w:tab/>
        <w:t>Нові технології дозволять значно зменшити втрати при передачі електричної енергії від генератора до споживача, кратно підвищити надійність енергопостачання, оптимально перерозподілити енергетичні потоки, тим самим зменшивши пікові навантаження. Це дасть можливість кінцевому споживачу брати участь в процесі передачі та продажу електроенергії, що переведе його в клас  активних споживачів.</w:t>
      </w:r>
    </w:p>
    <w:p w:rsidR="00F4522E" w:rsidRDefault="00C72D68">
      <w:pPr>
        <w:spacing w:after="0" w:line="360" w:lineRule="auto"/>
        <w:jc w:val="both"/>
      </w:pPr>
      <w:r>
        <w:rPr>
          <w:color w:val="000000"/>
          <w:szCs w:val="28"/>
        </w:rPr>
        <w:tab/>
        <w:t>При впровадженні інтернету речей в енергетику на рівні генеруючих електростанцій з'явиться можливість повністю відстежувати стан кожного об'єкта, прогнозувати запаси палива, необхідність планового ремонту і технічного обслуговування, навантаження тощо.</w:t>
      </w:r>
    </w:p>
    <w:p w:rsidR="00F4522E" w:rsidRDefault="00C72D68">
      <w:pPr>
        <w:spacing w:after="0" w:line="360" w:lineRule="auto"/>
        <w:jc w:val="both"/>
      </w:pPr>
      <w:r>
        <w:rPr>
          <w:color w:val="000000"/>
          <w:szCs w:val="28"/>
        </w:rPr>
        <w:tab/>
        <w:t>Значні зміни відбудуться і на рівні електромереж через підключення великої кількості децентралізованих об'єктів. Інтелектуальна електрична мережа дозволить інтегрувати різні об'єкти виробництва електроенергії, в тому числі на основі відновлюваних джерел енергії, і розподілену генерацію.</w:t>
      </w:r>
    </w:p>
    <w:p w:rsidR="00F4522E" w:rsidRDefault="00C72D68">
      <w:pPr>
        <w:spacing w:after="0" w:line="360" w:lineRule="auto"/>
        <w:jc w:val="both"/>
      </w:pPr>
      <w:r>
        <w:rPr>
          <w:color w:val="000000"/>
          <w:szCs w:val="28"/>
        </w:rPr>
        <w:tab/>
        <w:t>Кінцевим споживачам впровадження цифрових технологій принесе можливість віддаленого управління своїм енергоспоживанням і повернення зайвої енергії назад в мережу. Вже існують приклади побудови цілих селищ «активних будинків». Їх жителі здатні не тільки економити електроенергію, а й виробляти її за допомогою власних об'єктів відновлювальної енергетики та продавати іншим споживачам.</w:t>
      </w:r>
    </w:p>
    <w:p w:rsidR="00F4522E" w:rsidRDefault="00C72D68">
      <w:pPr>
        <w:spacing w:after="0" w:line="360" w:lineRule="auto"/>
        <w:jc w:val="both"/>
      </w:pPr>
      <w:r>
        <w:rPr>
          <w:color w:val="000000"/>
          <w:szCs w:val="28"/>
        </w:rPr>
        <w:tab/>
        <w:t>«Розумні мережі» передбачають отримання енергії з безлічі розподілених джерел - від масштабних АЕС до домашніх установок відновлювальної енергетики. Впровадження інтелектуальних систем обліку дозволить зібрати воєдино картину про всі джерела енергії, наявні в системі, і дистанційно керувати ними, збирати з них дані. Створення інтелектуальної моделі розподілу дозволило б вивести частину неефективної генерації з експлуатації і частково вирішити питання перевиробництва виробничих потужностей. «Розумні» лічильники дозволять споживачам економити завдяки можливості використання різноманітних тарифів (денних, нічних) і віддаленого управління своїми приладами.</w:t>
      </w:r>
    </w:p>
    <w:p w:rsidR="00F4522E" w:rsidRDefault="00F4522E">
      <w:pPr>
        <w:spacing w:after="0" w:line="360" w:lineRule="auto"/>
        <w:jc w:val="both"/>
      </w:pPr>
    </w:p>
    <w:p w:rsidR="00F4522E" w:rsidRPr="00956B16" w:rsidRDefault="00C72D68">
      <w:pPr>
        <w:pStyle w:val="2"/>
        <w:spacing w:before="0" w:line="360" w:lineRule="auto"/>
        <w:jc w:val="both"/>
        <w:rPr>
          <w:color w:val="auto"/>
        </w:rPr>
      </w:pPr>
      <w:bookmarkStart w:id="31" w:name="__RefHeading___Toc962_702722187"/>
      <w:bookmarkEnd w:id="31"/>
      <w:r>
        <w:rPr>
          <w:rFonts w:ascii="Times New Roman" w:hAnsi="Times New Roman" w:cs="Times New Roman"/>
          <w:b/>
          <w:bCs/>
          <w:color w:val="000000"/>
          <w:sz w:val="28"/>
          <w:szCs w:val="28"/>
        </w:rPr>
        <w:tab/>
        <w:t>1.</w:t>
      </w:r>
      <w:r w:rsidR="00956B16">
        <w:rPr>
          <w:rFonts w:ascii="Times New Roman" w:hAnsi="Times New Roman" w:cs="Times New Roman"/>
          <w:b/>
          <w:bCs/>
          <w:color w:val="000000"/>
          <w:sz w:val="28"/>
          <w:szCs w:val="28"/>
        </w:rPr>
        <w:t>7</w:t>
      </w:r>
      <w:r>
        <w:rPr>
          <w:rFonts w:ascii="Times New Roman" w:hAnsi="Times New Roman" w:cs="Times New Roman"/>
          <w:b/>
          <w:bCs/>
          <w:color w:val="000000"/>
          <w:sz w:val="28"/>
          <w:szCs w:val="28"/>
        </w:rPr>
        <w:t xml:space="preserve"> Висновки за першим </w:t>
      </w:r>
      <w:r w:rsidRPr="00956B16">
        <w:rPr>
          <w:rFonts w:ascii="Times New Roman" w:hAnsi="Times New Roman" w:cs="Times New Roman"/>
          <w:b/>
          <w:bCs/>
          <w:color w:val="auto"/>
          <w:sz w:val="28"/>
          <w:szCs w:val="28"/>
        </w:rPr>
        <w:t>розділом</w:t>
      </w:r>
    </w:p>
    <w:p w:rsidR="00F4522E" w:rsidRPr="00956B16" w:rsidRDefault="00F4522E">
      <w:pPr>
        <w:spacing w:after="0" w:line="360" w:lineRule="auto"/>
        <w:ind w:firstLine="709"/>
        <w:jc w:val="both"/>
        <w:rPr>
          <w:rFonts w:cs="Times New Roman"/>
          <w:szCs w:val="28"/>
        </w:rPr>
      </w:pPr>
    </w:p>
    <w:p w:rsidR="00F4522E" w:rsidRDefault="00C72D68">
      <w:pPr>
        <w:spacing w:after="0" w:line="360" w:lineRule="auto"/>
        <w:ind w:firstLine="709"/>
        <w:jc w:val="both"/>
      </w:pPr>
      <w:r>
        <w:rPr>
          <w:rFonts w:cs="Times New Roman"/>
          <w:color w:val="000000"/>
          <w:szCs w:val="28"/>
        </w:rPr>
        <w:t>Інтернет речей — одна з найбільш стрімких у розвитку технологій у світі. Пристрої інтернету речей вже використовуються у багатьох галузях діяльності людини, включаючи такі критичні галузі, як енергетика, охорона здоров’я та військова галузь. Глибока інтеграція цих пристроїв допомагає людям швидко на ефективно вирішувати багато проблем, полегшити виконання складних завдань, вивільнити людські ресурси для виконання більш важливих інтелектуальних завдань, поручивши виконання простих рутинних завдань техніці. В майбутньому планується подальший розвиток технологій інтернету речей, більш глибока інтеграція в усі сфери діяльності людини та виконання “розумними” пристроями все більш складних та важливих функцій.</w:t>
      </w:r>
    </w:p>
    <w:p w:rsidR="00F4522E" w:rsidRDefault="00C72D68">
      <w:pPr>
        <w:spacing w:after="0" w:line="360" w:lineRule="auto"/>
        <w:ind w:firstLine="709"/>
        <w:jc w:val="both"/>
      </w:pPr>
      <w:r>
        <w:rPr>
          <w:rFonts w:cs="Times New Roman"/>
          <w:color w:val="000000"/>
          <w:szCs w:val="28"/>
        </w:rPr>
        <w:t xml:space="preserve">Проте, незважаючи на ті переваги, які інтернет речей приносить у побут людини, він також несе у собі серйозні загрози. Через велику розповсюдженість інтернету речей та важливість функцій, які виконують пристрої IoT, сфера інтернету речей приваблює все більше уваги зловмисників. Втручання у роботу “розумних” пристроїв може призвести до фінансових збитків, які нараховують мільярди доларів США, або навіть нести безпосередню загрозу для життя людей. </w:t>
      </w:r>
    </w:p>
    <w:p w:rsidR="00F4522E" w:rsidRDefault="00C72D68">
      <w:pPr>
        <w:spacing w:after="0" w:line="360" w:lineRule="auto"/>
        <w:ind w:firstLine="709"/>
        <w:jc w:val="both"/>
      </w:pPr>
      <w:r>
        <w:rPr>
          <w:rFonts w:cs="Times New Roman"/>
          <w:color w:val="000000"/>
          <w:szCs w:val="28"/>
        </w:rPr>
        <w:t>Метою даної дипломної роботи є підвищення рівня захищеності пристроїв інтернету речей для запобігання вищезазначеним загрозам. Для досягнення поставленої мети необхідно виконати наступні заходи:</w:t>
      </w:r>
    </w:p>
    <w:p w:rsidR="00F4522E" w:rsidRDefault="00C72D68">
      <w:pPr>
        <w:numPr>
          <w:ilvl w:val="0"/>
          <w:numId w:val="9"/>
        </w:numPr>
        <w:spacing w:after="0" w:line="360" w:lineRule="auto"/>
        <w:jc w:val="both"/>
      </w:pPr>
      <w:r>
        <w:rPr>
          <w:rFonts w:cs="Times New Roman"/>
          <w:color w:val="000000"/>
          <w:szCs w:val="28"/>
        </w:rPr>
        <w:t>проаналізувати особливості функціонування об’єктів IoT;</w:t>
      </w:r>
    </w:p>
    <w:p w:rsidR="00F4522E" w:rsidRDefault="00C72D68">
      <w:pPr>
        <w:numPr>
          <w:ilvl w:val="0"/>
          <w:numId w:val="9"/>
        </w:numPr>
        <w:spacing w:after="0" w:line="360" w:lineRule="auto"/>
        <w:jc w:val="both"/>
      </w:pPr>
      <w:r>
        <w:rPr>
          <w:rFonts w:cs="Times New Roman"/>
          <w:color w:val="000000"/>
          <w:szCs w:val="28"/>
        </w:rPr>
        <w:t>дослідити нормативно-правову базу;</w:t>
      </w:r>
    </w:p>
    <w:p w:rsidR="00F4522E" w:rsidRDefault="00C72D68">
      <w:pPr>
        <w:numPr>
          <w:ilvl w:val="0"/>
          <w:numId w:val="9"/>
        </w:numPr>
        <w:spacing w:after="0" w:line="360" w:lineRule="auto"/>
        <w:jc w:val="both"/>
      </w:pPr>
      <w:r>
        <w:rPr>
          <w:rFonts w:cs="Times New Roman"/>
          <w:color w:val="000000"/>
          <w:szCs w:val="28"/>
        </w:rPr>
        <w:t>розглянути можливі загрози об’єктам інтернету речей;</w:t>
      </w:r>
    </w:p>
    <w:p w:rsidR="00F4522E" w:rsidRDefault="00C72D68">
      <w:pPr>
        <w:numPr>
          <w:ilvl w:val="0"/>
          <w:numId w:val="9"/>
        </w:numPr>
        <w:spacing w:after="0" w:line="360" w:lineRule="auto"/>
        <w:jc w:val="both"/>
      </w:pPr>
      <w:r>
        <w:rPr>
          <w:rFonts w:cs="Times New Roman"/>
          <w:color w:val="000000"/>
          <w:szCs w:val="28"/>
        </w:rPr>
        <w:t>проаналізувати інциденти інформаційної безпеки за участі пристроїв інтернету речей;</w:t>
      </w:r>
    </w:p>
    <w:p w:rsidR="00F4522E" w:rsidRDefault="00C72D68">
      <w:pPr>
        <w:numPr>
          <w:ilvl w:val="0"/>
          <w:numId w:val="9"/>
        </w:numPr>
        <w:spacing w:after="0" w:line="360" w:lineRule="auto"/>
        <w:jc w:val="both"/>
      </w:pPr>
      <w:r>
        <w:rPr>
          <w:rFonts w:cs="Times New Roman"/>
          <w:color w:val="000000"/>
          <w:szCs w:val="28"/>
        </w:rPr>
        <w:t>визначити фактори, що сприяють низькому рівню захищеності пристроїв IoT;</w:t>
      </w:r>
    </w:p>
    <w:p w:rsidR="00956B16" w:rsidRPr="00956B16" w:rsidRDefault="00C72D68">
      <w:pPr>
        <w:numPr>
          <w:ilvl w:val="0"/>
          <w:numId w:val="9"/>
        </w:numPr>
        <w:spacing w:after="0" w:line="360" w:lineRule="auto"/>
        <w:jc w:val="both"/>
      </w:pPr>
      <w:r>
        <w:rPr>
          <w:rFonts w:cs="Times New Roman"/>
          <w:color w:val="000000"/>
          <w:szCs w:val="28"/>
        </w:rPr>
        <w:t>розробити рекомендації щодо підвищення рівня захищеності пристроїв інтернету речей.</w:t>
      </w:r>
    </w:p>
    <w:p w:rsidR="00F4522E" w:rsidRDefault="00C72D68">
      <w:pPr>
        <w:numPr>
          <w:ilvl w:val="0"/>
          <w:numId w:val="9"/>
        </w:numPr>
        <w:spacing w:after="0" w:line="360" w:lineRule="auto"/>
        <w:jc w:val="both"/>
      </w:pPr>
      <w:r>
        <w:br w:type="page"/>
      </w:r>
    </w:p>
    <w:p w:rsidR="00F4522E" w:rsidRPr="00586BC0" w:rsidRDefault="00C72D68">
      <w:pPr>
        <w:pStyle w:val="1"/>
        <w:spacing w:before="0" w:line="360" w:lineRule="auto"/>
        <w:jc w:val="center"/>
        <w:rPr>
          <w:color w:val="auto"/>
        </w:rPr>
      </w:pPr>
      <w:bookmarkStart w:id="32" w:name="__RefHeading___Toc2597_2836230675"/>
      <w:bookmarkStart w:id="33" w:name="_Toc515836869"/>
      <w:bookmarkStart w:id="34" w:name="_Toc516222650"/>
      <w:bookmarkStart w:id="35" w:name="_Toc516222512"/>
      <w:bookmarkStart w:id="36" w:name="_Toc516125352"/>
      <w:bookmarkEnd w:id="32"/>
      <w:bookmarkEnd w:id="33"/>
      <w:r w:rsidRPr="00586BC0">
        <w:rPr>
          <w:rFonts w:ascii="Times New Roman" w:hAnsi="Times New Roman" w:cs="Times New Roman"/>
          <w:b/>
          <w:color w:val="auto"/>
          <w:sz w:val="28"/>
        </w:rPr>
        <w:t>РОЗДІЛ 2</w:t>
      </w:r>
      <w:bookmarkEnd w:id="34"/>
      <w:bookmarkEnd w:id="35"/>
      <w:bookmarkEnd w:id="36"/>
    </w:p>
    <w:p w:rsidR="00F4522E" w:rsidRPr="004D1A13" w:rsidRDefault="00C72D68" w:rsidP="004D1A13">
      <w:pPr>
        <w:pStyle w:val="1"/>
        <w:spacing w:before="0" w:line="360" w:lineRule="auto"/>
        <w:jc w:val="center"/>
        <w:rPr>
          <w:color w:val="auto"/>
        </w:rPr>
      </w:pPr>
      <w:bookmarkStart w:id="37" w:name="__RefHeading___Toc2599_2836230675"/>
      <w:bookmarkEnd w:id="37"/>
      <w:r w:rsidRPr="00586BC0">
        <w:rPr>
          <w:rFonts w:ascii="Times New Roman" w:hAnsi="Times New Roman" w:cs="Times New Roman"/>
          <w:b/>
          <w:color w:val="auto"/>
          <w:sz w:val="28"/>
        </w:rPr>
        <w:t>ЗАГРОЗИ ІНФРАСТРУКТУРИ ІНТЕРНЕТУ РЕЧЕЙ</w:t>
      </w:r>
    </w:p>
    <w:p w:rsidR="00F4522E" w:rsidRDefault="00F4522E">
      <w:pPr>
        <w:spacing w:after="0" w:line="360" w:lineRule="auto"/>
        <w:jc w:val="center"/>
        <w:rPr>
          <w:rFonts w:cs="Times New Roman"/>
        </w:rPr>
      </w:pPr>
    </w:p>
    <w:p w:rsidR="00F4522E" w:rsidRDefault="00C72D68">
      <w:pPr>
        <w:spacing w:after="0" w:line="360" w:lineRule="auto"/>
        <w:jc w:val="both"/>
      </w:pPr>
      <w:r>
        <w:rPr>
          <w:rFonts w:cs="Times New Roman"/>
        </w:rPr>
        <w:tab/>
        <w:t xml:space="preserve">Як відомо, додавання будь-якого компоненту до певної наявної системи потенційно знижує рівень безпеки цієї системи. Саме це явище і відбувається у всіх інформаційних системах, до яких підключаються нові пристрої інтернету речей. Разом з корисними функціями IoT-пристрої стають потенційною вразливістю, загрожують безпеці наявної інформаційної інфраструктури та стають можливою ціллю кіберзловмисників. </w:t>
      </w:r>
    </w:p>
    <w:p w:rsidR="00F4522E" w:rsidRDefault="00C72D68">
      <w:pPr>
        <w:spacing w:after="0" w:line="360" w:lineRule="auto"/>
        <w:jc w:val="both"/>
      </w:pPr>
      <w:r>
        <w:rPr>
          <w:rFonts w:cs="Times New Roman"/>
        </w:rPr>
        <w:tab/>
        <w:t xml:space="preserve">У 2013 році веб-сайт Business Insider опублікував дослідження, яке показало, що сумнів у безпеці є для опитаних представників компаній найбільшою проблемою при впровадженні технологій інтернету речей[12]. </w:t>
      </w:r>
    </w:p>
    <w:p w:rsidR="00F4522E" w:rsidRDefault="00C72D68">
      <w:pPr>
        <w:spacing w:after="0" w:line="360" w:lineRule="auto"/>
        <w:ind w:firstLine="709"/>
        <w:jc w:val="both"/>
        <w:rPr>
          <w:rFonts w:cs="Times New Roman"/>
        </w:rPr>
      </w:pPr>
      <w:r>
        <w:rPr>
          <w:rFonts w:cs="Times New Roman"/>
        </w:rPr>
        <w:t>Загрози, які несуть пристрої інтернету речей, не є суто теоретичними. Впродовж декількох минулих років значна частина інцидентів кібербезпеки відбулася через використання зловмисниками вразливостей IoT-пристроїв. Зокрема, кількість кібератак на IoT постійно зростає разом зі зростанням кількості самих пристроїв IoT. Відповідно до звіту Global Threat Index компанії Check Point за липень 201</w:t>
      </w:r>
      <w:r w:rsidR="004E6A6B">
        <w:rPr>
          <w:rFonts w:cs="Times New Roman"/>
        </w:rPr>
        <w:t>9</w:t>
      </w:r>
      <w:r>
        <w:rPr>
          <w:rFonts w:cs="Times New Roman"/>
        </w:rPr>
        <w:t xml:space="preserve"> року, три IoT-вразливості увійшли в рейтинг десяти вразливостей, які найчастіше експлуатуються в кібератаках, серед яких дві критичні вразливості віддаленого виконання коду на двох популярних моделях маршрутизаторів та вразливість, яка дозволяє обійти механізми аутентифікації на маршрутизаторі. В липні 201</w:t>
      </w:r>
      <w:r w:rsidR="004E6A6B">
        <w:rPr>
          <w:rFonts w:cs="Times New Roman"/>
        </w:rPr>
        <w:t>9</w:t>
      </w:r>
      <w:r>
        <w:rPr>
          <w:rFonts w:cs="Times New Roman"/>
        </w:rPr>
        <w:t xml:space="preserve"> року 45% організацій у всьому світі зазнали кібератак з використанням цих вразливостей, в червні - 35% компаній, в травні 201</w:t>
      </w:r>
      <w:r w:rsidR="004E6A6B">
        <w:rPr>
          <w:rFonts w:cs="Times New Roman"/>
        </w:rPr>
        <w:t>9</w:t>
      </w:r>
      <w:r>
        <w:rPr>
          <w:rFonts w:cs="Times New Roman"/>
        </w:rPr>
        <w:t xml:space="preserve"> року — лише 21%. Всі ці вразливості дозволяють зловмисникам виконати сторонній код та отримати віддалений контроль над необхідними пристроями. Отримання контролю над пристроями може призвести до багатьох інших загроз, наприклад, викрадення конфіденційних даних чи втручання у роботу Інтернет-сервісів. Детальний аналіз кібератак з використанням IoT наведений нижче.</w:t>
      </w:r>
    </w:p>
    <w:p w:rsidR="00956B16" w:rsidRDefault="00956B16">
      <w:pPr>
        <w:spacing w:after="0" w:line="360" w:lineRule="auto"/>
        <w:ind w:firstLine="709"/>
        <w:jc w:val="both"/>
        <w:rPr>
          <w:rFonts w:cs="Times New Roman"/>
        </w:rPr>
      </w:pPr>
    </w:p>
    <w:p w:rsidR="00956B16" w:rsidRPr="007F11AF" w:rsidRDefault="00956B16" w:rsidP="00956B16">
      <w:pPr>
        <w:pStyle w:val="ad"/>
        <w:shd w:val="clear" w:color="auto" w:fill="FFFFFF"/>
        <w:suppressAutoHyphens w:val="0"/>
        <w:spacing w:after="0" w:line="360" w:lineRule="auto"/>
        <w:ind w:left="709"/>
        <w:contextualSpacing/>
        <w:jc w:val="both"/>
        <w:outlineLvl w:val="1"/>
        <w:rPr>
          <w:rFonts w:ascii="Times New Roman" w:eastAsia="Times New Roman" w:hAnsi="Times New Roman" w:cs="Times New Roman"/>
          <w:b/>
          <w:bCs/>
          <w:vanish/>
          <w:sz w:val="28"/>
          <w:szCs w:val="28"/>
          <w:lang w:eastAsia="uk-UA"/>
        </w:rPr>
      </w:pPr>
    </w:p>
    <w:p w:rsidR="00956B16" w:rsidRPr="00956B16" w:rsidRDefault="00956B16" w:rsidP="00956B16">
      <w:pPr>
        <w:pStyle w:val="2"/>
        <w:keepNext w:val="0"/>
        <w:keepLines w:val="0"/>
        <w:numPr>
          <w:ilvl w:val="1"/>
          <w:numId w:val="37"/>
        </w:numPr>
        <w:shd w:val="clear" w:color="auto" w:fill="FFFFFF"/>
        <w:spacing w:before="0" w:line="360" w:lineRule="auto"/>
        <w:contextualSpacing/>
        <w:jc w:val="both"/>
        <w:rPr>
          <w:rFonts w:ascii="Times New Roman" w:hAnsi="Times New Roman" w:cs="Times New Roman"/>
          <w:b/>
          <w:bCs/>
          <w:color w:val="000000"/>
          <w:sz w:val="28"/>
          <w:szCs w:val="28"/>
        </w:rPr>
      </w:pPr>
      <w:bookmarkStart w:id="38" w:name="_Toc516573316"/>
      <w:r w:rsidRPr="00956B16">
        <w:rPr>
          <w:rFonts w:ascii="Times New Roman" w:hAnsi="Times New Roman" w:cs="Times New Roman"/>
          <w:b/>
          <w:bCs/>
          <w:color w:val="000000"/>
          <w:sz w:val="28"/>
          <w:szCs w:val="28"/>
        </w:rPr>
        <w:t>Проблема «Великих даних» у Інтернеті речей</w:t>
      </w:r>
      <w:bookmarkEnd w:id="38"/>
    </w:p>
    <w:p w:rsidR="00956B16" w:rsidRPr="007F11AF" w:rsidRDefault="00956B16" w:rsidP="00956B16">
      <w:pPr>
        <w:spacing w:after="0" w:line="360" w:lineRule="auto"/>
        <w:ind w:firstLine="709"/>
        <w:jc w:val="both"/>
        <w:rPr>
          <w:rFonts w:cs="Times New Roman"/>
          <w:szCs w:val="28"/>
          <w:lang w:eastAsia="uk-UA"/>
        </w:rPr>
      </w:pP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 xml:space="preserve">Поняття «Великі дані» з’явилося задовго до того, як ІоТ утвердився у якості засобу аналітичних досліджень. Інформація, що характеризується достовірністю, швидкістю, різноманітністю і обсягом, трактується як Великі дані. Це означає велику кількість даних, які можуть бути як неструктурованими, так і структурованими, тоді як швидкість відноситься до швидкості обробки даних, а достовірність визначає їх точність. </w:t>
      </w: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Інтернет речей потребує нових програмних та апаратних засобів. Підприємства повинні обробляти безперервний потік даних і вивчати їх у режимі реального часу, адже вони щохвилинно змінюються [17].</w:t>
      </w: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 xml:space="preserve">"Великі дані" генеруються неймовірною кількістю кінцевих точок. Бізнес може збирати доступні дані у певній області з метою пошуку прихованих тенденцій. Ці показники, виявлені аналітичними інструментами, можуть бути використані для досягнення покращеного результату (наприклад, підвищення рівня задоволеності клієнтів, швидше надання послуг, більший прибуток тощо). Такий процес вимагає значних операційних потужностей і сховищ даних. </w:t>
      </w: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Архітектура, що використовується для зберігання Великих даних являє собою нову ціль для злочинців та зловмисного програмного забезпечення. Якщо щось трапиться з ключовим бізнес-ресурсом окремої компанії, наслідки для організації можуть бути руйнівними.</w:t>
      </w: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На жаль, багато інструментів, пов'язаних із Великими даними та інтелектуальною аналітикою,</w:t>
      </w:r>
      <w:r>
        <w:rPr>
          <w:rFonts w:eastAsia="Times New Roman" w:cs="Times New Roman"/>
          <w:szCs w:val="28"/>
          <w:lang w:eastAsia="uk-UA"/>
        </w:rPr>
        <w:t xml:space="preserve"> мають відкритий вихідний</w:t>
      </w:r>
      <w:r w:rsidRPr="007F11AF">
        <w:rPr>
          <w:rFonts w:eastAsia="Times New Roman" w:cs="Times New Roman"/>
          <w:szCs w:val="28"/>
          <w:lang w:eastAsia="uk-UA"/>
        </w:rPr>
        <w:t xml:space="preserve"> к</w:t>
      </w:r>
      <w:r>
        <w:rPr>
          <w:rFonts w:eastAsia="Times New Roman" w:cs="Times New Roman"/>
          <w:szCs w:val="28"/>
          <w:lang w:eastAsia="uk-UA"/>
        </w:rPr>
        <w:t>од</w:t>
      </w:r>
      <w:r w:rsidRPr="007F11AF">
        <w:rPr>
          <w:rFonts w:eastAsia="Times New Roman" w:cs="Times New Roman"/>
          <w:szCs w:val="28"/>
          <w:lang w:eastAsia="uk-UA"/>
        </w:rPr>
        <w:t xml:space="preserve">. Часто вони розроблені без урахування безпеки як основної функції, що призводить до ще більших проблем безпеки даних. </w:t>
      </w: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Можна виділити дев'ять основних проблем безпеки, що стосується Великих даних [18].</w:t>
      </w:r>
    </w:p>
    <w:p w:rsidR="00956B16" w:rsidRPr="007F11AF" w:rsidRDefault="00956B16" w:rsidP="00956B16">
      <w:pPr>
        <w:pStyle w:val="ad"/>
        <w:numPr>
          <w:ilvl w:val="0"/>
          <w:numId w:val="35"/>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sidRPr="007F11AF">
        <w:rPr>
          <w:rFonts w:ascii="Times New Roman" w:eastAsia="Times New Roman" w:hAnsi="Times New Roman" w:cs="Times New Roman"/>
          <w:sz w:val="28"/>
          <w:szCs w:val="28"/>
          <w:lang w:eastAsia="uk-UA"/>
        </w:rPr>
        <w:t>Розподілені фреймворки. Більшість великих реалізацій даних поширюють величезні оброблювані дані у різних системах для швидшого аналізу. Розподілена обробка означає, що менше даних обробляється однією системою, але з'являється множина інших систем, де можуть виникнути проблеми безпеки.</w:t>
      </w:r>
    </w:p>
    <w:p w:rsidR="00956B16" w:rsidRPr="007F11AF" w:rsidRDefault="00956B16" w:rsidP="00956B16">
      <w:pPr>
        <w:pStyle w:val="ad"/>
        <w:numPr>
          <w:ilvl w:val="0"/>
          <w:numId w:val="35"/>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Не</w:t>
      </w:r>
      <w:r w:rsidRPr="007F11AF">
        <w:rPr>
          <w:rFonts w:ascii="Times New Roman" w:eastAsia="Times New Roman" w:hAnsi="Times New Roman" w:cs="Times New Roman"/>
          <w:sz w:val="28"/>
          <w:szCs w:val="28"/>
          <w:lang w:eastAsia="uk-UA"/>
        </w:rPr>
        <w:t>реляційні бази даних. Деякі бази даних зазвичай не мають достатньої конфігурації безпеки (яка замість цього забезпечується, начебто, через проміжне програмне забезпечення).</w:t>
      </w:r>
    </w:p>
    <w:p w:rsidR="00956B16" w:rsidRPr="007F11AF" w:rsidRDefault="00956B16" w:rsidP="00956B16">
      <w:pPr>
        <w:pStyle w:val="ad"/>
        <w:numPr>
          <w:ilvl w:val="0"/>
          <w:numId w:val="35"/>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sidRPr="007F11AF">
        <w:rPr>
          <w:rFonts w:ascii="Times New Roman" w:eastAsia="Times New Roman" w:hAnsi="Times New Roman" w:cs="Times New Roman"/>
          <w:sz w:val="28"/>
          <w:szCs w:val="28"/>
          <w:lang w:eastAsia="uk-UA"/>
        </w:rPr>
        <w:t>Зберігання. У архітектурі Великих даних, дані зазвичай зберігаються на декількох рівнях, залежно від потреб бізнесу щодо продуктивності та вартості. Наприклад, високопріоритетні "гарячі" дані зазвичай зберігаються на флеш-носіях. Таким чином, блокування пам'яті означатиме створення стратегії розподілу за рівнями.</w:t>
      </w:r>
    </w:p>
    <w:p w:rsidR="00956B16" w:rsidRPr="007F11AF" w:rsidRDefault="00956B16" w:rsidP="00956B16">
      <w:pPr>
        <w:pStyle w:val="ad"/>
        <w:numPr>
          <w:ilvl w:val="0"/>
          <w:numId w:val="35"/>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sidRPr="007F11AF">
        <w:rPr>
          <w:rFonts w:ascii="Times New Roman" w:eastAsia="Times New Roman" w:hAnsi="Times New Roman" w:cs="Times New Roman"/>
          <w:sz w:val="28"/>
          <w:szCs w:val="28"/>
          <w:lang w:eastAsia="uk-UA"/>
        </w:rPr>
        <w:t>Кінцеві точки. Рішення з безпеки, які складають переліки кінцевих точок, повинні підтвердити автентичність цих кінцевих точок, або аналіз не буде результативним.</w:t>
      </w:r>
    </w:p>
    <w:p w:rsidR="00956B16" w:rsidRPr="007F11AF" w:rsidRDefault="00956B16" w:rsidP="00956B16">
      <w:pPr>
        <w:pStyle w:val="ad"/>
        <w:numPr>
          <w:ilvl w:val="0"/>
          <w:numId w:val="35"/>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sidRPr="007F11AF">
        <w:rPr>
          <w:rFonts w:ascii="Times New Roman" w:eastAsia="Times New Roman" w:hAnsi="Times New Roman" w:cs="Times New Roman"/>
          <w:sz w:val="28"/>
          <w:szCs w:val="28"/>
          <w:lang w:eastAsia="uk-UA"/>
        </w:rPr>
        <w:t>Інструменти безпеки / відповідності в реальному часі. Генерується величезна кількість інформації, тому важливо знайти спосіб ігнорувати помилкові спрацьовування, щоб зберегти людські ресурси для обробки справжніх порушень.</w:t>
      </w:r>
    </w:p>
    <w:p w:rsidR="00956B16" w:rsidRPr="007F11AF" w:rsidRDefault="00956B16" w:rsidP="00956B16">
      <w:pPr>
        <w:pStyle w:val="ad"/>
        <w:numPr>
          <w:ilvl w:val="0"/>
          <w:numId w:val="35"/>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sidRPr="007F11AF">
        <w:rPr>
          <w:rFonts w:ascii="Times New Roman" w:eastAsia="Times New Roman" w:hAnsi="Times New Roman" w:cs="Times New Roman"/>
          <w:sz w:val="28"/>
          <w:szCs w:val="28"/>
          <w:lang w:eastAsia="uk-UA"/>
        </w:rPr>
        <w:t xml:space="preserve">Рішення для пошуку даних. Інструменти збору і обробки даних </w:t>
      </w:r>
      <w:r w:rsidRPr="007F11AF">
        <w:rPr>
          <w:rFonts w:ascii="Times New Roman" w:hAnsi="Times New Roman" w:cs="Times New Roman"/>
          <w:sz w:val="28"/>
          <w:szCs w:val="28"/>
        </w:rPr>
        <w:t xml:space="preserve">– серце будь-якої системи. </w:t>
      </w:r>
      <w:r w:rsidRPr="007F11AF">
        <w:rPr>
          <w:rFonts w:ascii="Times New Roman" w:eastAsia="Times New Roman" w:hAnsi="Times New Roman" w:cs="Times New Roman"/>
          <w:sz w:val="28"/>
          <w:szCs w:val="28"/>
          <w:lang w:eastAsia="uk-UA"/>
        </w:rPr>
        <w:t>Особливо важливо гарантувати, що вони захищені не лише від зовнішніх загроз, а від інсайдерів.</w:t>
      </w:r>
    </w:p>
    <w:p w:rsidR="00956B16" w:rsidRPr="007F11AF" w:rsidRDefault="00956B16" w:rsidP="00956B16">
      <w:pPr>
        <w:pStyle w:val="ad"/>
        <w:numPr>
          <w:ilvl w:val="0"/>
          <w:numId w:val="35"/>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sidRPr="007F11AF">
        <w:rPr>
          <w:rFonts w:ascii="Times New Roman" w:eastAsia="Times New Roman" w:hAnsi="Times New Roman" w:cs="Times New Roman"/>
          <w:sz w:val="28"/>
          <w:szCs w:val="28"/>
          <w:lang w:eastAsia="uk-UA"/>
        </w:rPr>
        <w:t>Контроль доступу. Надзвичайно важливо забезпечити систему, в якій зашифрована автентифікація підтверджує, що користувачі є тими, за кого себе видають</w:t>
      </w:r>
      <w:r>
        <w:rPr>
          <w:rFonts w:ascii="Times New Roman" w:eastAsia="Times New Roman" w:hAnsi="Times New Roman" w:cs="Times New Roman"/>
          <w:sz w:val="28"/>
          <w:szCs w:val="28"/>
          <w:lang w:eastAsia="uk-UA"/>
        </w:rPr>
        <w:t xml:space="preserve"> з визначенням</w:t>
      </w:r>
      <w:r w:rsidRPr="007F11AF">
        <w:rPr>
          <w:rFonts w:ascii="Times New Roman" w:eastAsia="Times New Roman" w:hAnsi="Times New Roman" w:cs="Times New Roman"/>
          <w:sz w:val="28"/>
          <w:szCs w:val="28"/>
          <w:lang w:eastAsia="uk-UA"/>
        </w:rPr>
        <w:t xml:space="preserve"> рівні</w:t>
      </w:r>
      <w:r>
        <w:rPr>
          <w:rFonts w:ascii="Times New Roman" w:eastAsia="Times New Roman" w:hAnsi="Times New Roman" w:cs="Times New Roman"/>
          <w:sz w:val="28"/>
          <w:szCs w:val="28"/>
          <w:lang w:eastAsia="uk-UA"/>
        </w:rPr>
        <w:t>в</w:t>
      </w:r>
      <w:r w:rsidRPr="007F11AF">
        <w:rPr>
          <w:rFonts w:ascii="Times New Roman" w:eastAsia="Times New Roman" w:hAnsi="Times New Roman" w:cs="Times New Roman"/>
          <w:sz w:val="28"/>
          <w:szCs w:val="28"/>
          <w:lang w:eastAsia="uk-UA"/>
        </w:rPr>
        <w:t xml:space="preserve"> доступу.</w:t>
      </w:r>
    </w:p>
    <w:p w:rsidR="00956B16" w:rsidRPr="007F11AF" w:rsidRDefault="00956B16" w:rsidP="00956B16">
      <w:pPr>
        <w:pStyle w:val="ad"/>
        <w:numPr>
          <w:ilvl w:val="0"/>
          <w:numId w:val="35"/>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sidRPr="007F11AF">
        <w:rPr>
          <w:rFonts w:ascii="Times New Roman" w:eastAsia="Times New Roman" w:hAnsi="Times New Roman" w:cs="Times New Roman"/>
          <w:sz w:val="28"/>
          <w:szCs w:val="28"/>
          <w:lang w:eastAsia="uk-UA"/>
        </w:rPr>
        <w:t>Гранульований аудит може допомогти визначити, коли відбулися пропущені атаки, які</w:t>
      </w:r>
      <w:r>
        <w:rPr>
          <w:rFonts w:ascii="Times New Roman" w:eastAsia="Times New Roman" w:hAnsi="Times New Roman" w:cs="Times New Roman"/>
          <w:sz w:val="28"/>
          <w:szCs w:val="28"/>
          <w:lang w:eastAsia="uk-UA"/>
        </w:rPr>
        <w:t xml:space="preserve"> їх</w:t>
      </w:r>
      <w:r w:rsidRPr="007F11AF">
        <w:rPr>
          <w:rFonts w:ascii="Times New Roman" w:eastAsia="Times New Roman" w:hAnsi="Times New Roman" w:cs="Times New Roman"/>
          <w:sz w:val="28"/>
          <w:szCs w:val="28"/>
          <w:lang w:eastAsia="uk-UA"/>
        </w:rPr>
        <w:t xml:space="preserve"> наслідки, і що потрібно зробити для поліпшення питань у майбутньому.</w:t>
      </w:r>
    </w:p>
    <w:p w:rsidR="00956B16" w:rsidRPr="007F11AF" w:rsidRDefault="00956B16" w:rsidP="00956B16">
      <w:pPr>
        <w:pStyle w:val="ad"/>
        <w:numPr>
          <w:ilvl w:val="0"/>
          <w:numId w:val="35"/>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Інформація про п</w:t>
      </w:r>
      <w:r w:rsidRPr="007F11AF">
        <w:rPr>
          <w:rFonts w:ascii="Times New Roman" w:eastAsia="Times New Roman" w:hAnsi="Times New Roman" w:cs="Times New Roman"/>
          <w:sz w:val="28"/>
          <w:szCs w:val="28"/>
          <w:lang w:eastAsia="uk-UA"/>
        </w:rPr>
        <w:t>оходження даних поширюється, перш за все, на метадані (дані про дані), які можуть бути надзвичайно корисними для визначення їх джерела, хто має доступ до них або до процесу обробки. Зазвичай дані такого роду слід аналізувати з винятковою швидкістю, щоб мінімізувати час, протягом якого існує ризик витоку. Привілейовані користувачі, які займаються цим видом діяльності, повинні ретельно перевірятися та відстежуватись, щоб вони самі не ставали проблемами безпеки даних.</w:t>
      </w:r>
    </w:p>
    <w:p w:rsidR="00956B16" w:rsidRPr="007F11AF" w:rsidRDefault="00956B16" w:rsidP="00956B16">
      <w:pPr>
        <w:spacing w:after="0" w:line="360" w:lineRule="auto"/>
        <w:ind w:firstLine="709"/>
        <w:jc w:val="both"/>
        <w:rPr>
          <w:rFonts w:cs="Times New Roman"/>
          <w:bCs/>
          <w:szCs w:val="28"/>
          <w:shd w:val="clear" w:color="auto" w:fill="FFFFFF"/>
        </w:rPr>
      </w:pPr>
    </w:p>
    <w:p w:rsidR="00956B16" w:rsidRPr="00956B16" w:rsidRDefault="00956B16" w:rsidP="00956B16">
      <w:pPr>
        <w:pStyle w:val="2"/>
        <w:keepNext w:val="0"/>
        <w:keepLines w:val="0"/>
        <w:numPr>
          <w:ilvl w:val="1"/>
          <w:numId w:val="37"/>
        </w:numPr>
        <w:shd w:val="clear" w:color="auto" w:fill="FFFFFF"/>
        <w:spacing w:before="0" w:line="360" w:lineRule="auto"/>
        <w:contextualSpacing/>
        <w:jc w:val="both"/>
        <w:rPr>
          <w:rFonts w:ascii="Times New Roman" w:hAnsi="Times New Roman" w:cs="Times New Roman"/>
          <w:b/>
          <w:bCs/>
          <w:color w:val="000000"/>
          <w:sz w:val="28"/>
          <w:szCs w:val="28"/>
        </w:rPr>
      </w:pPr>
      <w:bookmarkStart w:id="39" w:name="_Toc516573317"/>
      <w:r w:rsidRPr="00956B16">
        <w:rPr>
          <w:rFonts w:ascii="Times New Roman" w:hAnsi="Times New Roman" w:cs="Times New Roman"/>
          <w:b/>
          <w:bCs/>
          <w:color w:val="000000"/>
          <w:sz w:val="28"/>
          <w:szCs w:val="28"/>
        </w:rPr>
        <w:t>Реалізовані атаки і інциденти</w:t>
      </w:r>
      <w:r>
        <w:rPr>
          <w:rFonts w:ascii="Times New Roman" w:hAnsi="Times New Roman" w:cs="Times New Roman"/>
          <w:b/>
          <w:bCs/>
          <w:color w:val="000000"/>
          <w:sz w:val="28"/>
          <w:szCs w:val="28"/>
        </w:rPr>
        <w:t xml:space="preserve"> </w:t>
      </w:r>
      <w:r w:rsidRPr="00956B16">
        <w:rPr>
          <w:rFonts w:ascii="Times New Roman" w:hAnsi="Times New Roman" w:cs="Times New Roman"/>
          <w:b/>
          <w:bCs/>
          <w:color w:val="000000"/>
          <w:sz w:val="28"/>
          <w:szCs w:val="28"/>
        </w:rPr>
        <w:t>безпеки</w:t>
      </w:r>
      <w:r>
        <w:rPr>
          <w:rFonts w:ascii="Times New Roman" w:hAnsi="Times New Roman" w:cs="Times New Roman"/>
          <w:b/>
          <w:bCs/>
          <w:color w:val="000000"/>
          <w:sz w:val="28"/>
          <w:szCs w:val="28"/>
        </w:rPr>
        <w:t xml:space="preserve"> </w:t>
      </w:r>
      <w:r w:rsidRPr="00956B16">
        <w:rPr>
          <w:rFonts w:ascii="Times New Roman" w:hAnsi="Times New Roman" w:cs="Times New Roman"/>
          <w:b/>
          <w:bCs/>
          <w:color w:val="000000"/>
          <w:sz w:val="28"/>
          <w:szCs w:val="28"/>
        </w:rPr>
        <w:t>Інтернету речей</w:t>
      </w:r>
      <w:bookmarkEnd w:id="39"/>
    </w:p>
    <w:p w:rsidR="00956B16" w:rsidRPr="007F11AF" w:rsidRDefault="00956B16" w:rsidP="00956B16">
      <w:pPr>
        <w:spacing w:after="0" w:line="360" w:lineRule="auto"/>
        <w:ind w:firstLine="709"/>
        <w:jc w:val="both"/>
        <w:rPr>
          <w:rFonts w:cs="Times New Roman"/>
          <w:szCs w:val="28"/>
        </w:rPr>
      </w:pPr>
    </w:p>
    <w:p w:rsidR="00956B16" w:rsidRPr="007F11AF" w:rsidRDefault="00956B16" w:rsidP="00956B16">
      <w:pPr>
        <w:spacing w:after="0" w:line="360" w:lineRule="auto"/>
        <w:ind w:firstLine="709"/>
        <w:jc w:val="both"/>
        <w:rPr>
          <w:rFonts w:cs="Times New Roman"/>
          <w:szCs w:val="28"/>
        </w:rPr>
      </w:pPr>
      <w:r w:rsidRPr="007F11AF">
        <w:rPr>
          <w:rFonts w:cs="Times New Roman"/>
          <w:szCs w:val="28"/>
        </w:rPr>
        <w:t xml:space="preserve">Кібератаки з кожним роком завдають все більш значних матеріальних збитків своїм жертвам. Тепер уявімо, що зловмисник так само зможе вплинути на ваш кардіостимулятор або автомобіль, що під'єднані до мережі у якості Інтернет речей. А якщо ви користуєтесь недостатньо захищеною системою «розумний будинок», вважайте, що самостійно принесли шпигуна в свою оселю. </w:t>
      </w:r>
    </w:p>
    <w:p w:rsidR="00956B16" w:rsidRPr="007F11AF" w:rsidRDefault="00956B16" w:rsidP="00956B16">
      <w:pPr>
        <w:spacing w:after="0" w:line="360" w:lineRule="auto"/>
        <w:ind w:firstLine="709"/>
        <w:jc w:val="both"/>
        <w:rPr>
          <w:rFonts w:cs="Times New Roman"/>
          <w:szCs w:val="28"/>
        </w:rPr>
      </w:pPr>
      <w:r w:rsidRPr="007F11AF">
        <w:rPr>
          <w:rFonts w:cs="Times New Roman"/>
          <w:szCs w:val="28"/>
        </w:rPr>
        <w:t>Безпека включає в себе збереження особистих даних та захищеність фізичного стану речей за будь-яких умов шляхом захисту кінцевих точок, мереж та даних, що переміщуються ними, що означає створення адаптивної парадигми безпеки. Дані, зібрані датчиками можуть містити конфіденційну інформацію, наприклад персональні дані або інформацію про стан об’єктів критичної інфраструктури. Тому об’єкти Інтернету речей стають дуже вразливими до кібератак. До найбільш поширених атак відносяться ботнети, MITM, злам облікових записів, атаки з використанням соціального інжинірингу та DDoS-атаки [19]. Так, нове життя за низького рівня безпеки кінцевих пристроїв отримають DDoS-атаки, що матимуть у розпорядку значно масштабніші армії ботів з унікальними IP-адресами.</w:t>
      </w:r>
    </w:p>
    <w:p w:rsidR="00956B16" w:rsidRPr="007F11AF" w:rsidRDefault="00956B16" w:rsidP="00956B16">
      <w:pPr>
        <w:spacing w:after="0" w:line="360" w:lineRule="auto"/>
        <w:ind w:firstLine="709"/>
        <w:jc w:val="both"/>
        <w:rPr>
          <w:rFonts w:cs="Times New Roman"/>
          <w:szCs w:val="28"/>
        </w:rPr>
      </w:pPr>
      <w:r w:rsidRPr="007F11AF">
        <w:rPr>
          <w:rFonts w:cs="Times New Roman"/>
          <w:szCs w:val="28"/>
        </w:rPr>
        <w:t xml:space="preserve">В таких умовах атаки стають кіберфізичними, коли загроза виходить за межі віртуального світу, впливаючи на реальні об’єкти. Саме тому безпека є однією із критичних характеристик Інтернету речей. </w:t>
      </w:r>
    </w:p>
    <w:p w:rsidR="00956B16" w:rsidRPr="007F11AF" w:rsidRDefault="00956B16" w:rsidP="00956B16">
      <w:pPr>
        <w:spacing w:after="0" w:line="360" w:lineRule="auto"/>
        <w:ind w:firstLine="709"/>
        <w:jc w:val="both"/>
        <w:rPr>
          <w:rFonts w:cs="Times New Roman"/>
          <w:bCs/>
          <w:szCs w:val="28"/>
          <w:shd w:val="clear" w:color="auto" w:fill="FFFFFF"/>
        </w:rPr>
      </w:pPr>
      <w:r w:rsidRPr="007F11AF">
        <w:rPr>
          <w:rFonts w:cs="Times New Roman"/>
          <w:bCs/>
          <w:szCs w:val="28"/>
          <w:shd w:val="clear" w:color="auto" w:fill="FFFFFF"/>
        </w:rPr>
        <w:t>Кіберфізична система – це інформаційно-технологічна концепція, що передбачає інтеграцію обчислювальних ресурсів в фізичні процеси. У такій системі датчики, обладнання та інформаційні системи з'єднані у ланцюги, що виходять за рамки одного підприємства або бізнесу. Ці системи взаємодіють одна з одною за допомогою стандартних інтернет-протоколів для прогнозування, самонастроювання і адаптації до змін [20].</w:t>
      </w:r>
    </w:p>
    <w:p w:rsidR="00956B16" w:rsidRPr="007F11AF" w:rsidRDefault="00956B16" w:rsidP="00956B16">
      <w:pPr>
        <w:spacing w:after="0" w:line="360" w:lineRule="auto"/>
        <w:ind w:firstLine="709"/>
        <w:jc w:val="both"/>
        <w:rPr>
          <w:rFonts w:cs="Times New Roman"/>
          <w:bCs/>
          <w:szCs w:val="28"/>
          <w:shd w:val="clear" w:color="auto" w:fill="FFFFFF"/>
        </w:rPr>
      </w:pPr>
      <w:r w:rsidRPr="007F11AF">
        <w:rPr>
          <w:rFonts w:cs="Times New Roman"/>
          <w:bCs/>
          <w:szCs w:val="28"/>
          <w:shd w:val="clear" w:color="auto" w:fill="FFFFFF"/>
        </w:rPr>
        <w:t xml:space="preserve">Концепція Інтернету речей є однією із ключових тендецій в основі кіберфізичних систем. Ізольовано вони вже використовуються в різних галузях, але інтегровані в єдине ціле, вони докорінно змінять наявні відносини між виробниками, постачальниками і покупцями, а в широкому розумінні між людиною і машиною. </w:t>
      </w: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 xml:space="preserve">Як було зазначено вище, об’єкти Інтернету речей відкривають нові можливості для здійснення надпотужних DDoS-атак. Саме незахищені Інтернет речі можуть стати жертвами ботнетів. DDoS-атаки стають дешевшими і доступнішими для зловмисників, однак залишаються ефективним інструментом для зупинки системи. Щороку кількість подібних атак зростає на 75%, разом з тим зростає і потужність. </w:t>
      </w: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 xml:space="preserve">У 2016 році у Росії була здійснена кібератака на декілька великих банків за участю 24 тис. приладів. Потужність атаки складала 660 тис. запитів на секунду. Пізніше виявилось, що атака була здійснена за допомогою саме Інтернет речей, тобто заражених шкідливим кодом розумних холодильників, телевізорів, охоронних систем, пральних машин і навіть лампочок. </w:t>
      </w: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Прикро, але вразливості існують практично у всіх приладах. Навіть компанії-гіганти зі світовим ім’ям не можуть забезпечити безпеку пристроїв.  Так директор компанії NewAE Technology Колін О’Флінн розповів про вразливість розумної системи освітлення Philips Hue. Завдяки експлуатації вразливості зловмисники могли управляти загорянням та потуханням лампочок на свій розсуд. А за умови поширення шкідливого ПЗ між лампочками, керувати можна освітленням цілих кварталів [21].</w:t>
      </w: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Хакери Pen Test Partners викрали облікові дані Gmail через розумний холодильник компанії Samsung. Холодильник через доступ до Інтернету підключається до сервісу Google Calendar, щоб відображати поточну зайнятість власника. Слабким місцем виявилося некоректне використання протоколу SSL, зокрема відсутність перевірки сертифікатів [22].</w:t>
      </w: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 xml:space="preserve">За статистикою лише близько третини всіх Інтернет речей припадає на традиційні прилади – смартфони, планшети і ноутбуки. Зважаючи на те, що ці прилади зазвичай більш надійно захищені, уявімо до яких наслідків можуть призвести атаки на інші дві третини приладів, що не мають достатніх систем захисту. </w:t>
      </w: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Труднощі у належному забезпеченні інформаційної безпеки для об’єктів Інтернету речей викликають саме їх маленькі розміри та мобільність. Тому експерти наполягають, що про безпеку розумних речей необхідно подбати на етапі розробки</w:t>
      </w:r>
      <w:r w:rsidR="004E6A6B">
        <w:rPr>
          <w:rFonts w:eastAsia="Times New Roman" w:cs="Times New Roman"/>
          <w:szCs w:val="28"/>
          <w:lang w:eastAsia="uk-UA"/>
        </w:rPr>
        <w:t xml:space="preserve"> </w:t>
      </w:r>
      <w:r w:rsidRPr="007F11AF">
        <w:rPr>
          <w:rFonts w:eastAsia="Times New Roman" w:cs="Times New Roman"/>
          <w:szCs w:val="28"/>
          <w:lang w:eastAsia="uk-UA"/>
        </w:rPr>
        <w:t xml:space="preserve">[21]. </w:t>
      </w: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 xml:space="preserve">Рафаель Шіл, консультант з питань безпеки компанії Oneconsult, отримав права суперкористувача на декількох розумних телевізорах фірми Samsung за допомогою радіопередавача. Найцікавіше, що при цьому телевізорам навіть не потрібно бути підключеними до Інтернету. Зловмисний код потрапляє до системи керування телевізором через прогалини у безпеці вбудованих браузерів. Після успішного здійснення атаки зловмисник може підглядати та підслуховувати користувачів, дистанційно контролювати управління телевізором, а також пробратися до локальної мережі [23]. </w:t>
      </w: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Несанкціоновано підключитися до телевізора можна і завдяки вразливості функції Wi-Fi Direct, що використовує аутентифікацію не за PIN-кодом або методом PBC (Push Button Configuration), а шляхом фільтрації MAC-адрес, яку можна підмінити [24].</w:t>
      </w: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 xml:space="preserve">Навіть найменші та обмежені у фінкціональності Інтернет речі можуть нести серйозні загрози. Яскравим прикладом є новина про викрадення даних відвідувачів казино через розумний акваріум. Цей елемент декору вміє самостійно регулювати температуру та солоність води, а також годувати рибок. Американська компанія Darktrace оприлюднила інформацію про інцидент, коли зловмисники обійшли систему безпеки. Підключившись до системи управління акваріумом, зловмисники просканували мережу та знайшли у ній вразливості. Про серйозні збитки не йдеться, адже автоматична система безпеки виявила аномальні події. Деталі інциденту не розголошуються, однак цілком ймовірно могли бути викрадені персональні дані впливових </w:t>
      </w:r>
      <w:r w:rsidR="000A1B8B">
        <w:rPr>
          <w:rFonts w:eastAsia="Times New Roman" w:cs="Times New Roman"/>
          <w:szCs w:val="28"/>
          <w:lang w:eastAsia="uk-UA"/>
        </w:rPr>
        <w:t xml:space="preserve">осіб [25]. </w:t>
      </w: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Далеко не всі атаки на Інтернет речі здаються безневинними пустощами, деякі з них можуть мати серйозні наслідки і навіть призвести до людських жертв. Такого роду збитки для особи, суспільства і держави можуть спричинити сплеск кібертеторизму. Адже щоб здійснити теракт більше не треба бути фізично присутнім біля об’єкта. У 2011 році Барнабі Джек продемонстрував можливість дистанційного злому інсулінової помпи, а в 2012 – кардіостимулятора, приладу який за командою видає смертельний для людини розряд у 830 В [21].</w:t>
      </w: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Крім того хакери Keen Lab змогли отримали здатність дистанційного керування автомобілем Tesla Model X. Вони продемонстрували це шляхом блимання фарами, відкриванням дверцят та багажника автомобіля під час руху [26].</w:t>
      </w:r>
    </w:p>
    <w:p w:rsidR="00956B16" w:rsidRPr="00956B16" w:rsidRDefault="00956B16" w:rsidP="00956B16">
      <w:pPr>
        <w:shd w:val="clear" w:color="auto" w:fill="FFFFFF"/>
        <w:spacing w:after="0" w:line="360" w:lineRule="auto"/>
        <w:ind w:firstLine="709"/>
        <w:jc w:val="both"/>
        <w:rPr>
          <w:rFonts w:eastAsiaTheme="majorEastAsia" w:cs="Times New Roman"/>
          <w:bCs/>
          <w:color w:val="000000"/>
          <w:szCs w:val="28"/>
        </w:rPr>
      </w:pPr>
    </w:p>
    <w:p w:rsidR="00956B16" w:rsidRPr="00956B16" w:rsidRDefault="00956B16" w:rsidP="00956B16">
      <w:pPr>
        <w:pStyle w:val="2"/>
        <w:keepNext w:val="0"/>
        <w:keepLines w:val="0"/>
        <w:numPr>
          <w:ilvl w:val="1"/>
          <w:numId w:val="37"/>
        </w:numPr>
        <w:shd w:val="clear" w:color="auto" w:fill="FFFFFF"/>
        <w:spacing w:before="0" w:line="360" w:lineRule="auto"/>
        <w:contextualSpacing/>
        <w:jc w:val="both"/>
        <w:rPr>
          <w:rFonts w:ascii="Times New Roman" w:hAnsi="Times New Roman" w:cs="Times New Roman"/>
          <w:b/>
          <w:bCs/>
          <w:color w:val="000000"/>
          <w:sz w:val="28"/>
          <w:szCs w:val="28"/>
        </w:rPr>
      </w:pPr>
      <w:r w:rsidRPr="00956B16">
        <w:rPr>
          <w:rFonts w:ascii="Times New Roman" w:hAnsi="Times New Roman" w:cs="Times New Roman"/>
          <w:b/>
          <w:bCs/>
          <w:color w:val="000000"/>
          <w:sz w:val="28"/>
          <w:szCs w:val="28"/>
        </w:rPr>
        <w:t xml:space="preserve"> </w:t>
      </w:r>
      <w:bookmarkStart w:id="40" w:name="_Toc516573318"/>
      <w:r w:rsidRPr="00956B16">
        <w:rPr>
          <w:rFonts w:ascii="Times New Roman" w:hAnsi="Times New Roman" w:cs="Times New Roman"/>
          <w:b/>
          <w:bCs/>
          <w:color w:val="000000"/>
          <w:sz w:val="28"/>
          <w:szCs w:val="28"/>
        </w:rPr>
        <w:t>Систематизація вразливостей безпеки Інтернету речей</w:t>
      </w:r>
      <w:bookmarkEnd w:id="40"/>
    </w:p>
    <w:p w:rsidR="00956B16" w:rsidRPr="00956B16" w:rsidRDefault="00956B16" w:rsidP="00956B16">
      <w:pPr>
        <w:spacing w:after="0" w:line="360" w:lineRule="auto"/>
        <w:ind w:firstLine="709"/>
        <w:jc w:val="both"/>
        <w:rPr>
          <w:rFonts w:cs="Times New Roman"/>
          <w:b/>
          <w:szCs w:val="28"/>
          <w:lang w:eastAsia="uk-UA"/>
        </w:rPr>
      </w:pP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 xml:space="preserve">Оскільки Інтернет речей охоплює абсолютно різні галузі використання і технології реалізації, це породжує широкий спектр загроз. Згідно з класифікацією OWASP можна виділити 10 основних груп проблем інформаційної безпеки у об’єктах Інтернету  речей [27]. </w:t>
      </w:r>
    </w:p>
    <w:p w:rsidR="00956B16" w:rsidRPr="007F11AF" w:rsidRDefault="00956B16" w:rsidP="00956B16">
      <w:pPr>
        <w:shd w:val="clear" w:color="auto" w:fill="FFFFFF"/>
        <w:spacing w:after="0" w:line="360" w:lineRule="auto"/>
        <w:ind w:firstLine="709"/>
        <w:jc w:val="both"/>
        <w:rPr>
          <w:rFonts w:cs="Times New Roman"/>
          <w:b/>
          <w:bCs/>
          <w:iCs/>
          <w:szCs w:val="28"/>
          <w:shd w:val="clear" w:color="auto" w:fill="FFFFFF"/>
          <w:lang w:eastAsia="uk-UA"/>
        </w:rPr>
      </w:pPr>
      <w:r w:rsidRPr="007F11AF">
        <w:rPr>
          <w:rFonts w:eastAsia="Times New Roman" w:cs="Times New Roman"/>
          <w:szCs w:val="28"/>
          <w:lang w:eastAsia="uk-UA"/>
        </w:rPr>
        <w:t>Група 1. Незахищений веб-інтерфейс</w:t>
      </w:r>
      <w:r>
        <w:rPr>
          <w:rFonts w:eastAsia="Times New Roman" w:cs="Times New Roman"/>
          <w:szCs w:val="28"/>
          <w:lang w:eastAsia="uk-UA"/>
        </w:rPr>
        <w:t>.</w:t>
      </w: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Ця група стосується проблем безпеки, пов’язаних з вбудованими в пристрої IoT веб-інтерфейсами, які дозволяють користувачеві взаємодіяти з пристроєм, і разом з тим створюють можливість отримання зловмисником несанкціонованого доступу до пристрою. Специфічні вразливості, які можуть призвести до цієї проблеми, включають:</w:t>
      </w:r>
    </w:p>
    <w:p w:rsidR="00956B16" w:rsidRPr="007F11AF" w:rsidRDefault="00956B16" w:rsidP="00956B16">
      <w:pPr>
        <w:pStyle w:val="ad"/>
        <w:numPr>
          <w:ilvl w:val="0"/>
          <w:numId w:val="24"/>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sidRPr="007F11AF">
        <w:rPr>
          <w:rFonts w:ascii="Times New Roman" w:eastAsia="Times New Roman" w:hAnsi="Times New Roman" w:cs="Times New Roman"/>
          <w:sz w:val="28"/>
          <w:szCs w:val="28"/>
          <w:lang w:eastAsia="uk-UA"/>
        </w:rPr>
        <w:t xml:space="preserve">Перебір акаунтів з використанням відповіді на неправильно введені облікові дані.  </w:t>
      </w:r>
    </w:p>
    <w:p w:rsidR="00956B16" w:rsidRPr="007F11AF" w:rsidRDefault="00956B16" w:rsidP="00956B16">
      <w:pPr>
        <w:shd w:val="clear" w:color="auto" w:fill="FFFFFF"/>
        <w:spacing w:after="0" w:line="360" w:lineRule="auto"/>
        <w:ind w:firstLine="709"/>
        <w:jc w:val="both"/>
        <w:rPr>
          <w:rFonts w:cs="Times New Roman"/>
          <w:szCs w:val="28"/>
        </w:rPr>
      </w:pPr>
      <w:r w:rsidRPr="007F11AF">
        <w:rPr>
          <w:rFonts w:eastAsia="Times New Roman" w:cs="Times New Roman"/>
          <w:szCs w:val="28"/>
          <w:lang w:eastAsia="uk-UA"/>
        </w:rPr>
        <w:t>В типовому вигляді це форма авторизації на сайті, яка показує чи зареєстроване ім'я користувача в системі. З першого погляду банальна зручність для людини, яка забула свій логін. Однак, разом з тим, це і вразливість. Адже при надсиланні неправильних облікових даних сторінка проінформує нападника про некоректність введеного логіну. Рано чи пізно сайт допоможе зловмиснику розпізнати дійсний набір ідентифікаторів акаунту [28]. Злам паролю акаунту стає простішим, якщо зловмисникам відомий один або декілька ідентифікаторів облікового запису.  Це саме те, що називають вразливістю перебору акаунтів методом брутфорсу, оскільки зловмисники в таких випадках зазвичай запускають атаки з перебором за словником, використовуючи відповіді програми. Існує ще один тип вразливості для переліку імен користувача, який називається «dumpable» (dump у перекладі з англ. – звалище). Цільовий додаток фактично надає зловмисникам список існуючих імен користувачів. Список дійсних імен користувачів необхідний зловмисникам для подальшого використання, наприклад для запуску перебору з використанням словника або здійснення атаки грубої сили [29</w:t>
      </w:r>
      <w:r>
        <w:rPr>
          <w:rFonts w:eastAsia="Times New Roman" w:cs="Times New Roman"/>
          <w:szCs w:val="28"/>
          <w:lang w:eastAsia="uk-UA"/>
        </w:rPr>
        <w:t xml:space="preserve">; </w:t>
      </w:r>
      <w:r w:rsidRPr="007F11AF">
        <w:rPr>
          <w:rFonts w:eastAsia="Times New Roman" w:cs="Times New Roman"/>
          <w:szCs w:val="28"/>
          <w:lang w:eastAsia="uk-UA"/>
        </w:rPr>
        <w:t xml:space="preserve">30]. </w:t>
      </w:r>
    </w:p>
    <w:p w:rsidR="00956B16" w:rsidRPr="007F11AF" w:rsidRDefault="00956B16" w:rsidP="00956B16">
      <w:pPr>
        <w:pStyle w:val="ad"/>
        <w:numPr>
          <w:ilvl w:val="0"/>
          <w:numId w:val="24"/>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sidRPr="007F11AF">
        <w:rPr>
          <w:rFonts w:ascii="Times New Roman" w:eastAsia="Times New Roman" w:hAnsi="Times New Roman" w:cs="Times New Roman"/>
          <w:sz w:val="28"/>
          <w:szCs w:val="28"/>
          <w:lang w:eastAsia="uk-UA"/>
        </w:rPr>
        <w:t>Облікові дані за замовчуванням</w:t>
      </w:r>
      <w:r>
        <w:rPr>
          <w:rFonts w:ascii="Times New Roman" w:eastAsia="Times New Roman" w:hAnsi="Times New Roman" w:cs="Times New Roman"/>
          <w:sz w:val="28"/>
          <w:szCs w:val="28"/>
          <w:lang w:eastAsia="uk-UA"/>
        </w:rPr>
        <w:t>.</w:t>
      </w:r>
      <w:r w:rsidRPr="007F11AF">
        <w:rPr>
          <w:rFonts w:ascii="Times New Roman" w:eastAsia="Times New Roman" w:hAnsi="Times New Roman" w:cs="Times New Roman"/>
          <w:sz w:val="28"/>
          <w:szCs w:val="28"/>
          <w:lang w:eastAsia="uk-UA"/>
        </w:rPr>
        <w:t xml:space="preserve"> </w:t>
      </w:r>
    </w:p>
    <w:p w:rsidR="00956B16" w:rsidRPr="007F11AF" w:rsidRDefault="00956B16" w:rsidP="00956B16">
      <w:pPr>
        <w:pStyle w:val="ae"/>
        <w:spacing w:beforeAutospacing="0" w:after="0" w:afterAutospacing="0" w:line="360" w:lineRule="auto"/>
        <w:ind w:firstLine="709"/>
        <w:jc w:val="both"/>
        <w:textAlignment w:val="baseline"/>
        <w:rPr>
          <w:sz w:val="28"/>
          <w:szCs w:val="28"/>
        </w:rPr>
      </w:pPr>
      <w:r w:rsidRPr="007F11AF">
        <w:rPr>
          <w:sz w:val="28"/>
          <w:szCs w:val="28"/>
        </w:rPr>
        <w:t>Халатність може стати критичною точкою для бізнесу, тому необхідно впроваджувати жорсткий контроль дотримання політики облікових даних [31]. У 2014 році організація Trustwave проаналізувала 691 випадок витоку даних і виявила, що третина інцидентів пов'язана зі слабкими паролями або обліковими даними за замовчуванням [32]. Двома роками пізніше показник змінився: менше 8% проаналізованих порушень були пов'язано з аналогічною проблемою [33].</w:t>
      </w:r>
    </w:p>
    <w:p w:rsidR="00956B16" w:rsidRPr="007F11AF" w:rsidRDefault="00956B16" w:rsidP="00956B16">
      <w:pPr>
        <w:pStyle w:val="ae"/>
        <w:spacing w:beforeAutospacing="0" w:after="0" w:afterAutospacing="0" w:line="360" w:lineRule="auto"/>
        <w:ind w:firstLine="709"/>
        <w:jc w:val="both"/>
        <w:textAlignment w:val="baseline"/>
        <w:rPr>
          <w:sz w:val="28"/>
          <w:szCs w:val="28"/>
        </w:rPr>
      </w:pPr>
      <w:r w:rsidRPr="007F11AF">
        <w:rPr>
          <w:sz w:val="28"/>
          <w:szCs w:val="28"/>
        </w:rPr>
        <w:t xml:space="preserve">Незважаючи на покращення тенденції, все ще важливо чітко дотримуватися процесу налаштування нового обладнання. </w:t>
      </w:r>
    </w:p>
    <w:p w:rsidR="00956B16" w:rsidRPr="007F11AF" w:rsidRDefault="00956B16" w:rsidP="00956B16">
      <w:pPr>
        <w:pStyle w:val="ad"/>
        <w:numPr>
          <w:ilvl w:val="0"/>
          <w:numId w:val="24"/>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sidRPr="007F11AF">
        <w:rPr>
          <w:rFonts w:ascii="Times New Roman" w:eastAsia="Times New Roman" w:hAnsi="Times New Roman" w:cs="Times New Roman"/>
          <w:sz w:val="28"/>
          <w:szCs w:val="28"/>
          <w:lang w:eastAsia="uk-UA"/>
        </w:rPr>
        <w:t>Перехоплення облікових даних в мережевому трафіку</w:t>
      </w:r>
      <w:r>
        <w:rPr>
          <w:rFonts w:ascii="Times New Roman" w:eastAsia="Times New Roman" w:hAnsi="Times New Roman" w:cs="Times New Roman"/>
          <w:sz w:val="28"/>
          <w:szCs w:val="28"/>
          <w:lang w:eastAsia="uk-UA"/>
        </w:rPr>
        <w:t>.</w:t>
      </w:r>
      <w:r w:rsidRPr="007F11AF">
        <w:rPr>
          <w:rFonts w:ascii="Times New Roman" w:eastAsia="Times New Roman" w:hAnsi="Times New Roman" w:cs="Times New Roman"/>
          <w:sz w:val="28"/>
          <w:szCs w:val="28"/>
          <w:lang w:eastAsia="uk-UA"/>
        </w:rPr>
        <w:t xml:space="preserve"> </w:t>
      </w:r>
    </w:p>
    <w:p w:rsidR="00956B16" w:rsidRPr="007F11AF" w:rsidRDefault="00956B16" w:rsidP="00956B16">
      <w:pPr>
        <w:pStyle w:val="ae"/>
        <w:spacing w:beforeAutospacing="0" w:after="0" w:afterAutospacing="0" w:line="360" w:lineRule="auto"/>
        <w:ind w:firstLine="709"/>
        <w:jc w:val="both"/>
        <w:rPr>
          <w:sz w:val="28"/>
          <w:szCs w:val="28"/>
        </w:rPr>
      </w:pPr>
      <w:r w:rsidRPr="007F11AF">
        <w:rPr>
          <w:rStyle w:val="af7"/>
          <w:rFonts w:eastAsiaTheme="majorEastAsia"/>
          <w:b w:val="0"/>
          <w:sz w:val="28"/>
          <w:szCs w:val="28"/>
          <w:shd w:val="clear" w:color="auto" w:fill="FFFFFF"/>
        </w:rPr>
        <w:t>Мережевий трафік означає одиницю обсягу інформації, що передається у мережі Інтернет за певний проміжок часу. Іноді поняття «мережевий трафік» вживається для опису руху потоків даних між різними веб-ресурсами [34].</w:t>
      </w:r>
      <w:r w:rsidRPr="007F11AF">
        <w:rPr>
          <w:sz w:val="28"/>
          <w:szCs w:val="28"/>
        </w:rPr>
        <w:t xml:space="preserve"> </w:t>
      </w:r>
    </w:p>
    <w:p w:rsidR="00956B16" w:rsidRPr="007F11AF" w:rsidRDefault="00956B16" w:rsidP="00956B16">
      <w:pPr>
        <w:pStyle w:val="ae"/>
        <w:spacing w:beforeAutospacing="0" w:after="0" w:afterAutospacing="0" w:line="360" w:lineRule="auto"/>
        <w:ind w:firstLine="709"/>
        <w:jc w:val="both"/>
        <w:rPr>
          <w:sz w:val="28"/>
          <w:szCs w:val="28"/>
        </w:rPr>
      </w:pPr>
      <w:r w:rsidRPr="007F11AF">
        <w:rPr>
          <w:sz w:val="28"/>
          <w:szCs w:val="28"/>
        </w:rPr>
        <w:t>Логін і пароль при реєстрації або авторизації на Інтернет-ресурсі цілком ймовірно можуть бути перехоплені. Часто вони передаються мережею в незахищеному вигляді. Якщо сайт, на якому здійснюється авторизація, використовує HTTP протокол, дуже просто виконати захоплення цього трафіку, проаналізувати його за допомогою Wireshark і далі за допомогою спеціальних фільтрів і програм знайти і розшифрувати пароль [35].</w:t>
      </w:r>
    </w:p>
    <w:p w:rsidR="00956B16" w:rsidRPr="007F11AF" w:rsidRDefault="00956B16" w:rsidP="00956B16">
      <w:pPr>
        <w:pStyle w:val="ae"/>
        <w:spacing w:beforeAutospacing="0" w:after="0" w:afterAutospacing="0" w:line="360" w:lineRule="auto"/>
        <w:ind w:firstLine="709"/>
        <w:jc w:val="both"/>
        <w:rPr>
          <w:sz w:val="28"/>
          <w:szCs w:val="28"/>
        </w:rPr>
      </w:pPr>
      <w:r w:rsidRPr="007F11AF">
        <w:rPr>
          <w:sz w:val="28"/>
          <w:szCs w:val="28"/>
        </w:rPr>
        <w:t>Найкраще місце для перехоплення паролів – ядро мережі, де переправляється трафік всіх користувачів до закр</w:t>
      </w:r>
      <w:r>
        <w:rPr>
          <w:sz w:val="28"/>
          <w:szCs w:val="28"/>
        </w:rPr>
        <w:t>итих ресурсів</w:t>
      </w:r>
      <w:r w:rsidRPr="007F11AF">
        <w:rPr>
          <w:sz w:val="28"/>
          <w:szCs w:val="28"/>
        </w:rPr>
        <w:t xml:space="preserve"> або перед маршрутизатором для ви</w:t>
      </w:r>
      <w:r>
        <w:rPr>
          <w:sz w:val="28"/>
          <w:szCs w:val="28"/>
        </w:rPr>
        <w:t xml:space="preserve">ходу в Інтернет під час </w:t>
      </w:r>
      <w:r w:rsidRPr="007F11AF">
        <w:rPr>
          <w:sz w:val="28"/>
          <w:szCs w:val="28"/>
        </w:rPr>
        <w:t>реєстрації на зовнішніх ресурсах [36].</w:t>
      </w:r>
    </w:p>
    <w:p w:rsidR="00956B16" w:rsidRPr="007F11AF" w:rsidRDefault="00956B16" w:rsidP="00956B16">
      <w:pPr>
        <w:pStyle w:val="ad"/>
        <w:numPr>
          <w:ilvl w:val="0"/>
          <w:numId w:val="24"/>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sidRPr="007F11AF">
        <w:rPr>
          <w:rFonts w:ascii="Times New Roman" w:eastAsia="Times New Roman" w:hAnsi="Times New Roman" w:cs="Times New Roman"/>
          <w:sz w:val="28"/>
          <w:szCs w:val="28"/>
          <w:lang w:eastAsia="uk-UA"/>
        </w:rPr>
        <w:t>Міжсайтовий скриптинг (XSS)</w:t>
      </w:r>
      <w:r>
        <w:rPr>
          <w:rFonts w:ascii="Times New Roman" w:eastAsia="Times New Roman" w:hAnsi="Times New Roman" w:cs="Times New Roman"/>
          <w:sz w:val="28"/>
          <w:szCs w:val="28"/>
          <w:lang w:eastAsia="uk-UA"/>
        </w:rPr>
        <w:t>.</w:t>
      </w:r>
    </w:p>
    <w:p w:rsidR="00956B16" w:rsidRPr="004D1A13" w:rsidRDefault="00956B16" w:rsidP="00956B16">
      <w:pPr>
        <w:pStyle w:val="ae"/>
        <w:spacing w:beforeAutospacing="0" w:after="0" w:afterAutospacing="0" w:line="360" w:lineRule="auto"/>
        <w:ind w:firstLine="709"/>
        <w:jc w:val="both"/>
        <w:rPr>
          <w:sz w:val="28"/>
          <w:szCs w:val="28"/>
          <w:lang w:val="ru-RU"/>
        </w:rPr>
      </w:pPr>
      <w:r w:rsidRPr="007F11AF">
        <w:rPr>
          <w:sz w:val="28"/>
          <w:szCs w:val="28"/>
        </w:rPr>
        <w:t>Міжсайтовий скриптинг (також відомий як XSS) — зловмисний збір інформації про користувача через сторінки веб-додатку. Частіше за все для атаки використовуються вразливості додатку, за</w:t>
      </w:r>
      <w:r>
        <w:rPr>
          <w:sz w:val="28"/>
          <w:szCs w:val="28"/>
        </w:rPr>
        <w:t xml:space="preserve"> допомогою</w:t>
      </w:r>
      <w:r w:rsidRPr="007F11AF">
        <w:rPr>
          <w:sz w:val="28"/>
          <w:szCs w:val="28"/>
        </w:rPr>
        <w:t xml:space="preserve"> яких зловмисник впроваджує зловмисний код в сторінки JavaScript, VBScript, ActiveX, HTML або Flash. Робиться це для отримання інформації від інших користувачів додатку та подальшого використання її в зловмисних цілях. Для прикладу, погано написаний форум може відображати повідомлення без якої-небудь перевірки. Атакуючий може вставити JavaScript-код у повідомлення. Всі, хто прочитають це повідомлення, виконають код на своєму компютері.</w:t>
      </w:r>
      <w:r w:rsidR="004D1A13" w:rsidRPr="004D1A13">
        <w:rPr>
          <w:sz w:val="28"/>
          <w:szCs w:val="28"/>
          <w:lang w:val="ru-RU"/>
        </w:rPr>
        <w:t>[72]</w:t>
      </w:r>
    </w:p>
    <w:p w:rsidR="00956B16" w:rsidRPr="007F11AF" w:rsidRDefault="00956B16" w:rsidP="00956B16">
      <w:pPr>
        <w:pStyle w:val="ae"/>
        <w:shd w:val="clear" w:color="auto" w:fill="FFFFFF"/>
        <w:spacing w:beforeAutospacing="0" w:after="0" w:afterAutospacing="0" w:line="360" w:lineRule="auto"/>
        <w:ind w:firstLine="709"/>
        <w:jc w:val="both"/>
        <w:rPr>
          <w:sz w:val="28"/>
          <w:szCs w:val="28"/>
        </w:rPr>
      </w:pPr>
      <w:r w:rsidRPr="007F11AF">
        <w:rPr>
          <w:sz w:val="28"/>
          <w:szCs w:val="28"/>
        </w:rPr>
        <w:t>Довгий час програмісти не приділяли цим атакам належної уваги, вважаючи їх безпечними. Однак ця дум</w:t>
      </w:r>
      <w:r w:rsidR="007E6BC7">
        <w:rPr>
          <w:sz w:val="28"/>
          <w:szCs w:val="28"/>
        </w:rPr>
        <w:t xml:space="preserve">ка помилкова: на сторінці або в </w:t>
      </w:r>
      <w:r w:rsidRPr="007E6BC7">
        <w:rPr>
          <w:sz w:val="28"/>
          <w:szCs w:val="28"/>
        </w:rPr>
        <w:t>HTTP-Cookie</w:t>
      </w:r>
      <w:r w:rsidR="007E6BC7">
        <w:rPr>
          <w:sz w:val="28"/>
          <w:szCs w:val="28"/>
        </w:rPr>
        <w:t xml:space="preserve"> </w:t>
      </w:r>
      <w:r w:rsidRPr="007F11AF">
        <w:rPr>
          <w:sz w:val="28"/>
          <w:szCs w:val="28"/>
        </w:rPr>
        <w:t>можуть бути досить вразливі дані (наприклад, ідентифікатор сесії адміністратора), а на популярно</w:t>
      </w:r>
      <w:r w:rsidR="007E6BC7">
        <w:rPr>
          <w:sz w:val="28"/>
          <w:szCs w:val="28"/>
        </w:rPr>
        <w:t xml:space="preserve">му сайті скрипт може влаштувати </w:t>
      </w:r>
      <w:r w:rsidRPr="007E6BC7">
        <w:rPr>
          <w:sz w:val="28"/>
          <w:szCs w:val="28"/>
        </w:rPr>
        <w:t>DoS</w:t>
      </w:r>
      <w:r w:rsidRPr="007F11AF">
        <w:rPr>
          <w:sz w:val="28"/>
          <w:szCs w:val="28"/>
        </w:rPr>
        <w:t>-атаку [37].</w:t>
      </w:r>
    </w:p>
    <w:p w:rsidR="00956B16" w:rsidRPr="007F11AF" w:rsidRDefault="00956B16" w:rsidP="00956B16">
      <w:pPr>
        <w:pStyle w:val="ad"/>
        <w:numPr>
          <w:ilvl w:val="0"/>
          <w:numId w:val="24"/>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sidRPr="007F11AF">
        <w:rPr>
          <w:rFonts w:ascii="Times New Roman" w:eastAsia="Times New Roman" w:hAnsi="Times New Roman" w:cs="Times New Roman"/>
          <w:sz w:val="28"/>
          <w:szCs w:val="28"/>
          <w:lang w:eastAsia="uk-UA"/>
        </w:rPr>
        <w:t>SQL-ін’єкції</w:t>
      </w:r>
      <w:r>
        <w:rPr>
          <w:rFonts w:ascii="Times New Roman" w:eastAsia="Times New Roman" w:hAnsi="Times New Roman" w:cs="Times New Roman"/>
          <w:sz w:val="28"/>
          <w:szCs w:val="28"/>
          <w:lang w:eastAsia="uk-UA"/>
        </w:rPr>
        <w:t>.</w:t>
      </w:r>
    </w:p>
    <w:p w:rsidR="00956B16" w:rsidRPr="007F11AF" w:rsidRDefault="00956B16" w:rsidP="00956B16">
      <w:pPr>
        <w:pStyle w:val="ae"/>
        <w:shd w:val="clear" w:color="auto" w:fill="FFFFFF"/>
        <w:spacing w:beforeAutospacing="0" w:after="0" w:afterAutospacing="0" w:line="360" w:lineRule="auto"/>
        <w:ind w:firstLine="709"/>
        <w:jc w:val="both"/>
        <w:rPr>
          <w:sz w:val="28"/>
          <w:szCs w:val="28"/>
        </w:rPr>
      </w:pPr>
      <w:r w:rsidRPr="007F11AF">
        <w:rPr>
          <w:bCs/>
          <w:sz w:val="28"/>
          <w:szCs w:val="28"/>
        </w:rPr>
        <w:t>SQL ін'єкція</w:t>
      </w:r>
      <w:r w:rsidRPr="007F11AF">
        <w:rPr>
          <w:sz w:val="28"/>
          <w:szCs w:val="28"/>
        </w:rPr>
        <w:t> є однією з найбільш поширених способів взлому сайтів та програм, що прац</w:t>
      </w:r>
      <w:r>
        <w:rPr>
          <w:sz w:val="28"/>
          <w:szCs w:val="28"/>
        </w:rPr>
        <w:t>юють з базами даних, заснованого</w:t>
      </w:r>
      <w:r w:rsidRPr="007F11AF">
        <w:rPr>
          <w:sz w:val="28"/>
          <w:szCs w:val="28"/>
        </w:rPr>
        <w:t xml:space="preserve"> на впровадженні в запит будь-якого SQL-коду. Введення SQL, залежно від типу використовуваного СУБД і умов введення, може дати можливіс</w:t>
      </w:r>
      <w:r>
        <w:rPr>
          <w:sz w:val="28"/>
          <w:szCs w:val="28"/>
        </w:rPr>
        <w:t>ть зловмиснику виконати будь-який запит</w:t>
      </w:r>
      <w:r w:rsidRPr="007F11AF">
        <w:rPr>
          <w:sz w:val="28"/>
          <w:szCs w:val="28"/>
        </w:rPr>
        <w:t xml:space="preserve"> бази даних (наприклад, чита</w:t>
      </w:r>
      <w:r>
        <w:rPr>
          <w:sz w:val="28"/>
          <w:szCs w:val="28"/>
        </w:rPr>
        <w:t>ти вміст будь-яких таблиць, видялити, змінюва</w:t>
      </w:r>
      <w:r w:rsidRPr="007F11AF">
        <w:rPr>
          <w:sz w:val="28"/>
          <w:szCs w:val="28"/>
        </w:rPr>
        <w:t>ти або дода</w:t>
      </w:r>
      <w:r>
        <w:rPr>
          <w:sz w:val="28"/>
          <w:szCs w:val="28"/>
        </w:rPr>
        <w:t>ва</w:t>
      </w:r>
      <w:r w:rsidRPr="007F11AF">
        <w:rPr>
          <w:sz w:val="28"/>
          <w:szCs w:val="28"/>
        </w:rPr>
        <w:t>ти дані), отримати можливість читання та / або запису локальних файлів і виконання будь-яких команд на атакованому сервері [38].</w:t>
      </w:r>
    </w:p>
    <w:p w:rsidR="00956B16" w:rsidRPr="007F11AF" w:rsidRDefault="00956B16" w:rsidP="00956B16">
      <w:pPr>
        <w:pStyle w:val="ad"/>
        <w:numPr>
          <w:ilvl w:val="0"/>
          <w:numId w:val="24"/>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sidRPr="007F11AF">
        <w:rPr>
          <w:rFonts w:ascii="Times New Roman" w:eastAsia="Times New Roman" w:hAnsi="Times New Roman" w:cs="Times New Roman"/>
          <w:sz w:val="28"/>
          <w:szCs w:val="28"/>
          <w:lang w:eastAsia="uk-UA"/>
        </w:rPr>
        <w:t>Управління сесією</w:t>
      </w:r>
      <w:r>
        <w:rPr>
          <w:rFonts w:ascii="Times New Roman" w:eastAsia="Times New Roman" w:hAnsi="Times New Roman" w:cs="Times New Roman"/>
          <w:sz w:val="28"/>
          <w:szCs w:val="28"/>
          <w:lang w:eastAsia="uk-UA"/>
        </w:rPr>
        <w:t>.</w:t>
      </w:r>
    </w:p>
    <w:p w:rsidR="00956B16" w:rsidRPr="007F11AF" w:rsidRDefault="00956B16" w:rsidP="00956B16">
      <w:pPr>
        <w:pStyle w:val="ad"/>
        <w:shd w:val="clear" w:color="auto" w:fill="FFFFFF"/>
        <w:spacing w:after="0" w:line="360" w:lineRule="auto"/>
        <w:ind w:left="0" w:firstLine="709"/>
        <w:jc w:val="both"/>
        <w:rPr>
          <w:rFonts w:ascii="Times New Roman" w:hAnsi="Times New Roman" w:cs="Times New Roman"/>
          <w:iCs/>
          <w:sz w:val="28"/>
          <w:szCs w:val="28"/>
          <w:shd w:val="clear" w:color="auto" w:fill="FFFFFF"/>
        </w:rPr>
      </w:pPr>
      <w:r w:rsidRPr="007F11AF">
        <w:rPr>
          <w:rFonts w:ascii="Times New Roman" w:hAnsi="Times New Roman" w:cs="Times New Roman"/>
          <w:iCs/>
          <w:sz w:val="28"/>
          <w:szCs w:val="28"/>
          <w:shd w:val="clear" w:color="auto" w:fill="FFFFFF"/>
        </w:rPr>
        <w:t>Сесія означає час перебування користувача на ресурсі з моменту входу і до виходу, протягом якого користувач може переглядати захищений вміст. Захищений вміст – це інформація, яка не відкрита для всіх (наприклад, електронна пошта користувача). Перевага сесії полягає в тому, що вона зберігає облікові дані користувачів, доки вони не виходять, навіть при переміщенні між сторінками в межах однієї веб-служби.</w:t>
      </w:r>
    </w:p>
    <w:p w:rsidR="00956B16" w:rsidRPr="007F11AF" w:rsidRDefault="00956B16" w:rsidP="00956B16">
      <w:pPr>
        <w:pStyle w:val="ad"/>
        <w:shd w:val="clear" w:color="auto" w:fill="FFFFFF"/>
        <w:spacing w:after="0" w:line="360" w:lineRule="auto"/>
        <w:ind w:left="0" w:firstLine="709"/>
        <w:jc w:val="both"/>
        <w:rPr>
          <w:rFonts w:ascii="Times New Roman" w:hAnsi="Times New Roman" w:cs="Times New Roman"/>
          <w:iCs/>
          <w:sz w:val="28"/>
          <w:szCs w:val="28"/>
          <w:shd w:val="clear" w:color="auto" w:fill="FFFFFF"/>
        </w:rPr>
      </w:pPr>
      <w:r w:rsidRPr="007F11AF">
        <w:rPr>
          <w:rFonts w:ascii="Times New Roman" w:hAnsi="Times New Roman" w:cs="Times New Roman"/>
          <w:iCs/>
          <w:sz w:val="28"/>
          <w:szCs w:val="28"/>
          <w:shd w:val="clear" w:color="auto" w:fill="FFFFFF"/>
        </w:rPr>
        <w:t>Після авторизації у браузері зберігається спеціальний ідентифікатор, який надається серверу при кожному запиті сторінки веб-додатка для ідентифікації.</w:t>
      </w:r>
    </w:p>
    <w:p w:rsidR="00956B16" w:rsidRPr="007F11AF" w:rsidRDefault="00956B16" w:rsidP="00956B16">
      <w:pPr>
        <w:pStyle w:val="ad"/>
        <w:shd w:val="clear" w:color="auto" w:fill="FFFFFF"/>
        <w:spacing w:after="0" w:line="360" w:lineRule="auto"/>
        <w:ind w:left="0" w:firstLine="709"/>
        <w:jc w:val="both"/>
        <w:rPr>
          <w:rFonts w:ascii="Times New Roman" w:hAnsi="Times New Roman" w:cs="Times New Roman"/>
          <w:iCs/>
          <w:sz w:val="28"/>
          <w:szCs w:val="28"/>
          <w:shd w:val="clear" w:color="auto" w:fill="FFFFFF"/>
        </w:rPr>
      </w:pPr>
      <w:r w:rsidRPr="007F11AF">
        <w:rPr>
          <w:rFonts w:ascii="Times New Roman" w:hAnsi="Times New Roman" w:cs="Times New Roman"/>
          <w:iCs/>
          <w:sz w:val="28"/>
          <w:szCs w:val="28"/>
          <w:shd w:val="clear" w:color="auto" w:fill="FFFFFF"/>
        </w:rPr>
        <w:t xml:space="preserve">Якщо зловмисник викраде ідентифікатор сесії, а в системі не реалізовано перевірку IP-адреси сесії або наявності більше одного з'єднання в одній сесії, зловмисник зможе отримати доступ до системи з правами викраденого облікового запису [39]. </w:t>
      </w:r>
    </w:p>
    <w:p w:rsidR="00956B16" w:rsidRPr="007F11AF" w:rsidRDefault="00956B16" w:rsidP="00956B16">
      <w:pPr>
        <w:pStyle w:val="ad"/>
        <w:numPr>
          <w:ilvl w:val="0"/>
          <w:numId w:val="24"/>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sidRPr="007F11AF">
        <w:rPr>
          <w:rFonts w:ascii="Times New Roman" w:eastAsia="Times New Roman" w:hAnsi="Times New Roman" w:cs="Times New Roman"/>
          <w:sz w:val="28"/>
          <w:szCs w:val="28"/>
          <w:lang w:eastAsia="uk-UA"/>
        </w:rPr>
        <w:t>Слабкі налаштування блокування облікового запису.</w:t>
      </w:r>
    </w:p>
    <w:p w:rsidR="00956B16" w:rsidRPr="007F11AF" w:rsidRDefault="00956B16" w:rsidP="00956B16">
      <w:pPr>
        <w:shd w:val="clear" w:color="auto" w:fill="FFFFFF"/>
        <w:spacing w:after="0" w:line="360" w:lineRule="auto"/>
        <w:ind w:firstLine="709"/>
        <w:jc w:val="both"/>
        <w:rPr>
          <w:rFonts w:cs="Times New Roman"/>
          <w:szCs w:val="28"/>
          <w:shd w:val="clear" w:color="auto" w:fill="FFFFFF"/>
        </w:rPr>
      </w:pPr>
      <w:r w:rsidRPr="007F11AF">
        <w:rPr>
          <w:rFonts w:cs="Times New Roman"/>
          <w:szCs w:val="28"/>
          <w:shd w:val="clear" w:color="auto" w:fill="FFFFFF"/>
        </w:rPr>
        <w:t xml:space="preserve">Блокування облікового запису </w:t>
      </w:r>
      <w:r>
        <w:rPr>
          <w:rFonts w:cs="Times New Roman"/>
          <w:szCs w:val="28"/>
          <w:shd w:val="clear" w:color="auto" w:fill="FFFFFF"/>
          <w:lang w:val="ru-RU"/>
        </w:rPr>
        <w:t>застосовують</w:t>
      </w:r>
      <w:r w:rsidRPr="007F11AF">
        <w:rPr>
          <w:rFonts w:cs="Times New Roman"/>
          <w:szCs w:val="28"/>
          <w:shd w:val="clear" w:color="auto" w:fill="FFFFFF"/>
        </w:rPr>
        <w:t xml:space="preserve"> як функцію безпеки операційних системам та служб, що використовують авторизацію з можливістю блокування будь-якого облікового запису з вичерпаним лімітом спроб для входу. Наприклад, система може бути налаштована для блокування облікового запису протягом однієї години, якщо користувачеві не вдалося ввести логін п'ять разів за десять хвилин. Блокування облікових записів захищає обліковий запис, не дозволяючи вгадати ім'я користувача та пароль. При блокуванні облікового запису потрібно зачекати встановлену кількість часу, перш ніж знову можна буде ввійти у свій обліковий запис [40].</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Група 2. Недостатній механізм автентифікації / авторизації</w:t>
      </w:r>
      <w:r>
        <w:rPr>
          <w:rFonts w:eastAsia="Times New Roman" w:cs="Times New Roman"/>
          <w:bCs/>
          <w:szCs w:val="28"/>
          <w:lang w:eastAsia="uk-UA"/>
        </w:rPr>
        <w:t>.</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 xml:space="preserve">Ця група проблем інформаційної безпеки стосується неефективних механізмів </w:t>
      </w:r>
      <w:r>
        <w:rPr>
          <w:rFonts w:eastAsia="Times New Roman" w:cs="Times New Roman"/>
          <w:bCs/>
          <w:szCs w:val="28"/>
          <w:lang w:eastAsia="uk-UA"/>
        </w:rPr>
        <w:t>а</w:t>
      </w:r>
      <w:r w:rsidRPr="00E56629">
        <w:rPr>
          <w:rFonts w:eastAsia="Times New Roman" w:cs="Times New Roman"/>
          <w:bCs/>
          <w:szCs w:val="28"/>
          <w:lang w:eastAsia="uk-UA"/>
        </w:rPr>
        <w:t>в</w:t>
      </w:r>
      <w:r w:rsidRPr="007F11AF">
        <w:rPr>
          <w:rFonts w:eastAsia="Times New Roman" w:cs="Times New Roman"/>
          <w:bCs/>
          <w:szCs w:val="28"/>
          <w:lang w:eastAsia="uk-UA"/>
        </w:rPr>
        <w:t>тентифікації користувацього інтерфейсу IoT та / або поганих механізмів авторизації, за допомогою яких користувач може отримати вищий за дозволений рівень доступу. Специфічні вразливі місця безпеки, які можуть призвести до цієї проблеми, включають:</w:t>
      </w:r>
    </w:p>
    <w:p w:rsidR="00956B16" w:rsidRPr="007F11AF" w:rsidRDefault="00956B16" w:rsidP="00956B16">
      <w:pPr>
        <w:pStyle w:val="ad"/>
        <w:numPr>
          <w:ilvl w:val="0"/>
          <w:numId w:val="26"/>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Низька складність пароля</w:t>
      </w:r>
      <w:r>
        <w:rPr>
          <w:rFonts w:ascii="Times New Roman" w:eastAsia="Times New Roman" w:hAnsi="Times New Roman" w:cs="Times New Roman"/>
          <w:bCs/>
          <w:sz w:val="28"/>
          <w:szCs w:val="28"/>
          <w:lang w:eastAsia="uk-UA"/>
        </w:rPr>
        <w:t>.</w:t>
      </w:r>
    </w:p>
    <w:p w:rsidR="00956B16" w:rsidRPr="007F11AF" w:rsidRDefault="00956B16" w:rsidP="00956B16">
      <w:pPr>
        <w:shd w:val="clear" w:color="auto" w:fill="FFFFFF"/>
        <w:spacing w:after="0" w:line="360" w:lineRule="auto"/>
        <w:ind w:firstLine="709"/>
        <w:jc w:val="both"/>
        <w:rPr>
          <w:rFonts w:cs="Times New Roman"/>
          <w:szCs w:val="28"/>
        </w:rPr>
      </w:pPr>
      <w:r w:rsidRPr="007F11AF">
        <w:rPr>
          <w:rFonts w:cs="Times New Roman"/>
          <w:szCs w:val="28"/>
        </w:rPr>
        <w:t>Складність пароля оцінюється тривалістю проміжку часу, необхідного для вгадування або підбору пароля, наприклад, методом повного перебору. Це може бути також оцінка середньої кількості спроб, необхідних для вгадування пароля зловмисниками. Друге визначення терміну – це функція від довжини пароля, його заплутаності та непередбачуваності.</w:t>
      </w:r>
    </w:p>
    <w:p w:rsidR="00956B16" w:rsidRPr="007F11AF" w:rsidRDefault="00956B16" w:rsidP="00956B16">
      <w:pPr>
        <w:shd w:val="clear" w:color="auto" w:fill="FFFFFF"/>
        <w:spacing w:after="0" w:line="360" w:lineRule="auto"/>
        <w:ind w:firstLine="709"/>
        <w:jc w:val="both"/>
        <w:rPr>
          <w:rFonts w:cs="Times New Roman"/>
          <w:szCs w:val="28"/>
        </w:rPr>
      </w:pPr>
      <w:r w:rsidRPr="007F11AF">
        <w:rPr>
          <w:rFonts w:cs="Times New Roman"/>
          <w:szCs w:val="28"/>
        </w:rPr>
        <w:t xml:space="preserve">Звідси виходить, що слабкий пароль – це пароль, який легко вгадати або підібрати методом повного перебору. Користувач повинен пам’ятати про типові паролі, які ніколи не можна використовувати: 12345678, qwerty, password тощо [41]. </w:t>
      </w:r>
    </w:p>
    <w:p w:rsidR="00956B16" w:rsidRPr="007F11AF" w:rsidRDefault="00956B16" w:rsidP="00956B16">
      <w:pPr>
        <w:pStyle w:val="ad"/>
        <w:numPr>
          <w:ilvl w:val="0"/>
          <w:numId w:val="26"/>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Незадовільно захищені облікові записи</w:t>
      </w:r>
      <w:r>
        <w:rPr>
          <w:rFonts w:ascii="Times New Roman" w:eastAsia="Times New Roman" w:hAnsi="Times New Roman" w:cs="Times New Roman"/>
          <w:bCs/>
          <w:sz w:val="28"/>
          <w:szCs w:val="28"/>
          <w:lang w:eastAsia="uk-UA"/>
        </w:rPr>
        <w:t>.</w:t>
      </w:r>
    </w:p>
    <w:p w:rsidR="00956B16" w:rsidRPr="007F11AF" w:rsidRDefault="00956B16" w:rsidP="00956B16">
      <w:pPr>
        <w:shd w:val="clear" w:color="auto" w:fill="FFFFFF"/>
        <w:spacing w:after="0" w:line="360" w:lineRule="auto"/>
        <w:ind w:firstLine="709"/>
        <w:jc w:val="both"/>
        <w:rPr>
          <w:rFonts w:cs="Times New Roman"/>
          <w:szCs w:val="28"/>
        </w:rPr>
      </w:pPr>
      <w:r w:rsidRPr="007F11AF">
        <w:rPr>
          <w:rFonts w:cs="Times New Roman"/>
          <w:szCs w:val="28"/>
        </w:rPr>
        <w:t>Найпоширенішим способом крадіжки облікового запису є злом поштової скриньки, до якого вона прив'язана (за допомогою вірусу, що перехоплює пароль при введенні користувачем, шляхом підбору або відновленням пароля та ін.), після чого використовуючи зламаний ящик зловмисник може змінити пароль входу в обліковий запис і отримати повний доступ до відповідних сайтів і доменів [42].</w:t>
      </w:r>
    </w:p>
    <w:p w:rsidR="00956B16" w:rsidRPr="007F11AF" w:rsidRDefault="00956B16" w:rsidP="00956B16">
      <w:pPr>
        <w:shd w:val="clear" w:color="auto" w:fill="FFFFFF"/>
        <w:spacing w:after="0" w:line="360" w:lineRule="auto"/>
        <w:ind w:firstLine="709"/>
        <w:jc w:val="both"/>
        <w:rPr>
          <w:rFonts w:cs="Times New Roman"/>
          <w:szCs w:val="28"/>
        </w:rPr>
      </w:pPr>
      <w:r w:rsidRPr="007F11AF">
        <w:rPr>
          <w:rFonts w:cs="Times New Roman"/>
          <w:szCs w:val="28"/>
        </w:rPr>
        <w:t>Необхідно інформувати працівників про важливість інформаційної безпеки, адже ніякі складні засоби забезпечення безпеки не допоможуть, якщо користувач не дотримується базових правил. Окрім складності пароля, варто пам’ятати про періодичність його зміни та спосіб відновлення пароля. Надійним методом є двохфакторна аутентифікація. Не рекомендовано використовувати один пароль для різних облікових записів, адже отримавши вашу електронну пошту та зламавши акаунт на одному ресурсі, зловмисник отримує робочу пару логін-пароль, за допомогою якої може зламати безліч інших акаунтів [43]. Не можна використовувати власне ім’я і дату народження, а також імена і дні народження рідних. Категорично забороняється повідомляти логіни і паролі стороннім особам, а тим паче записувати і зберігати біля комп’ютера.</w:t>
      </w:r>
    </w:p>
    <w:p w:rsidR="00956B16" w:rsidRPr="007F11AF" w:rsidRDefault="00956B16" w:rsidP="00956B16">
      <w:pPr>
        <w:pStyle w:val="ad"/>
        <w:numPr>
          <w:ilvl w:val="0"/>
          <w:numId w:val="26"/>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Відсутність двохфакторної аутентифікації</w:t>
      </w:r>
      <w:r>
        <w:rPr>
          <w:rFonts w:ascii="Times New Roman" w:eastAsia="Times New Roman" w:hAnsi="Times New Roman" w:cs="Times New Roman"/>
          <w:bCs/>
          <w:sz w:val="28"/>
          <w:szCs w:val="28"/>
          <w:lang w:eastAsia="uk-UA"/>
        </w:rPr>
        <w:t>.</w:t>
      </w:r>
    </w:p>
    <w:p w:rsidR="00956B16" w:rsidRPr="007F11AF" w:rsidRDefault="00956B16" w:rsidP="00956B16">
      <w:pPr>
        <w:shd w:val="clear" w:color="auto" w:fill="FFFFFF"/>
        <w:spacing w:after="0" w:line="360" w:lineRule="auto"/>
        <w:ind w:firstLine="709"/>
        <w:jc w:val="both"/>
        <w:rPr>
          <w:rFonts w:cs="Times New Roman"/>
          <w:szCs w:val="28"/>
          <w:shd w:val="clear" w:color="auto" w:fill="F9F9F9"/>
        </w:rPr>
      </w:pPr>
      <w:r w:rsidRPr="007F11AF">
        <w:rPr>
          <w:rFonts w:cs="Times New Roman"/>
          <w:szCs w:val="28"/>
        </w:rPr>
        <w:t>Двохфакторна аутентифікація – метод ідентифікації користувача за допомогою запиту аутентифікаційних даних двох різних типів, що забезпечує двошаровий, а отже, ефективніший захист аккаунту від несанкціонованого проникнення. На практиці це зазвичай виглядає так: перший рубіж – це логін і пароль, другий – спеціальний код, що приходить у SMS або електронною поштою. Рідше другий «шар» захисту запитує спеціальний USB-ключ або біометричні дані користувача. Загалом, суть підходу дуже проста: щоб кудись потрапити, потрібно двічі підтвердити той факт, що ви – це ви, причому за допомогою двох «ключів», одним з яких ви володієте, а інший тримайте в пам'яті [44].</w:t>
      </w:r>
    </w:p>
    <w:p w:rsidR="00956B16" w:rsidRPr="007F11AF" w:rsidRDefault="00956B16" w:rsidP="00956B16">
      <w:pPr>
        <w:pStyle w:val="ad"/>
        <w:numPr>
          <w:ilvl w:val="0"/>
          <w:numId w:val="26"/>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Незахищене відновлення пароля</w:t>
      </w:r>
      <w:r>
        <w:rPr>
          <w:rFonts w:ascii="Times New Roman" w:eastAsia="Times New Roman" w:hAnsi="Times New Roman" w:cs="Times New Roman"/>
          <w:bCs/>
          <w:sz w:val="28"/>
          <w:szCs w:val="28"/>
          <w:lang w:eastAsia="uk-UA"/>
        </w:rPr>
        <w:t>.</w:t>
      </w:r>
    </w:p>
    <w:p w:rsidR="00956B16" w:rsidRPr="007F11AF" w:rsidRDefault="00956B16" w:rsidP="00956B16">
      <w:pPr>
        <w:pStyle w:val="ad"/>
        <w:shd w:val="clear" w:color="auto" w:fill="FFFFFF"/>
        <w:spacing w:after="0" w:line="360" w:lineRule="auto"/>
        <w:ind w:left="0" w:firstLine="709"/>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Дана уразливість реалізується, завдяки тому що веб-сервер дозволяє атакуючому несанкціоновано отримувати, модифікувати або відновлювати паролі інших користувачів.</w:t>
      </w:r>
    </w:p>
    <w:p w:rsidR="00956B16" w:rsidRPr="00ED1BA1" w:rsidRDefault="00956B16" w:rsidP="00956B16">
      <w:pPr>
        <w:pStyle w:val="ad"/>
        <w:shd w:val="clear" w:color="auto" w:fill="FFFFFF"/>
        <w:spacing w:after="0" w:line="360" w:lineRule="auto"/>
        <w:ind w:left="0" w:firstLine="709"/>
        <w:jc w:val="both"/>
        <w:rPr>
          <w:rFonts w:ascii="Times New Roman" w:eastAsia="Times New Roman" w:hAnsi="Times New Roman" w:cs="Times New Roman"/>
          <w:bCs/>
          <w:sz w:val="28"/>
          <w:szCs w:val="28"/>
          <w:lang w:val="ru-RU" w:eastAsia="uk-UA"/>
        </w:rPr>
      </w:pPr>
      <w:r w:rsidRPr="007F11AF">
        <w:rPr>
          <w:rFonts w:ascii="Times New Roman" w:eastAsia="Times New Roman" w:hAnsi="Times New Roman" w:cs="Times New Roman"/>
          <w:bCs/>
          <w:sz w:val="28"/>
          <w:szCs w:val="28"/>
          <w:lang w:eastAsia="uk-UA"/>
        </w:rPr>
        <w:t xml:space="preserve">Часто аутентифікація на веб-сервері вимагає від користувача запам'ятати пароль або парольну фразу. Тільки користувач повинен знати пароль, причому чітко його пам'ятати. Але іноді пароль може з часом забуватись, особливо якщо користувач має декілька подібних акаунтів. </w:t>
      </w:r>
      <w:r w:rsidR="004D1A13" w:rsidRPr="00ED1BA1">
        <w:rPr>
          <w:rFonts w:ascii="Times New Roman" w:eastAsia="Times New Roman" w:hAnsi="Times New Roman" w:cs="Times New Roman"/>
          <w:bCs/>
          <w:sz w:val="28"/>
          <w:szCs w:val="28"/>
          <w:lang w:val="ru-RU" w:eastAsia="uk-UA"/>
        </w:rPr>
        <w:t>[73]</w:t>
      </w:r>
    </w:p>
    <w:p w:rsidR="00956B16" w:rsidRPr="007F11AF" w:rsidRDefault="00956B16" w:rsidP="00956B16">
      <w:pPr>
        <w:pStyle w:val="ad"/>
        <w:shd w:val="clear" w:color="auto" w:fill="FFFFFF"/>
        <w:spacing w:after="0" w:line="360" w:lineRule="auto"/>
        <w:ind w:left="0" w:firstLine="709"/>
        <w:jc w:val="both"/>
        <w:rPr>
          <w:rFonts w:ascii="Times New Roman" w:hAnsi="Times New Roman" w:cs="Times New Roman"/>
          <w:sz w:val="28"/>
          <w:szCs w:val="28"/>
        </w:rPr>
      </w:pPr>
      <w:r w:rsidRPr="007F11AF">
        <w:rPr>
          <w:rFonts w:ascii="Times New Roman" w:eastAsia="Times New Roman" w:hAnsi="Times New Roman" w:cs="Times New Roman"/>
          <w:bCs/>
          <w:sz w:val="28"/>
          <w:szCs w:val="28"/>
          <w:lang w:eastAsia="uk-UA"/>
        </w:rPr>
        <w:t xml:space="preserve">Прикладом реалізації функції відновлення паролю є використання «секретного питання», відповідь на яке вказується в процесі реєстрації. Питання або вибирається зі списку, або вводиться самим користувачем. Ще один механізм дозволяє користувачеві вказати «підказку», яка допоможе йому згадати пароль. Інші способи вимагають від користувача вказати частину персональних даних: номер паспорта, домашня адреса, поштовий індекс і т.д. Ці дані будуть використані для встановлення особи. Після того як користувач доведе свою ідентичність, система відобразить новий пароль або надішле його поштою. Система відновлення пароля може бути скомпрометована шляхом використання підбору, вразливостей системи або через типові відповіді на секретне питання. </w:t>
      </w:r>
      <w:r w:rsidRPr="007F11AF">
        <w:rPr>
          <w:rFonts w:ascii="Times New Roman" w:hAnsi="Times New Roman" w:cs="Times New Roman"/>
          <w:sz w:val="28"/>
          <w:szCs w:val="28"/>
        </w:rPr>
        <w:t xml:space="preserve">Відповіддю повинна бути інформація доступна лише користувачеві, не опублікована в мережі і відмінна від середньостатистичної відповіді на таке ж питання. Варто пам’ятати, що зловмисники можуть виманити таку інформацію методом соціальної інженерії, спуфінгу, фішингу, міжсайтового скриптингу [45]. </w:t>
      </w:r>
    </w:p>
    <w:p w:rsidR="00956B16" w:rsidRPr="007F11AF" w:rsidRDefault="00956B16" w:rsidP="00956B16">
      <w:pPr>
        <w:pStyle w:val="ad"/>
        <w:numPr>
          <w:ilvl w:val="0"/>
          <w:numId w:val="26"/>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Розширені привілеї</w:t>
      </w:r>
      <w:r>
        <w:rPr>
          <w:rFonts w:ascii="Times New Roman" w:eastAsia="Times New Roman" w:hAnsi="Times New Roman" w:cs="Times New Roman"/>
          <w:bCs/>
          <w:sz w:val="28"/>
          <w:szCs w:val="28"/>
          <w:lang w:eastAsia="uk-UA"/>
        </w:rPr>
        <w:t>.</w:t>
      </w:r>
    </w:p>
    <w:p w:rsidR="00956B16" w:rsidRPr="007F11AF" w:rsidRDefault="00956B16" w:rsidP="00956B16">
      <w:pPr>
        <w:pStyle w:val="ad"/>
        <w:shd w:val="clear" w:color="auto" w:fill="FFFFFF"/>
        <w:spacing w:after="0" w:line="360" w:lineRule="auto"/>
        <w:ind w:left="0" w:firstLine="709"/>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 xml:space="preserve">Золоте правило політики безпеки: кожен користувач повинен мати права не вищі, за необхідні для виконання роботи. Підвищений рівень доступу дозволяє користувачам виконувати шкідливі дії – від неправильного використання даних до повного руйнування системи. Інсайдери можуть продати або опублікувати у Інтернеті конфіденційну інформацію, наприклад, про фінансову звітність або клієнта. Привілейовані облікові записи найнебезпечніші, вони роблять кожного адміністратора потенційно небезпечним, адже можуть використовуватися для зміни або видалення даних, що відкриває можливості для шахрайства. Така людина може мати необмежені можливості з доступу до системи, зміни її параметрів, перегляду секретних даних. Зловмисники можуть використовувати такі облікові записи для установки backdoor або експлойтів, що дає їм повний доступ до системи. Нелояльні співробітники можуть навіть зламати всю систему, змінивши критичні </w:t>
      </w:r>
      <w:r>
        <w:rPr>
          <w:rFonts w:ascii="Times New Roman" w:eastAsia="Times New Roman" w:hAnsi="Times New Roman" w:cs="Times New Roman"/>
          <w:bCs/>
          <w:sz w:val="28"/>
          <w:szCs w:val="28"/>
          <w:lang w:eastAsia="uk-UA"/>
        </w:rPr>
        <w:t>налаштування</w:t>
      </w:r>
      <w:r w:rsidRPr="007F11AF">
        <w:rPr>
          <w:rFonts w:ascii="Times New Roman" w:eastAsia="Times New Roman" w:hAnsi="Times New Roman" w:cs="Times New Roman"/>
          <w:bCs/>
          <w:sz w:val="28"/>
          <w:szCs w:val="28"/>
          <w:lang w:eastAsia="uk-UA"/>
        </w:rPr>
        <w:t xml:space="preserve"> параметрів.</w:t>
      </w:r>
    </w:p>
    <w:p w:rsidR="00956B16" w:rsidRPr="007F11AF" w:rsidRDefault="00956B16" w:rsidP="00956B16">
      <w:pPr>
        <w:pStyle w:val="ad"/>
        <w:shd w:val="clear" w:color="auto" w:fill="FFFFFF"/>
        <w:spacing w:after="0" w:line="360" w:lineRule="auto"/>
        <w:ind w:left="0" w:firstLine="709"/>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Найнебезпечнішим є навіть не рівень доступу, а те, як легко його власнику здійснити шкідливі дії і як важко їх виявити.</w:t>
      </w:r>
    </w:p>
    <w:p w:rsidR="00956B16" w:rsidRPr="007F11AF" w:rsidRDefault="00956B16" w:rsidP="00956B16">
      <w:pPr>
        <w:pStyle w:val="ad"/>
        <w:shd w:val="clear" w:color="auto" w:fill="FFFFFF"/>
        <w:spacing w:after="0" w:line="360" w:lineRule="auto"/>
        <w:ind w:left="0" w:firstLine="709"/>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 xml:space="preserve">Завдяки легітимному доступу до конфіденційних даних і системних налаштувань шкідливі дії привілейованих користувачів часто не відрізняються від повсякденної діяльності. Вони легко можуть замітати свої сліди, і посилатися на помилку. </w:t>
      </w:r>
    </w:p>
    <w:p w:rsidR="00956B16" w:rsidRPr="007F11AF" w:rsidRDefault="00956B16" w:rsidP="00956B16">
      <w:pPr>
        <w:pStyle w:val="ad"/>
        <w:shd w:val="clear" w:color="auto" w:fill="FFFFFF"/>
        <w:spacing w:after="0" w:line="360" w:lineRule="auto"/>
        <w:ind w:left="0" w:firstLine="709"/>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З розширеним рівнем доступу помилки і ненавмисні дії стають настільки ж дорогими для компанії, як і навмисні атаки. Наприклад, відправка електронною поштою конфіденційних даних випадковій людині [46].</w:t>
      </w:r>
    </w:p>
    <w:p w:rsidR="00956B16" w:rsidRPr="007F11AF" w:rsidRDefault="00956B16" w:rsidP="00956B16">
      <w:pPr>
        <w:pStyle w:val="ad"/>
        <w:numPr>
          <w:ilvl w:val="0"/>
          <w:numId w:val="26"/>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Відсутність контролю доступу на основі ролі.</w:t>
      </w:r>
    </w:p>
    <w:p w:rsidR="00956B16" w:rsidRPr="007F11AF" w:rsidRDefault="00956B16" w:rsidP="00956B16">
      <w:pPr>
        <w:pStyle w:val="ad"/>
        <w:shd w:val="clear" w:color="auto" w:fill="FFFFFF"/>
        <w:spacing w:after="0" w:line="360" w:lineRule="auto"/>
        <w:ind w:left="0" w:firstLine="709"/>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 xml:space="preserve">Адміністрування системи безпеки може дорого коштувати та містити ймовірні помилки, оскільки адміністратори зазвичай задають списки контролю доступу для кожного користувача в системі окремо. З керуванням доступом на основі ролей безпека управляється на рівні, який тісно відповідає структурі організації. Кожному користувачеві призначена одна або декілька ролей, а для кожної ролі призначено один або декілька привілеїв, дозволених користувачам цієї ролі. Адміністратори безпеки визначають операції, які повинні виконувати особи з певними робочими повноваженнями, і призначають працівникам відповідні ролі. Ієрархія ролей та взаємовиключені ролі обробляються відповідним програмним забезпеченням, що зменшує вплив людського фактора на ситуацію, полегшує адміністрування і підвищує загальний рівень інформаційної безпеки [47]. </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Група 3. Незахищені сервіси мережі</w:t>
      </w:r>
      <w:r>
        <w:rPr>
          <w:rFonts w:eastAsia="Times New Roman" w:cs="Times New Roman"/>
          <w:bCs/>
          <w:szCs w:val="28"/>
          <w:lang w:eastAsia="uk-UA"/>
        </w:rPr>
        <w:t>.</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 xml:space="preserve">Ця група проблем стосується вразливостей мережевих служб, які використовуються </w:t>
      </w:r>
      <w:r>
        <w:rPr>
          <w:rFonts w:eastAsia="Times New Roman" w:cs="Times New Roman"/>
          <w:bCs/>
          <w:szCs w:val="28"/>
          <w:lang w:eastAsia="uk-UA"/>
        </w:rPr>
        <w:t>для взаємодії з пристроєм</w:t>
      </w:r>
      <w:r w:rsidRPr="007F11AF">
        <w:rPr>
          <w:rFonts w:eastAsia="Times New Roman" w:cs="Times New Roman"/>
          <w:bCs/>
          <w:szCs w:val="28"/>
          <w:lang w:eastAsia="uk-UA"/>
        </w:rPr>
        <w:t xml:space="preserve"> IoT, що дозволяє злочинцю отримати несанкціонований доступ до пристрою або пов'язаних даних. Специфічні вразливі місця безпеки, які можуть призвести до цієї проблеми, включають:</w:t>
      </w:r>
    </w:p>
    <w:p w:rsidR="00956B16" w:rsidRPr="007F11AF" w:rsidRDefault="00956B16" w:rsidP="00956B16">
      <w:pPr>
        <w:pStyle w:val="ad"/>
        <w:numPr>
          <w:ilvl w:val="0"/>
          <w:numId w:val="27"/>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Вразливі сервіси</w:t>
      </w:r>
      <w:r>
        <w:rPr>
          <w:rFonts w:ascii="Times New Roman" w:eastAsia="Times New Roman" w:hAnsi="Times New Roman" w:cs="Times New Roman"/>
          <w:bCs/>
          <w:sz w:val="28"/>
          <w:szCs w:val="28"/>
          <w:lang w:eastAsia="uk-UA"/>
        </w:rPr>
        <w:t>.</w:t>
      </w:r>
    </w:p>
    <w:p w:rsidR="00956B16" w:rsidRPr="007F11AF" w:rsidRDefault="00956B16" w:rsidP="00956B16">
      <w:pPr>
        <w:pStyle w:val="ad"/>
        <w:shd w:val="clear" w:color="auto" w:fill="FFFFFF"/>
        <w:spacing w:after="0" w:line="360" w:lineRule="auto"/>
        <w:ind w:left="0" w:firstLine="709"/>
        <w:jc w:val="both"/>
        <w:rPr>
          <w:rFonts w:ascii="Times New Roman" w:hAnsi="Times New Roman" w:cs="Times New Roman"/>
          <w:sz w:val="28"/>
          <w:szCs w:val="28"/>
          <w:shd w:val="clear" w:color="auto" w:fill="FFFFFF"/>
        </w:rPr>
      </w:pPr>
      <w:r w:rsidRPr="007F11AF">
        <w:rPr>
          <w:rFonts w:ascii="Times New Roman" w:hAnsi="Times New Roman" w:cs="Times New Roman"/>
          <w:sz w:val="28"/>
          <w:szCs w:val="28"/>
          <w:shd w:val="clear" w:color="auto" w:fill="FFFFFF"/>
        </w:rPr>
        <w:t>Пакети даних переміщуються від і до нумерованих мережевих портів, пов'язаних з певними IP-адресами та кінцевими точками, за допомогою протоколів транспортного рівня TCP або UDP. Всі порти потенційно можуть бути потенційно атакованими. Ніякий порт насправді не захищений.</w:t>
      </w:r>
    </w:p>
    <w:p w:rsidR="00956B16" w:rsidRPr="007F11AF" w:rsidRDefault="00956B16" w:rsidP="00956B16">
      <w:pPr>
        <w:pStyle w:val="ad"/>
        <w:shd w:val="clear" w:color="auto" w:fill="FFFFFF"/>
        <w:spacing w:after="0" w:line="360" w:lineRule="auto"/>
        <w:ind w:left="0" w:firstLine="709"/>
        <w:jc w:val="both"/>
        <w:rPr>
          <w:rFonts w:ascii="Times New Roman" w:hAnsi="Times New Roman" w:cs="Times New Roman"/>
          <w:sz w:val="28"/>
          <w:szCs w:val="28"/>
          <w:shd w:val="clear" w:color="auto" w:fill="FFFFFF"/>
        </w:rPr>
      </w:pPr>
      <w:r w:rsidRPr="007F11AF">
        <w:rPr>
          <w:rFonts w:ascii="Times New Roman" w:hAnsi="Times New Roman" w:cs="Times New Roman"/>
          <w:sz w:val="28"/>
          <w:szCs w:val="28"/>
          <w:shd w:val="clear" w:color="auto" w:fill="FFFFFF"/>
        </w:rPr>
        <w:t>Кожен порт і базові сервіси мають свої ризики. Ризик виникає на основі версії служби, правильності налаштувань і стійкості паролю для захищених сервісів. Варто врахувати наскільки часто порт стає мішенню зловмисників і для яких цілей він відкритий. Всього існує 65,535 TCP-портів та ще 65,535 UDP-портів. Так до вразливих можна віднести служби FTP, Telnet, DNS, HTTP, SSH, SNMP та ін. [48]</w:t>
      </w:r>
    </w:p>
    <w:p w:rsidR="00956B16" w:rsidRPr="007F11AF" w:rsidRDefault="00956B16" w:rsidP="00956B16">
      <w:pPr>
        <w:pStyle w:val="ad"/>
        <w:numPr>
          <w:ilvl w:val="0"/>
          <w:numId w:val="27"/>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Переповнення буфера</w:t>
      </w:r>
      <w:r>
        <w:rPr>
          <w:rFonts w:ascii="Times New Roman" w:eastAsia="Times New Roman" w:hAnsi="Times New Roman" w:cs="Times New Roman"/>
          <w:bCs/>
          <w:sz w:val="28"/>
          <w:szCs w:val="28"/>
          <w:lang w:eastAsia="uk-UA"/>
        </w:rPr>
        <w:t>.</w:t>
      </w:r>
    </w:p>
    <w:p w:rsidR="00956B16" w:rsidRPr="007F11AF" w:rsidRDefault="00956B16" w:rsidP="00956B16">
      <w:pPr>
        <w:shd w:val="clear" w:color="auto" w:fill="FFFFFF"/>
        <w:spacing w:after="0" w:line="360" w:lineRule="auto"/>
        <w:ind w:firstLine="709"/>
        <w:jc w:val="both"/>
        <w:rPr>
          <w:rFonts w:cs="Times New Roman"/>
          <w:szCs w:val="28"/>
          <w:shd w:val="clear" w:color="auto" w:fill="FFFFFF"/>
        </w:rPr>
      </w:pPr>
      <w:r w:rsidRPr="007F11AF">
        <w:rPr>
          <w:rFonts w:eastAsia="Times New Roman" w:cs="Times New Roman"/>
          <w:bCs/>
          <w:szCs w:val="28"/>
          <w:lang w:eastAsia="uk-UA"/>
        </w:rPr>
        <w:t>П</w:t>
      </w:r>
      <w:r w:rsidRPr="007F11AF">
        <w:rPr>
          <w:rFonts w:cs="Times New Roman"/>
          <w:szCs w:val="28"/>
          <w:shd w:val="clear" w:color="auto" w:fill="FFFFFF"/>
        </w:rPr>
        <w:t>ереповнення буфера відбувається, коли програма намагається розмістити обсяг даних у буфері більший, ніж вона може уміщувати, або коли програма намагається помістити дані в область пам'яті, що перевищує буфер. У цьому випадку буфер – це послідовний розділ пам'яті, виділений для зберігання чого завгодно: від рядка символів до масиву цілих чисел. Незважаючи на обізнаність розробників програмного забезпечення з проблемою, переповнення буфера лишається найвідомішою формою вразливості для програмного забезпечення. Записування за межами блоку виділеної пам'яті може пошкодити дані, призвести до збоїв, відмови в обслуговуванні або викликати виконання шкідливого коду [49].</w:t>
      </w:r>
    </w:p>
    <w:p w:rsidR="00956B16" w:rsidRPr="007F11AF" w:rsidRDefault="00956B16" w:rsidP="00956B16">
      <w:pPr>
        <w:pStyle w:val="ad"/>
        <w:numPr>
          <w:ilvl w:val="0"/>
          <w:numId w:val="27"/>
        </w:numPr>
        <w:shd w:val="clear" w:color="auto" w:fill="FFFFFF"/>
        <w:suppressAutoHyphens w:val="0"/>
        <w:spacing w:after="0" w:line="360" w:lineRule="auto"/>
        <w:ind w:left="0" w:firstLine="709"/>
        <w:contextualSpacing/>
        <w:jc w:val="both"/>
        <w:rPr>
          <w:rFonts w:ascii="Times New Roman" w:hAnsi="Times New Roman" w:cs="Times New Roman"/>
          <w:sz w:val="28"/>
          <w:szCs w:val="28"/>
          <w:shd w:val="clear" w:color="auto" w:fill="FFFFFF"/>
        </w:rPr>
      </w:pPr>
      <w:r w:rsidRPr="007F11AF">
        <w:rPr>
          <w:rFonts w:ascii="Times New Roman" w:eastAsia="Times New Roman" w:hAnsi="Times New Roman" w:cs="Times New Roman"/>
          <w:bCs/>
          <w:sz w:val="28"/>
          <w:szCs w:val="28"/>
          <w:lang w:eastAsia="uk-UA"/>
        </w:rPr>
        <w:t>Відкриті порти через UPnP</w:t>
      </w:r>
      <w:r>
        <w:rPr>
          <w:rFonts w:ascii="Times New Roman" w:eastAsia="Times New Roman" w:hAnsi="Times New Roman" w:cs="Times New Roman"/>
          <w:bCs/>
          <w:sz w:val="28"/>
          <w:szCs w:val="28"/>
          <w:lang w:eastAsia="uk-UA"/>
        </w:rPr>
        <w:t>.</w:t>
      </w:r>
    </w:p>
    <w:p w:rsidR="00956B16" w:rsidRPr="007F11AF" w:rsidRDefault="00956B16" w:rsidP="00956B16">
      <w:pPr>
        <w:shd w:val="clear" w:color="auto" w:fill="FFFFFF"/>
        <w:spacing w:after="0" w:line="360" w:lineRule="auto"/>
        <w:ind w:firstLine="709"/>
        <w:jc w:val="both"/>
        <w:rPr>
          <w:rFonts w:cs="Times New Roman"/>
          <w:szCs w:val="28"/>
          <w:shd w:val="clear" w:color="auto" w:fill="FFFFFF"/>
        </w:rPr>
      </w:pPr>
      <w:r w:rsidRPr="007F11AF">
        <w:rPr>
          <w:rFonts w:cs="Times New Roman"/>
          <w:szCs w:val="28"/>
          <w:shd w:val="clear" w:color="auto" w:fill="FFFFFF"/>
        </w:rPr>
        <w:t xml:space="preserve">UPnP (Universal Plug and Play) – це набір мережевих протоколів, який дозволяє легко налаштовувати приватні мережі з виходом до Інтернету. Пристрої, що об’єднуються за допомогою UPnP  включають персональні комп’ютери, принтери, розумні телевізори, роутери та інші прилади. UPnP побудований на базі стандартів і </w:t>
      </w:r>
      <w:r>
        <w:rPr>
          <w:rFonts w:cs="Times New Roman"/>
          <w:szCs w:val="28"/>
          <w:shd w:val="clear" w:color="auto" w:fill="FFFFFF"/>
        </w:rPr>
        <w:t>технологій І</w:t>
      </w:r>
      <w:r w:rsidRPr="007F11AF">
        <w:rPr>
          <w:rFonts w:cs="Times New Roman"/>
          <w:szCs w:val="28"/>
          <w:shd w:val="clear" w:color="auto" w:fill="FFFFFF"/>
        </w:rPr>
        <w:t>нтернету TCP/IP, HTTP і XML. Використання цієї технології дозволяє уникнути налаштування перенаправлення портів, а тому значно полегшує налаштування мережі для користувачів. Саме тому ця функція часто ввімкнута «за замовчуванням» у налаштуваннях роутера [50].</w:t>
      </w:r>
    </w:p>
    <w:p w:rsidR="00956B16" w:rsidRPr="007F11AF" w:rsidRDefault="00956B16" w:rsidP="00956B16">
      <w:pPr>
        <w:shd w:val="clear" w:color="auto" w:fill="FFFFFF"/>
        <w:spacing w:after="0" w:line="360" w:lineRule="auto"/>
        <w:ind w:firstLine="709"/>
        <w:jc w:val="both"/>
        <w:rPr>
          <w:rFonts w:cs="Times New Roman"/>
          <w:szCs w:val="28"/>
          <w:shd w:val="clear" w:color="auto" w:fill="FFFFFF"/>
        </w:rPr>
      </w:pPr>
      <w:r w:rsidRPr="007F11AF">
        <w:rPr>
          <w:rFonts w:cs="Times New Roman"/>
          <w:szCs w:val="28"/>
          <w:shd w:val="clear" w:color="auto" w:fill="FFFFFF"/>
        </w:rPr>
        <w:t xml:space="preserve">Однак зручність такого роду часто є ворогом безпеки, оскільки може зробити доступ до приладів надто простим. Таким чином будь-який прилад може автоматично підключитися до вашої мережі, що призведе до вимкнення зловмисниками служб безпеки або атак типу відмова в обслуговуванні [51]. </w:t>
      </w:r>
    </w:p>
    <w:p w:rsidR="00956B16" w:rsidRPr="007F11AF" w:rsidRDefault="00956B16" w:rsidP="00956B16">
      <w:pPr>
        <w:shd w:val="clear" w:color="auto" w:fill="FFFFFF"/>
        <w:spacing w:after="0" w:line="360" w:lineRule="auto"/>
        <w:ind w:firstLine="709"/>
        <w:jc w:val="both"/>
        <w:rPr>
          <w:rFonts w:cs="Times New Roman"/>
          <w:szCs w:val="28"/>
          <w:shd w:val="clear" w:color="auto" w:fill="FFFFFF"/>
        </w:rPr>
      </w:pPr>
      <w:r w:rsidRPr="007F11AF">
        <w:rPr>
          <w:rFonts w:cs="Times New Roman"/>
          <w:szCs w:val="28"/>
          <w:shd w:val="clear" w:color="auto" w:fill="FFFFFF"/>
        </w:rPr>
        <w:t xml:space="preserve">Статистика страшна: під час сканування компанією </w:t>
      </w:r>
      <w:r w:rsidRPr="007F11AF">
        <w:rPr>
          <w:rFonts w:cs="Times New Roman"/>
          <w:szCs w:val="28"/>
        </w:rPr>
        <w:t>RAPID7</w:t>
      </w:r>
      <w:r w:rsidRPr="007F11AF">
        <w:rPr>
          <w:rFonts w:cs="Times New Roman"/>
          <w:szCs w:val="28"/>
          <w:shd w:val="clear" w:color="auto" w:fill="FFFFFF"/>
        </w:rPr>
        <w:t xml:space="preserve"> виявлено 80 млн. приладів з використанням UPnP у мережі Інтернет, у 17 млн. з яких можна віддалено змінити налаштування [52].  </w:t>
      </w:r>
    </w:p>
    <w:p w:rsidR="00956B16" w:rsidRPr="007F11AF" w:rsidRDefault="00956B16" w:rsidP="00956B16">
      <w:pPr>
        <w:pStyle w:val="ad"/>
        <w:numPr>
          <w:ilvl w:val="0"/>
          <w:numId w:val="27"/>
        </w:numPr>
        <w:shd w:val="clear" w:color="auto" w:fill="FFFFFF"/>
        <w:suppressAutoHyphens w:val="0"/>
        <w:spacing w:after="0" w:line="360" w:lineRule="auto"/>
        <w:ind w:left="0" w:firstLine="709"/>
        <w:contextualSpacing/>
        <w:jc w:val="both"/>
        <w:rPr>
          <w:rFonts w:ascii="Times New Roman" w:hAnsi="Times New Roman" w:cs="Times New Roman"/>
          <w:sz w:val="28"/>
          <w:szCs w:val="28"/>
          <w:shd w:val="clear" w:color="auto" w:fill="FFFFFF"/>
        </w:rPr>
      </w:pPr>
      <w:r w:rsidRPr="007F11AF">
        <w:rPr>
          <w:rFonts w:ascii="Times New Roman" w:eastAsia="Times New Roman" w:hAnsi="Times New Roman" w:cs="Times New Roman"/>
          <w:bCs/>
          <w:sz w:val="28"/>
          <w:szCs w:val="28"/>
          <w:lang w:eastAsia="uk-UA"/>
        </w:rPr>
        <w:t>Використання сервісів UDP</w:t>
      </w:r>
      <w:r>
        <w:rPr>
          <w:rFonts w:ascii="Times New Roman" w:eastAsia="Times New Roman" w:hAnsi="Times New Roman" w:cs="Times New Roman"/>
          <w:bCs/>
          <w:sz w:val="28"/>
          <w:szCs w:val="28"/>
          <w:lang w:eastAsia="uk-UA"/>
        </w:rPr>
        <w:t>.</w:t>
      </w:r>
    </w:p>
    <w:p w:rsidR="00956B16" w:rsidRPr="007F11AF" w:rsidRDefault="00956B16" w:rsidP="00956B16">
      <w:pPr>
        <w:shd w:val="clear" w:color="auto" w:fill="FFFFFF"/>
        <w:spacing w:after="0" w:line="360" w:lineRule="auto"/>
        <w:ind w:firstLine="709"/>
        <w:jc w:val="both"/>
        <w:rPr>
          <w:rFonts w:cs="Times New Roman"/>
          <w:szCs w:val="28"/>
          <w:shd w:val="clear" w:color="auto" w:fill="FFFFFF"/>
        </w:rPr>
      </w:pPr>
      <w:r>
        <w:rPr>
          <w:rFonts w:cs="Times New Roman"/>
          <w:szCs w:val="28"/>
          <w:shd w:val="clear" w:color="auto" w:fill="FFFFFF"/>
        </w:rPr>
        <w:t>UDP</w:t>
      </w:r>
      <w:r w:rsidRPr="007F11AF">
        <w:rPr>
          <w:rFonts w:cs="Times New Roman"/>
          <w:szCs w:val="28"/>
          <w:shd w:val="clear" w:color="auto" w:fill="FFFFFF"/>
        </w:rPr>
        <w:t xml:space="preserve"> – це простий протокол, який покликаний передавати дані на віддалений хост. Однак, протокол UDP є протоколом без зв'язку, тому датаграми UDP, надіслані на віддалену кінцеву точку, не мають гарантії на прибуття у місце призначення, як і не гарантується, що вони прибудуть у тій же послідовності [53]. </w:t>
      </w:r>
    </w:p>
    <w:p w:rsidR="00956B16" w:rsidRPr="007F11AF" w:rsidRDefault="00956B16" w:rsidP="00956B16">
      <w:pPr>
        <w:pStyle w:val="ad"/>
        <w:shd w:val="clear" w:color="auto" w:fill="FFFFFF"/>
        <w:spacing w:after="0" w:line="360" w:lineRule="auto"/>
        <w:ind w:left="0" w:firstLine="709"/>
        <w:jc w:val="both"/>
        <w:rPr>
          <w:rFonts w:ascii="Times New Roman" w:hAnsi="Times New Roman" w:cs="Times New Roman"/>
          <w:sz w:val="28"/>
          <w:szCs w:val="28"/>
          <w:shd w:val="clear" w:color="auto" w:fill="FFFFFF"/>
        </w:rPr>
      </w:pPr>
      <w:r w:rsidRPr="007F11AF">
        <w:rPr>
          <w:rFonts w:ascii="Times New Roman" w:hAnsi="Times New Roman" w:cs="Times New Roman"/>
          <w:sz w:val="28"/>
          <w:szCs w:val="28"/>
          <w:shd w:val="clear" w:color="auto" w:fill="FFFFFF"/>
        </w:rPr>
        <w:t>Вразливість підсилення UDP, найпоширеніша вразливість з використанням сервісу, виникає, коли UDP відповідає з більшою кількістю даних або пакетів, ніж запитувалось спочатку. У поєднанні з підміною заголовків IP-пакетів, нападники відправляють велику кількість підроблених UDP-датаграм на кінцеві точки UDP, використовуючи цільову для DoS-атаки IP-адресу. Підроблені пакети призводять до того, що служба UDP надсилає відповіді цілі DoS.</w:t>
      </w:r>
    </w:p>
    <w:p w:rsidR="00956B16" w:rsidRPr="007F11AF" w:rsidRDefault="00956B16" w:rsidP="00956B16">
      <w:pPr>
        <w:pStyle w:val="ad"/>
        <w:shd w:val="clear" w:color="auto" w:fill="FFFFFF"/>
        <w:spacing w:after="0" w:line="360" w:lineRule="auto"/>
        <w:ind w:left="0" w:firstLine="709"/>
        <w:jc w:val="both"/>
        <w:rPr>
          <w:rFonts w:ascii="Times New Roman" w:hAnsi="Times New Roman" w:cs="Times New Roman"/>
          <w:sz w:val="28"/>
          <w:szCs w:val="28"/>
          <w:shd w:val="clear" w:color="auto" w:fill="FFFFFF"/>
        </w:rPr>
      </w:pPr>
      <w:r w:rsidRPr="007F11AF">
        <w:rPr>
          <w:rFonts w:ascii="Times New Roman" w:hAnsi="Times New Roman" w:cs="Times New Roman"/>
          <w:sz w:val="28"/>
          <w:szCs w:val="28"/>
          <w:shd w:val="clear" w:color="auto" w:fill="FFFFFF"/>
        </w:rPr>
        <w:t>Точний вплив атаки залежить від кількості систем, що беруть участь в атаці, від наявних ресурсів мережі, а також від коефіцієнту підсилення пропускної здатності та пакетів у відповідній службі UDP [54].</w:t>
      </w:r>
    </w:p>
    <w:p w:rsidR="00956B16" w:rsidRPr="007F11AF" w:rsidRDefault="00956B16" w:rsidP="00956B16">
      <w:pPr>
        <w:pStyle w:val="ad"/>
        <w:numPr>
          <w:ilvl w:val="0"/>
          <w:numId w:val="27"/>
        </w:numPr>
        <w:shd w:val="clear" w:color="auto" w:fill="FFFFFF"/>
        <w:suppressAutoHyphens w:val="0"/>
        <w:spacing w:after="0" w:line="360" w:lineRule="auto"/>
        <w:ind w:left="0" w:firstLine="709"/>
        <w:contextualSpacing/>
        <w:jc w:val="both"/>
        <w:rPr>
          <w:rFonts w:ascii="Times New Roman" w:hAnsi="Times New Roman" w:cs="Times New Roman"/>
          <w:sz w:val="28"/>
          <w:szCs w:val="28"/>
          <w:shd w:val="clear" w:color="auto" w:fill="FFFFFF"/>
        </w:rPr>
      </w:pPr>
      <w:r w:rsidRPr="007F11AF">
        <w:rPr>
          <w:rFonts w:ascii="Times New Roman" w:eastAsia="Times New Roman" w:hAnsi="Times New Roman" w:cs="Times New Roman"/>
          <w:bCs/>
          <w:sz w:val="28"/>
          <w:szCs w:val="28"/>
          <w:lang w:eastAsia="uk-UA"/>
        </w:rPr>
        <w:t>Відмова в обслуговуванні</w:t>
      </w:r>
      <w:r>
        <w:rPr>
          <w:rFonts w:ascii="Times New Roman" w:eastAsia="Times New Roman" w:hAnsi="Times New Roman" w:cs="Times New Roman"/>
          <w:bCs/>
          <w:sz w:val="28"/>
          <w:szCs w:val="28"/>
          <w:lang w:eastAsia="uk-UA"/>
        </w:rPr>
        <w:t>.</w:t>
      </w:r>
    </w:p>
    <w:p w:rsidR="00956B16" w:rsidRPr="004D1A13" w:rsidRDefault="00956B16" w:rsidP="00956B16">
      <w:pPr>
        <w:shd w:val="clear" w:color="auto" w:fill="FFFFFF"/>
        <w:spacing w:after="0" w:line="360" w:lineRule="auto"/>
        <w:ind w:firstLine="709"/>
        <w:jc w:val="both"/>
        <w:rPr>
          <w:rFonts w:cs="Times New Roman"/>
          <w:szCs w:val="28"/>
          <w:shd w:val="clear" w:color="auto" w:fill="FFFFFF"/>
          <w:lang w:val="ru-RU"/>
        </w:rPr>
      </w:pPr>
      <w:r>
        <w:rPr>
          <w:rFonts w:cs="Times New Roman"/>
          <w:szCs w:val="28"/>
          <w:shd w:val="clear" w:color="auto" w:fill="FFFFFF"/>
        </w:rPr>
        <w:t>Використання атак типу відмова в обслуговуванні</w:t>
      </w:r>
      <w:r w:rsidRPr="007F11AF">
        <w:rPr>
          <w:rFonts w:cs="Times New Roman"/>
          <w:szCs w:val="28"/>
          <w:shd w:val="clear" w:color="auto" w:fill="FFFFFF"/>
        </w:rPr>
        <w:t xml:space="preserve"> (DoS) є чи не найпоширенішим </w:t>
      </w:r>
      <w:r>
        <w:rPr>
          <w:rFonts w:cs="Times New Roman"/>
          <w:szCs w:val="28"/>
          <w:shd w:val="clear" w:color="auto" w:fill="FFFFFF"/>
        </w:rPr>
        <w:t>методом</w:t>
      </w:r>
      <w:r w:rsidRPr="007F11AF">
        <w:rPr>
          <w:rFonts w:cs="Times New Roman"/>
          <w:szCs w:val="28"/>
          <w:shd w:val="clear" w:color="auto" w:fill="FFFFFF"/>
        </w:rPr>
        <w:t xml:space="preserve"> виве</w:t>
      </w:r>
      <w:r>
        <w:rPr>
          <w:rFonts w:cs="Times New Roman"/>
          <w:szCs w:val="28"/>
          <w:shd w:val="clear" w:color="auto" w:fill="FFFFFF"/>
        </w:rPr>
        <w:t>дення</w:t>
      </w:r>
      <w:r w:rsidRPr="007F11AF">
        <w:rPr>
          <w:rFonts w:cs="Times New Roman"/>
          <w:szCs w:val="28"/>
          <w:shd w:val="clear" w:color="auto" w:fill="FFFFFF"/>
        </w:rPr>
        <w:t xml:space="preserve"> ресурс</w:t>
      </w:r>
      <w:r>
        <w:rPr>
          <w:rFonts w:cs="Times New Roman"/>
          <w:szCs w:val="28"/>
          <w:shd w:val="clear" w:color="auto" w:fill="FFFFFF"/>
        </w:rPr>
        <w:t>у</w:t>
      </w:r>
      <w:r w:rsidRPr="007F11AF">
        <w:rPr>
          <w:rFonts w:cs="Times New Roman"/>
          <w:szCs w:val="28"/>
          <w:shd w:val="clear" w:color="auto" w:fill="FFFFFF"/>
        </w:rPr>
        <w:t xml:space="preserve"> із ладу. Способів зробити службу недосту</w:t>
      </w:r>
      <w:r>
        <w:rPr>
          <w:rFonts w:cs="Times New Roman"/>
          <w:szCs w:val="28"/>
          <w:shd w:val="clear" w:color="auto" w:fill="FFFFFF"/>
        </w:rPr>
        <w:t>пною для законних користувачів</w:t>
      </w:r>
      <w:r w:rsidRPr="007F11AF">
        <w:rPr>
          <w:rFonts w:cs="Times New Roman"/>
          <w:szCs w:val="28"/>
          <w:shd w:val="clear" w:color="auto" w:fill="FFFFFF"/>
        </w:rPr>
        <w:t xml:space="preserve"> безліч: маніпулюючи мережевими пакетами, за допомогою програмного коду, логічними уразливостями тощо. Служба може зупинитись через велику кількість запитів, при експлуатуванні вразливості програми, або при впливі на використовувані службою ресурси.</w:t>
      </w:r>
      <w:r w:rsidR="004D1A13" w:rsidRPr="004D1A13">
        <w:rPr>
          <w:rFonts w:cs="Times New Roman"/>
          <w:szCs w:val="28"/>
          <w:shd w:val="clear" w:color="auto" w:fill="FFFFFF"/>
          <w:lang w:val="ru-RU"/>
        </w:rPr>
        <w:t>[74]</w:t>
      </w:r>
    </w:p>
    <w:p w:rsidR="00956B16" w:rsidRPr="007F11AF" w:rsidRDefault="00956B16" w:rsidP="00956B16">
      <w:pPr>
        <w:shd w:val="clear" w:color="auto" w:fill="FFFFFF"/>
        <w:spacing w:after="0" w:line="360" w:lineRule="auto"/>
        <w:ind w:firstLine="709"/>
        <w:jc w:val="both"/>
        <w:rPr>
          <w:rFonts w:cs="Times New Roman"/>
          <w:szCs w:val="28"/>
          <w:shd w:val="clear" w:color="auto" w:fill="FFFFFF"/>
        </w:rPr>
      </w:pPr>
      <w:r w:rsidRPr="007F11AF">
        <w:rPr>
          <w:rFonts w:cs="Times New Roman"/>
          <w:szCs w:val="28"/>
          <w:shd w:val="clear" w:color="auto" w:fill="FFFFFF"/>
        </w:rPr>
        <w:t xml:space="preserve">Іноді зловмисник може вставляти та виконувати довільний код під час виконання DoS-атаки, щоб отримати доступ до критичної інформації або </w:t>
      </w:r>
      <w:r>
        <w:rPr>
          <w:rFonts w:cs="Times New Roman"/>
          <w:szCs w:val="28"/>
          <w:shd w:val="clear" w:color="auto" w:fill="FFFFFF"/>
        </w:rPr>
        <w:t>доступу до</w:t>
      </w:r>
      <w:r w:rsidRPr="007F11AF">
        <w:rPr>
          <w:rFonts w:cs="Times New Roman"/>
          <w:szCs w:val="28"/>
          <w:shd w:val="clear" w:color="auto" w:fill="FFFFFF"/>
        </w:rPr>
        <w:t xml:space="preserve"> команд на сервері. Атака спрямована на те, щоб зробити сайт, додаток, сервер недоступним для досягнення визначених цілей [55].</w:t>
      </w:r>
    </w:p>
    <w:p w:rsidR="00956B16" w:rsidRPr="007F11AF" w:rsidRDefault="00956B16" w:rsidP="00956B16">
      <w:pPr>
        <w:pStyle w:val="ad"/>
        <w:numPr>
          <w:ilvl w:val="0"/>
          <w:numId w:val="27"/>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DoS через мережевий пристрій Fuzzing.</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Fuzzing – це зазвичай автоматизований процес введення випадкових даних у програму та аналіз результатів для пошуку помилок. Процес генерує випадкові події, доки не викриє вразливість. Зазвичай Fuzzing використовується як інструмент у пентестуванні, однак може застосовуватись і зловмисниками для пошуку прогалин у системі безпеки. Хоча основною метою є перевірити цільовий ресурс, підвищена інтенсивність потоку вхідних даних може призвести до падіння системи, тим самим спричинивши DoS-атаку [56].</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Група 4. Відсутність шифрування при передачі даних</w:t>
      </w:r>
      <w:r>
        <w:rPr>
          <w:rFonts w:eastAsia="Times New Roman" w:cs="Times New Roman"/>
          <w:bCs/>
          <w:szCs w:val="28"/>
          <w:lang w:eastAsia="uk-UA"/>
        </w:rPr>
        <w:t>.</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Ці проблеми стосуються даних, якими обмінюються пристрої IoT у незашифрованому форматі. Це може легко призвести до того, що зловмисник перехо</w:t>
      </w:r>
      <w:r>
        <w:rPr>
          <w:rFonts w:eastAsia="Times New Roman" w:cs="Times New Roman"/>
          <w:bCs/>
          <w:szCs w:val="28"/>
          <w:lang w:eastAsia="uk-UA"/>
        </w:rPr>
        <w:t>п</w:t>
      </w:r>
      <w:r w:rsidRPr="007F11AF">
        <w:rPr>
          <w:rFonts w:eastAsia="Times New Roman" w:cs="Times New Roman"/>
          <w:bCs/>
          <w:szCs w:val="28"/>
          <w:lang w:eastAsia="uk-UA"/>
        </w:rPr>
        <w:t>ить або вилучить дані для подальшого використання або компрометування самого пристрою. Специфічні вразливі місця безпеки, які можуть призвести до цієї проблеми, включають:</w:t>
      </w:r>
    </w:p>
    <w:p w:rsidR="00956B16" w:rsidRPr="007F11AF" w:rsidRDefault="00956B16" w:rsidP="00956B16">
      <w:pPr>
        <w:pStyle w:val="ad"/>
        <w:numPr>
          <w:ilvl w:val="0"/>
          <w:numId w:val="28"/>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Нешифровані сервіси  Інтернету</w:t>
      </w:r>
      <w:r>
        <w:rPr>
          <w:rFonts w:ascii="Times New Roman" w:eastAsia="Times New Roman" w:hAnsi="Times New Roman" w:cs="Times New Roman"/>
          <w:bCs/>
          <w:sz w:val="28"/>
          <w:szCs w:val="28"/>
          <w:lang w:eastAsia="uk-UA"/>
        </w:rPr>
        <w:t>.</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 xml:space="preserve">За даними HP Study 70% користувачів використовують нешифровані сервіси для передачі даних у мережі, як і половина мобільних додатків здійснює нешифроване з’єднання з хмарою, Інтернетом чи локальною мережею [57]. </w:t>
      </w:r>
    </w:p>
    <w:p w:rsidR="00956B16"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 xml:space="preserve">Це відкриває можливості для прослуховування трафіку і атаки типу </w:t>
      </w:r>
      <w:r>
        <w:rPr>
          <w:rFonts w:eastAsia="Times New Roman" w:cs="Times New Roman"/>
          <w:bCs/>
          <w:szCs w:val="28"/>
          <w:lang w:val="en-US" w:eastAsia="uk-UA"/>
        </w:rPr>
        <w:t>MITM</w:t>
      </w:r>
      <w:r w:rsidRPr="007F11AF">
        <w:rPr>
          <w:rFonts w:eastAsia="Times New Roman" w:cs="Times New Roman"/>
          <w:bCs/>
          <w:szCs w:val="28"/>
          <w:lang w:eastAsia="uk-UA"/>
        </w:rPr>
        <w:t>. Сенс полягає в тому, що зловмисник відслідковує веб-трафік жертви. У той час, коли жертва вважає, що працює безпосередньо  з сайтом призначення, трафік проходить через проміжний вузол зловмисника, який отримує всі відправлені користувачем дані (логін, пароль, ПІН-код і т.п..) [58].</w:t>
      </w:r>
    </w:p>
    <w:p w:rsidR="00956B16" w:rsidRPr="007F11AF" w:rsidRDefault="00956B16" w:rsidP="00956B16">
      <w:pPr>
        <w:pStyle w:val="ad"/>
        <w:numPr>
          <w:ilvl w:val="0"/>
          <w:numId w:val="28"/>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Нешифровані служби через локальну мережу</w:t>
      </w:r>
      <w:r>
        <w:rPr>
          <w:rFonts w:ascii="Times New Roman" w:eastAsia="Times New Roman" w:hAnsi="Times New Roman" w:cs="Times New Roman"/>
          <w:bCs/>
          <w:sz w:val="28"/>
          <w:szCs w:val="28"/>
          <w:lang w:eastAsia="uk-UA"/>
        </w:rPr>
        <w:t>.</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 xml:space="preserve">Механізм описаний вище працюватиме і у локальній мережі, якщо зловмисник отримав до неї доступ або є інсайдером. </w:t>
      </w:r>
    </w:p>
    <w:p w:rsidR="00956B16" w:rsidRPr="007F11AF" w:rsidRDefault="00956B16" w:rsidP="00956B16">
      <w:pPr>
        <w:pStyle w:val="ad"/>
        <w:numPr>
          <w:ilvl w:val="0"/>
          <w:numId w:val="28"/>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Погано впроваджені SSL / TLS</w:t>
      </w:r>
      <w:r>
        <w:rPr>
          <w:rFonts w:ascii="Times New Roman" w:eastAsia="Times New Roman" w:hAnsi="Times New Roman" w:cs="Times New Roman"/>
          <w:bCs/>
          <w:sz w:val="28"/>
          <w:szCs w:val="28"/>
          <w:lang w:eastAsia="uk-UA"/>
        </w:rPr>
        <w:t>.</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Розроблений для браузерів SSL</w:t>
      </w:r>
      <w:r w:rsidRPr="00C831E3">
        <w:rPr>
          <w:rFonts w:eastAsia="Times New Roman" w:cs="Times New Roman"/>
          <w:bCs/>
          <w:szCs w:val="28"/>
          <w:lang w:val="ru-RU" w:eastAsia="uk-UA"/>
        </w:rPr>
        <w:t>-</w:t>
      </w:r>
      <w:r w:rsidRPr="007F11AF">
        <w:rPr>
          <w:rFonts w:eastAsia="Times New Roman" w:cs="Times New Roman"/>
          <w:bCs/>
          <w:szCs w:val="28"/>
          <w:lang w:eastAsia="uk-UA"/>
        </w:rPr>
        <w:t xml:space="preserve"> / TLS-протокол пізніше став</w:t>
      </w:r>
      <w:r>
        <w:rPr>
          <w:rFonts w:eastAsia="Times New Roman" w:cs="Times New Roman"/>
          <w:bCs/>
          <w:szCs w:val="28"/>
          <w:lang w:eastAsia="uk-UA"/>
        </w:rPr>
        <w:t xml:space="preserve"> стандартом для всіх захищених І</w:t>
      </w:r>
      <w:r w:rsidRPr="007F11AF">
        <w:rPr>
          <w:rFonts w:eastAsia="Times New Roman" w:cs="Times New Roman"/>
          <w:bCs/>
          <w:szCs w:val="28"/>
          <w:lang w:eastAsia="uk-UA"/>
        </w:rPr>
        <w:t xml:space="preserve">нтернет-комунікацій. Зараз він використовується для віддаленого адміністрування віртуальної інфраструктури, розгорнутої в хмарі, для передачі платіжних реквізитів покупця від серверів електронної комерції до платіжних процесорів, для пересилки локальних даних в хмарне сховище, збереження листування в месенджерах і аутентифікації серверів в мобільних додатках. </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Теоретично, захищене SSL</w:t>
      </w:r>
      <w:r>
        <w:rPr>
          <w:rFonts w:eastAsia="Times New Roman" w:cs="Times New Roman"/>
          <w:bCs/>
          <w:szCs w:val="28"/>
          <w:lang w:eastAsia="uk-UA"/>
        </w:rPr>
        <w:t>-</w:t>
      </w:r>
      <w:r w:rsidRPr="007F11AF">
        <w:rPr>
          <w:rFonts w:eastAsia="Times New Roman" w:cs="Times New Roman"/>
          <w:bCs/>
          <w:szCs w:val="28"/>
          <w:lang w:eastAsia="uk-UA"/>
        </w:rPr>
        <w:t xml:space="preserve"> / TLS-протоколом з'єднання повинно забезпечувати конфіденційність, достовірність і цілісність комунікацій клієнтського і серверного ПЗ, навіть якщо в мережу проник активний професійний зловмисник  [59]. </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 xml:space="preserve">Використання криптографічних протоколів випущених раніше за TLS 1.1 не гарантує збереження інформації, так як в протоколах SSL 2.0, SSL 3.0 і TLS 1.0 присутні критичні </w:t>
      </w:r>
      <w:r>
        <w:rPr>
          <w:rFonts w:eastAsia="Times New Roman" w:cs="Times New Roman"/>
          <w:bCs/>
          <w:szCs w:val="28"/>
          <w:lang w:eastAsia="uk-UA"/>
        </w:rPr>
        <w:t>в</w:t>
      </w:r>
      <w:r w:rsidRPr="007F11AF">
        <w:rPr>
          <w:rFonts w:eastAsia="Times New Roman" w:cs="Times New Roman"/>
          <w:bCs/>
          <w:szCs w:val="28"/>
          <w:lang w:eastAsia="uk-UA"/>
        </w:rPr>
        <w:t>разливості, наявність яких не дозволить уникнути наслідків у разі інформаційної атаки. Зловмисник зможе перехопити інформацію [60].</w:t>
      </w:r>
    </w:p>
    <w:p w:rsidR="00956B16" w:rsidRPr="007F11AF" w:rsidRDefault="00956B16" w:rsidP="00956B16">
      <w:pPr>
        <w:pStyle w:val="ad"/>
        <w:numPr>
          <w:ilvl w:val="0"/>
          <w:numId w:val="28"/>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Неправильно налаштовані SSL / TLS.</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Безпека комунікацій в таких умовах цілком залежить від адекватності перевірки криптографічного сертифікату, наданого сервером під час активного з'єднання. У тому числі від адекватності реалізації набору шифрів (cipher suite), якими клієнт і сервер користуються при обміні даними. Для того щоб SSL</w:t>
      </w:r>
      <w:r w:rsidRPr="00F41784">
        <w:rPr>
          <w:rFonts w:eastAsia="Times New Roman" w:cs="Times New Roman"/>
          <w:bCs/>
          <w:szCs w:val="28"/>
          <w:lang w:val="ru-RU" w:eastAsia="uk-UA"/>
        </w:rPr>
        <w:t>-</w:t>
      </w:r>
      <w:r w:rsidRPr="007F11AF">
        <w:rPr>
          <w:rFonts w:eastAsia="Times New Roman" w:cs="Times New Roman"/>
          <w:bCs/>
          <w:szCs w:val="28"/>
          <w:lang w:eastAsia="uk-UA"/>
        </w:rPr>
        <w:t xml:space="preserve"> / TLS-з'єднання було повністю безпечним, клієнтське ПЗ в числі іншого повинно ретельно упевнитися в тому, що:</w:t>
      </w:r>
    </w:p>
    <w:p w:rsidR="00956B16" w:rsidRPr="007F11AF" w:rsidRDefault="00956B16" w:rsidP="00956B16">
      <w:pPr>
        <w:pStyle w:val="ad"/>
        <w:numPr>
          <w:ilvl w:val="0"/>
          <w:numId w:val="34"/>
        </w:numPr>
        <w:shd w:val="clear" w:color="auto" w:fill="FFFFFF"/>
        <w:suppressAutoHyphens w:val="0"/>
        <w:spacing w:after="0" w:line="360" w:lineRule="auto"/>
        <w:ind w:left="0" w:firstLine="1134"/>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сертифікат виданий діючим органом сертифікації;</w:t>
      </w:r>
    </w:p>
    <w:p w:rsidR="00956B16" w:rsidRPr="007F11AF" w:rsidRDefault="00956B16" w:rsidP="00956B16">
      <w:pPr>
        <w:pStyle w:val="ad"/>
        <w:numPr>
          <w:ilvl w:val="0"/>
          <w:numId w:val="34"/>
        </w:numPr>
        <w:shd w:val="clear" w:color="auto" w:fill="FFFFFF"/>
        <w:suppressAutoHyphens w:val="0"/>
        <w:spacing w:after="0" w:line="360" w:lineRule="auto"/>
        <w:ind w:left="0" w:firstLine="1134"/>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термін його дії не закінчився (або сертифікат не відкликаний);</w:t>
      </w:r>
    </w:p>
    <w:p w:rsidR="00956B16" w:rsidRPr="007F11AF" w:rsidRDefault="00956B16" w:rsidP="00956B16">
      <w:pPr>
        <w:pStyle w:val="ad"/>
        <w:numPr>
          <w:ilvl w:val="0"/>
          <w:numId w:val="34"/>
        </w:numPr>
        <w:shd w:val="clear" w:color="auto" w:fill="FFFFFF"/>
        <w:suppressAutoHyphens w:val="0"/>
        <w:spacing w:after="0" w:line="360" w:lineRule="auto"/>
        <w:ind w:left="0" w:firstLine="1134"/>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в списку перерахованих в сертифікаті імен присутній той домен, до якого здійснюється підключення.</w:t>
      </w:r>
    </w:p>
    <w:p w:rsidR="00956B16" w:rsidRPr="007F11AF" w:rsidRDefault="00956B16" w:rsidP="00956B16">
      <w:pPr>
        <w:shd w:val="clear" w:color="auto" w:fill="FFFFFF"/>
        <w:spacing w:after="0" w:line="360" w:lineRule="auto"/>
        <w:ind w:firstLine="709"/>
        <w:jc w:val="both"/>
        <w:rPr>
          <w:rFonts w:cs="Times New Roman"/>
          <w:szCs w:val="28"/>
        </w:rPr>
      </w:pPr>
      <w:r w:rsidRPr="007F11AF">
        <w:rPr>
          <w:rFonts w:eastAsia="Times New Roman" w:cs="Times New Roman"/>
          <w:bCs/>
          <w:szCs w:val="28"/>
          <w:lang w:eastAsia="uk-UA"/>
        </w:rPr>
        <w:t xml:space="preserve">В іншому випадку зловмисник може підробити сертифікат і непоміченим отримати дані [59]. </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Група 5. Порушення конфіденційності</w:t>
      </w:r>
      <w:r>
        <w:rPr>
          <w:rFonts w:eastAsia="Times New Roman" w:cs="Times New Roman"/>
          <w:bCs/>
          <w:szCs w:val="28"/>
          <w:lang w:eastAsia="uk-UA"/>
        </w:rPr>
        <w:t>.</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Порушення конфіденційності відбувається внаслідок збору персональних даних за відсутності їх належного захисту. Захист конфіденційності легко виявляється, просто переглядаючи дані, які збираються, коли користувач встановлює та активує пристрій. Автоматизовані інструменти також можуть шукати конкретні схеми даних, які можуть вказувати на збір персональних даних або інших конфіденційних даних. Специфічні вразливі місця безпеки, які можуть призвести до цієї проблеми, включають:</w:t>
      </w:r>
    </w:p>
    <w:p w:rsidR="00956B16" w:rsidRPr="007F11AF" w:rsidRDefault="00956B16" w:rsidP="00956B16">
      <w:pPr>
        <w:pStyle w:val="ad"/>
        <w:numPr>
          <w:ilvl w:val="0"/>
          <w:numId w:val="29"/>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Збір непотрібних особистих даних.</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 xml:space="preserve">Що більше даних зберігається про особу, то більше ресурсів потрібно для їх захисту. Зайві персональні дані можуть стати здобиччю для зловмисників. </w:t>
      </w:r>
      <w:r>
        <w:rPr>
          <w:rFonts w:eastAsia="Times New Roman" w:cs="Times New Roman"/>
          <w:bCs/>
          <w:szCs w:val="28"/>
          <w:lang w:eastAsia="uk-UA"/>
        </w:rPr>
        <w:t xml:space="preserve">Яскравим прикладом протидії цій вразливості можна вважати </w:t>
      </w:r>
      <w:r w:rsidRPr="007F11AF">
        <w:rPr>
          <w:rFonts w:eastAsia="Times New Roman" w:cs="Times New Roman"/>
          <w:bCs/>
          <w:szCs w:val="28"/>
          <w:lang w:eastAsia="uk-UA"/>
        </w:rPr>
        <w:t>прийня</w:t>
      </w:r>
      <w:r>
        <w:rPr>
          <w:rFonts w:eastAsia="Times New Roman" w:cs="Times New Roman"/>
          <w:bCs/>
          <w:szCs w:val="28"/>
          <w:lang w:eastAsia="uk-UA"/>
        </w:rPr>
        <w:t>тий</w:t>
      </w:r>
      <w:r w:rsidRPr="007F11AF">
        <w:rPr>
          <w:rFonts w:eastAsia="Times New Roman" w:cs="Times New Roman"/>
          <w:bCs/>
          <w:szCs w:val="28"/>
          <w:lang w:eastAsia="uk-UA"/>
        </w:rPr>
        <w:t xml:space="preserve"> </w:t>
      </w:r>
      <w:r>
        <w:rPr>
          <w:rFonts w:eastAsia="Times New Roman" w:cs="Times New Roman"/>
          <w:bCs/>
          <w:szCs w:val="28"/>
          <w:lang w:eastAsia="uk-UA"/>
        </w:rPr>
        <w:t>Європейським</w:t>
      </w:r>
      <w:r w:rsidRPr="007F11AF">
        <w:rPr>
          <w:rFonts w:eastAsia="Times New Roman" w:cs="Times New Roman"/>
          <w:bCs/>
          <w:szCs w:val="28"/>
          <w:lang w:eastAsia="uk-UA"/>
        </w:rPr>
        <w:t xml:space="preserve"> Союз</w:t>
      </w:r>
      <w:r>
        <w:rPr>
          <w:rFonts w:eastAsia="Times New Roman" w:cs="Times New Roman"/>
          <w:bCs/>
          <w:szCs w:val="28"/>
          <w:lang w:eastAsia="uk-UA"/>
        </w:rPr>
        <w:t>ом</w:t>
      </w:r>
      <w:r w:rsidRPr="007F11AF">
        <w:rPr>
          <w:rFonts w:eastAsia="Times New Roman" w:cs="Times New Roman"/>
          <w:bCs/>
          <w:szCs w:val="28"/>
          <w:lang w:eastAsia="uk-UA"/>
        </w:rPr>
        <w:t xml:space="preserve"> новий закон про обробку персональних даних </w:t>
      </w:r>
      <w:r w:rsidRPr="00D34760">
        <w:rPr>
          <w:rFonts w:eastAsia="Times New Roman" w:cs="Times New Roman"/>
          <w:bCs/>
          <w:szCs w:val="28"/>
          <w:lang w:eastAsia="uk-UA"/>
        </w:rPr>
        <w:t>«</w:t>
      </w:r>
      <w:r w:rsidRPr="00F41784">
        <w:rPr>
          <w:rFonts w:eastAsia="Times New Roman" w:cs="Times New Roman"/>
          <w:bCs/>
          <w:szCs w:val="28"/>
          <w:lang w:eastAsia="uk-UA"/>
        </w:rPr>
        <w:t>Загальний регламент про захист даних</w:t>
      </w:r>
      <w:r w:rsidRPr="00D34760">
        <w:rPr>
          <w:rFonts w:eastAsia="Times New Roman" w:cs="Times New Roman"/>
          <w:bCs/>
          <w:szCs w:val="28"/>
          <w:lang w:eastAsia="uk-UA"/>
        </w:rPr>
        <w:t>» (</w:t>
      </w:r>
      <w:r w:rsidRPr="007F11AF">
        <w:rPr>
          <w:rFonts w:eastAsia="Times New Roman" w:cs="Times New Roman"/>
          <w:bCs/>
          <w:szCs w:val="28"/>
          <w:lang w:eastAsia="uk-UA"/>
        </w:rPr>
        <w:t>GDPR</w:t>
      </w:r>
      <w:r w:rsidRPr="00D34760">
        <w:rPr>
          <w:rFonts w:eastAsia="Times New Roman" w:cs="Times New Roman"/>
          <w:bCs/>
          <w:szCs w:val="28"/>
          <w:lang w:eastAsia="uk-UA"/>
        </w:rPr>
        <w:t>)</w:t>
      </w:r>
      <w:r w:rsidRPr="007F11AF">
        <w:rPr>
          <w:rFonts w:eastAsia="Times New Roman" w:cs="Times New Roman"/>
          <w:bCs/>
          <w:szCs w:val="28"/>
          <w:lang w:eastAsia="uk-UA"/>
        </w:rPr>
        <w:t>, в якому чітко обмежує</w:t>
      </w:r>
      <w:r>
        <w:rPr>
          <w:rFonts w:eastAsia="Times New Roman" w:cs="Times New Roman"/>
          <w:bCs/>
          <w:szCs w:val="28"/>
          <w:lang w:eastAsia="uk-UA"/>
        </w:rPr>
        <w:t>ться</w:t>
      </w:r>
      <w:r w:rsidRPr="007F11AF">
        <w:rPr>
          <w:rFonts w:eastAsia="Times New Roman" w:cs="Times New Roman"/>
          <w:bCs/>
          <w:szCs w:val="28"/>
          <w:lang w:eastAsia="uk-UA"/>
        </w:rPr>
        <w:t xml:space="preserve"> можливість збору про людину більш</w:t>
      </w:r>
      <w:r>
        <w:rPr>
          <w:rFonts w:eastAsia="Times New Roman" w:cs="Times New Roman"/>
          <w:bCs/>
          <w:szCs w:val="28"/>
          <w:lang w:eastAsia="uk-UA"/>
        </w:rPr>
        <w:t>ої кількості</w:t>
      </w:r>
      <w:r w:rsidRPr="00F41784">
        <w:rPr>
          <w:rFonts w:eastAsia="Times New Roman" w:cs="Times New Roman"/>
          <w:bCs/>
          <w:szCs w:val="28"/>
          <w:lang w:eastAsia="uk-UA"/>
        </w:rPr>
        <w:t xml:space="preserve"> </w:t>
      </w:r>
      <w:r w:rsidRPr="007F11AF">
        <w:rPr>
          <w:rFonts w:eastAsia="Times New Roman" w:cs="Times New Roman"/>
          <w:bCs/>
          <w:szCs w:val="28"/>
          <w:lang w:eastAsia="uk-UA"/>
        </w:rPr>
        <w:t xml:space="preserve">інформації, ніж необхідно для досягнення заздалегідь визначеної мети, наприклад, здійснення купівлі-продажу у Інтернет-магазині [61].    </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Група 6. Незахищений хмарний інтерфейс</w:t>
      </w:r>
      <w:r>
        <w:rPr>
          <w:rFonts w:eastAsia="Times New Roman" w:cs="Times New Roman"/>
          <w:bCs/>
          <w:szCs w:val="28"/>
          <w:lang w:eastAsia="uk-UA"/>
        </w:rPr>
        <w:t>.</w:t>
      </w:r>
    </w:p>
    <w:p w:rsidR="00956B16" w:rsidRPr="007F11AF" w:rsidRDefault="00956B16" w:rsidP="00956B16">
      <w:pPr>
        <w:shd w:val="clear" w:color="auto" w:fill="FFFFFF"/>
        <w:spacing w:after="0" w:line="360" w:lineRule="auto"/>
        <w:ind w:firstLine="709"/>
        <w:jc w:val="both"/>
        <w:rPr>
          <w:rFonts w:eastAsia="Times New Roman" w:cs="Times New Roman"/>
          <w:b/>
          <w:bCs/>
          <w:szCs w:val="28"/>
          <w:lang w:eastAsia="uk-UA"/>
        </w:rPr>
      </w:pPr>
      <w:r w:rsidRPr="007F11AF">
        <w:rPr>
          <w:rFonts w:eastAsia="Times New Roman" w:cs="Times New Roman"/>
          <w:bCs/>
          <w:szCs w:val="28"/>
          <w:lang w:eastAsia="uk-UA"/>
        </w:rPr>
        <w:t>Цей пункт стосується питань безпеки, пов'язаних з хмарним інтерфейсом, який використовується для взаємодії з пристроями IoT. Як правило, це означає погане налаштування механізмів автентифікації або відсутність шифрування даних при передачі, що дозволяє зловмиснику отримати доступ до пристрою або базових даних. Специфічні вразливі місця безпеки, які можуть призвести до цієї проблеми, включають:</w:t>
      </w:r>
    </w:p>
    <w:p w:rsidR="00956B16" w:rsidRPr="007F11AF" w:rsidRDefault="00956B16" w:rsidP="00956B16">
      <w:pPr>
        <w:pStyle w:val="ad"/>
        <w:numPr>
          <w:ilvl w:val="0"/>
          <w:numId w:val="30"/>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sidRPr="007F11AF">
        <w:rPr>
          <w:rFonts w:ascii="Times New Roman" w:eastAsia="Times New Roman" w:hAnsi="Times New Roman" w:cs="Times New Roman"/>
          <w:sz w:val="28"/>
          <w:szCs w:val="28"/>
          <w:lang w:eastAsia="uk-UA"/>
        </w:rPr>
        <w:t xml:space="preserve">Перебір акаунтів з використанням відповіді на неправильно введені облікові дані.  </w:t>
      </w:r>
    </w:p>
    <w:p w:rsidR="00956B16" w:rsidRDefault="00956B16" w:rsidP="00956B16">
      <w:pPr>
        <w:pStyle w:val="ad"/>
        <w:numPr>
          <w:ilvl w:val="0"/>
          <w:numId w:val="30"/>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sidRPr="007F11AF">
        <w:rPr>
          <w:rFonts w:ascii="Times New Roman" w:eastAsia="Times New Roman" w:hAnsi="Times New Roman" w:cs="Times New Roman"/>
          <w:sz w:val="28"/>
          <w:szCs w:val="28"/>
          <w:lang w:eastAsia="uk-UA"/>
        </w:rPr>
        <w:t>Відсутнє блокування облікового запису</w:t>
      </w:r>
      <w:r>
        <w:rPr>
          <w:rFonts w:ascii="Times New Roman" w:eastAsia="Times New Roman" w:hAnsi="Times New Roman" w:cs="Times New Roman"/>
          <w:sz w:val="28"/>
          <w:szCs w:val="28"/>
          <w:lang w:eastAsia="uk-UA"/>
        </w:rPr>
        <w:t>.</w:t>
      </w:r>
    </w:p>
    <w:p w:rsidR="00956B16" w:rsidRPr="007F11AF" w:rsidRDefault="00956B16" w:rsidP="00956B16">
      <w:pPr>
        <w:pStyle w:val="ad"/>
        <w:numPr>
          <w:ilvl w:val="0"/>
          <w:numId w:val="30"/>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sidRPr="007F11AF">
        <w:rPr>
          <w:rFonts w:ascii="Times New Roman" w:eastAsia="Times New Roman" w:hAnsi="Times New Roman" w:cs="Times New Roman"/>
          <w:sz w:val="28"/>
          <w:szCs w:val="28"/>
          <w:lang w:eastAsia="uk-UA"/>
        </w:rPr>
        <w:t>Перехоплення облікових даних в мережевому трафіку</w:t>
      </w:r>
      <w:r>
        <w:rPr>
          <w:rFonts w:ascii="Times New Roman" w:eastAsia="Times New Roman" w:hAnsi="Times New Roman" w:cs="Times New Roman"/>
          <w:sz w:val="28"/>
          <w:szCs w:val="28"/>
          <w:lang w:eastAsia="uk-UA"/>
        </w:rPr>
        <w:t>.</w:t>
      </w: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 xml:space="preserve">Вразливості, описані у блоці «Незахищений веб-інтерфейс» можуть бути експлуатовані і на хмарі. Механізм реалізації загрози той же.  </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Група 7. Незахищений мобільний інтерфейс</w:t>
      </w:r>
      <w:r>
        <w:rPr>
          <w:rFonts w:eastAsia="Times New Roman" w:cs="Times New Roman"/>
          <w:bCs/>
          <w:szCs w:val="28"/>
          <w:lang w:eastAsia="uk-UA"/>
        </w:rPr>
        <w:t>.</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Аналогічно до наведеної вище проблеми, слабка автентифікація або незашифровані канали даних дозволяють зловмисникові отримати доступ до пристрою або перехопити базові дані пристрою IoT, який використовує вразливий мобільний інтерфейс для взаємодії з користувачем.</w:t>
      </w:r>
      <w:r w:rsidR="004D1A13" w:rsidRPr="004D1A13">
        <w:rPr>
          <w:rFonts w:eastAsia="Times New Roman" w:cs="Times New Roman"/>
          <w:bCs/>
          <w:szCs w:val="28"/>
          <w:lang w:eastAsia="uk-UA"/>
        </w:rPr>
        <w:t>[75]</w:t>
      </w:r>
      <w:r w:rsidRPr="007F11AF">
        <w:rPr>
          <w:rFonts w:eastAsia="Times New Roman" w:cs="Times New Roman"/>
          <w:bCs/>
          <w:szCs w:val="28"/>
          <w:lang w:eastAsia="uk-UA"/>
        </w:rPr>
        <w:t xml:space="preserve"> Специфічні вразливі місця безпеки, які можуть призвести до цієї проблеми, включають:</w:t>
      </w:r>
    </w:p>
    <w:p w:rsidR="00956B16" w:rsidRPr="007F11AF" w:rsidRDefault="00956B16" w:rsidP="00956B16">
      <w:pPr>
        <w:pStyle w:val="ad"/>
        <w:numPr>
          <w:ilvl w:val="0"/>
          <w:numId w:val="36"/>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Перебір акаунтів з використанням відповіді на не</w:t>
      </w:r>
      <w:r>
        <w:rPr>
          <w:rFonts w:ascii="Times New Roman" w:eastAsia="Times New Roman" w:hAnsi="Times New Roman" w:cs="Times New Roman"/>
          <w:bCs/>
          <w:sz w:val="28"/>
          <w:szCs w:val="28"/>
          <w:lang w:eastAsia="uk-UA"/>
        </w:rPr>
        <w:t>правильно введені облікові дані.</w:t>
      </w:r>
      <w:r w:rsidRPr="007F11AF">
        <w:rPr>
          <w:rFonts w:ascii="Times New Roman" w:eastAsia="Times New Roman" w:hAnsi="Times New Roman" w:cs="Times New Roman"/>
          <w:bCs/>
          <w:sz w:val="28"/>
          <w:szCs w:val="28"/>
          <w:lang w:eastAsia="uk-UA"/>
        </w:rPr>
        <w:t xml:space="preserve">  </w:t>
      </w:r>
    </w:p>
    <w:p w:rsidR="00956B16" w:rsidRPr="007F11AF" w:rsidRDefault="00956B16" w:rsidP="00956B16">
      <w:pPr>
        <w:pStyle w:val="ad"/>
        <w:numPr>
          <w:ilvl w:val="0"/>
          <w:numId w:val="36"/>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Відсутнє блокування облікового запису</w:t>
      </w:r>
      <w:r>
        <w:rPr>
          <w:rFonts w:ascii="Times New Roman" w:eastAsia="Times New Roman" w:hAnsi="Times New Roman" w:cs="Times New Roman"/>
          <w:bCs/>
          <w:sz w:val="28"/>
          <w:szCs w:val="28"/>
          <w:lang w:eastAsia="uk-UA"/>
        </w:rPr>
        <w:t>.</w:t>
      </w:r>
    </w:p>
    <w:p w:rsidR="00956B16" w:rsidRPr="007F11AF" w:rsidRDefault="00956B16" w:rsidP="00956B16">
      <w:pPr>
        <w:pStyle w:val="ad"/>
        <w:numPr>
          <w:ilvl w:val="0"/>
          <w:numId w:val="36"/>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Перехоплення облікових даних в мережевому трафіку</w:t>
      </w:r>
      <w:r>
        <w:rPr>
          <w:rFonts w:ascii="Times New Roman" w:eastAsia="Times New Roman" w:hAnsi="Times New Roman" w:cs="Times New Roman"/>
          <w:bCs/>
          <w:sz w:val="28"/>
          <w:szCs w:val="28"/>
          <w:lang w:eastAsia="uk-UA"/>
        </w:rPr>
        <w:t>.</w:t>
      </w:r>
    </w:p>
    <w:p w:rsidR="00956B16" w:rsidRPr="007F11AF" w:rsidRDefault="00956B16" w:rsidP="00956B16">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 xml:space="preserve">Вразливості, описані у блоці «Незахищений веб-інтерфейс» можуть бути експлуатовані і на мобільному інтерфейсі. Механізм реалізації загрози той же.  </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Група 8. Недостатня конфігурація безпеки</w:t>
      </w:r>
      <w:r>
        <w:rPr>
          <w:rFonts w:eastAsia="Times New Roman" w:cs="Times New Roman"/>
          <w:bCs/>
          <w:szCs w:val="28"/>
          <w:lang w:eastAsia="uk-UA"/>
        </w:rPr>
        <w:t>.</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 xml:space="preserve">Недостатня конфігурація безпеки існує тоді, коли </w:t>
      </w:r>
      <w:r>
        <w:rPr>
          <w:rFonts w:eastAsia="Times New Roman" w:cs="Times New Roman"/>
          <w:bCs/>
          <w:szCs w:val="28"/>
          <w:lang w:eastAsia="uk-UA"/>
        </w:rPr>
        <w:t xml:space="preserve">пристрій недостатньо захищено або </w:t>
      </w:r>
      <w:r w:rsidRPr="007F11AF">
        <w:rPr>
          <w:rFonts w:eastAsia="Times New Roman" w:cs="Times New Roman"/>
          <w:bCs/>
          <w:szCs w:val="28"/>
          <w:lang w:eastAsia="uk-UA"/>
        </w:rPr>
        <w:t xml:space="preserve">користувачі не мають можливості змінювати елементи керування безпекою. Недостатня конфігурація безпеки очевидна, коли веб-інтерфейс пристрою не має параметрів для створення граничних дозволів користувачів або, наприклад, </w:t>
      </w:r>
      <w:r>
        <w:rPr>
          <w:rFonts w:eastAsia="Times New Roman" w:cs="Times New Roman"/>
          <w:bCs/>
          <w:szCs w:val="28"/>
          <w:lang w:val="ru-RU" w:eastAsia="uk-UA"/>
        </w:rPr>
        <w:t>не</w:t>
      </w:r>
      <w:r>
        <w:rPr>
          <w:rFonts w:eastAsia="Times New Roman" w:cs="Times New Roman"/>
          <w:bCs/>
          <w:szCs w:val="28"/>
          <w:lang w:eastAsia="uk-UA"/>
        </w:rPr>
        <w:t xml:space="preserve"> перевіряє складність</w:t>
      </w:r>
      <w:r w:rsidRPr="007F11AF">
        <w:rPr>
          <w:rFonts w:eastAsia="Times New Roman" w:cs="Times New Roman"/>
          <w:bCs/>
          <w:szCs w:val="28"/>
          <w:lang w:eastAsia="uk-UA"/>
        </w:rPr>
        <w:t xml:space="preserve"> парол</w:t>
      </w:r>
      <w:r>
        <w:rPr>
          <w:rFonts w:eastAsia="Times New Roman" w:cs="Times New Roman"/>
          <w:bCs/>
          <w:szCs w:val="28"/>
          <w:lang w:eastAsia="uk-UA"/>
        </w:rPr>
        <w:t>я</w:t>
      </w:r>
      <w:r w:rsidRPr="007F11AF">
        <w:rPr>
          <w:rFonts w:eastAsia="Times New Roman" w:cs="Times New Roman"/>
          <w:bCs/>
          <w:szCs w:val="28"/>
          <w:lang w:eastAsia="uk-UA"/>
        </w:rPr>
        <w:t xml:space="preserve">. Ризик полягає в тому, що пристрій IoT легше атакувати з використанням неавторизованого доступу до пристрою або даних. </w:t>
      </w:r>
      <w:r w:rsidR="004D1A13" w:rsidRPr="004D1A13">
        <w:rPr>
          <w:rFonts w:eastAsia="Times New Roman" w:cs="Times New Roman"/>
          <w:bCs/>
          <w:szCs w:val="28"/>
          <w:lang w:val="ru-RU" w:eastAsia="uk-UA"/>
        </w:rPr>
        <w:t xml:space="preserve">[76] </w:t>
      </w:r>
      <w:r w:rsidRPr="007F11AF">
        <w:rPr>
          <w:rFonts w:eastAsia="Times New Roman" w:cs="Times New Roman"/>
          <w:bCs/>
          <w:szCs w:val="28"/>
          <w:lang w:eastAsia="uk-UA"/>
        </w:rPr>
        <w:t>Специфічні вразливі місця безпеки, які можуть призвести до цієї проблеми, включають:</w:t>
      </w:r>
    </w:p>
    <w:p w:rsidR="00956B16" w:rsidRPr="007F11AF" w:rsidRDefault="00956B16" w:rsidP="00956B16">
      <w:pPr>
        <w:pStyle w:val="ad"/>
        <w:numPr>
          <w:ilvl w:val="0"/>
          <w:numId w:val="31"/>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Відсутність гранулярної моделі дозволів</w:t>
      </w:r>
      <w:r>
        <w:rPr>
          <w:rFonts w:ascii="Times New Roman" w:eastAsia="Times New Roman" w:hAnsi="Times New Roman" w:cs="Times New Roman"/>
          <w:bCs/>
          <w:sz w:val="28"/>
          <w:szCs w:val="28"/>
          <w:lang w:eastAsia="uk-UA"/>
        </w:rPr>
        <w:t>.</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Гранульовані дозволи використовуються для надання системних привілеїв, що дозволяє створювати ролі з привілеями відповідно до в</w:t>
      </w:r>
      <w:r>
        <w:rPr>
          <w:rFonts w:eastAsia="Times New Roman" w:cs="Times New Roman"/>
          <w:bCs/>
          <w:szCs w:val="28"/>
          <w:lang w:eastAsia="uk-UA"/>
        </w:rPr>
        <w:t>изначених</w:t>
      </w:r>
      <w:r w:rsidRPr="007F11AF">
        <w:rPr>
          <w:rFonts w:eastAsia="Times New Roman" w:cs="Times New Roman"/>
          <w:bCs/>
          <w:szCs w:val="28"/>
          <w:lang w:eastAsia="uk-UA"/>
        </w:rPr>
        <w:t xml:space="preserve"> вимог, а також обмежують</w:t>
      </w:r>
      <w:r>
        <w:rPr>
          <w:rFonts w:eastAsia="Times New Roman" w:cs="Times New Roman"/>
          <w:bCs/>
          <w:szCs w:val="28"/>
          <w:lang w:eastAsia="uk-UA"/>
        </w:rPr>
        <w:t xml:space="preserve"> доступ</w:t>
      </w:r>
      <w:r w:rsidRPr="007F11AF">
        <w:rPr>
          <w:rFonts w:eastAsia="Times New Roman" w:cs="Times New Roman"/>
          <w:bCs/>
          <w:szCs w:val="28"/>
          <w:lang w:eastAsia="uk-UA"/>
        </w:rPr>
        <w:t xml:space="preserve"> системних адміністраторів та власників баз даних до даних користувача.</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Pr>
          <w:rFonts w:eastAsia="Times New Roman" w:cs="Times New Roman"/>
          <w:bCs/>
          <w:szCs w:val="28"/>
          <w:lang w:eastAsia="uk-UA"/>
        </w:rPr>
        <w:t xml:space="preserve">Привілеї системи </w:t>
      </w:r>
      <w:r w:rsidRPr="007F11AF">
        <w:rPr>
          <w:rFonts w:eastAsia="Times New Roman" w:cs="Times New Roman"/>
          <w:bCs/>
          <w:szCs w:val="28"/>
          <w:lang w:eastAsia="uk-UA"/>
        </w:rPr>
        <w:t xml:space="preserve">дозволяють забезпечити </w:t>
      </w:r>
      <w:r>
        <w:rPr>
          <w:rFonts w:eastAsia="Times New Roman" w:cs="Times New Roman"/>
          <w:bCs/>
          <w:szCs w:val="28"/>
          <w:lang w:eastAsia="uk-UA"/>
        </w:rPr>
        <w:t>«</w:t>
      </w:r>
      <w:r w:rsidRPr="007F11AF">
        <w:rPr>
          <w:rFonts w:eastAsia="Times New Roman" w:cs="Times New Roman"/>
          <w:bCs/>
          <w:szCs w:val="28"/>
          <w:lang w:eastAsia="uk-UA"/>
        </w:rPr>
        <w:t>розподіл обов'язків</w:t>
      </w:r>
      <w:r>
        <w:rPr>
          <w:rFonts w:eastAsia="Times New Roman" w:cs="Times New Roman"/>
          <w:bCs/>
          <w:szCs w:val="28"/>
          <w:lang w:eastAsia="uk-UA"/>
        </w:rPr>
        <w:t>»</w:t>
      </w:r>
      <w:r w:rsidRPr="007F11AF">
        <w:rPr>
          <w:rFonts w:eastAsia="Times New Roman" w:cs="Times New Roman"/>
          <w:bCs/>
          <w:szCs w:val="28"/>
          <w:lang w:eastAsia="uk-UA"/>
        </w:rPr>
        <w:t>, що передбачає, що всі користувачі в інформаційній системі</w:t>
      </w:r>
      <w:r>
        <w:rPr>
          <w:rFonts w:eastAsia="Times New Roman" w:cs="Times New Roman"/>
          <w:bCs/>
          <w:szCs w:val="28"/>
          <w:lang w:eastAsia="uk-UA"/>
        </w:rPr>
        <w:t xml:space="preserve"> не можуть виконувати усі можливі операції, та «найменші привілеї», що вимагає, щоб усі користувачі</w:t>
      </w:r>
      <w:r w:rsidRPr="007F11AF">
        <w:rPr>
          <w:rFonts w:eastAsia="Times New Roman" w:cs="Times New Roman"/>
          <w:bCs/>
          <w:szCs w:val="28"/>
          <w:lang w:eastAsia="uk-UA"/>
        </w:rPr>
        <w:t xml:space="preserve"> </w:t>
      </w:r>
      <w:r>
        <w:rPr>
          <w:rFonts w:eastAsia="Times New Roman" w:cs="Times New Roman"/>
          <w:bCs/>
          <w:szCs w:val="28"/>
          <w:lang w:eastAsia="uk-UA"/>
        </w:rPr>
        <w:t>мали не більше</w:t>
      </w:r>
      <w:r w:rsidRPr="007F11AF">
        <w:rPr>
          <w:rFonts w:eastAsia="Times New Roman" w:cs="Times New Roman"/>
          <w:bCs/>
          <w:szCs w:val="28"/>
          <w:lang w:eastAsia="uk-UA"/>
        </w:rPr>
        <w:t xml:space="preserve"> привілеїв</w:t>
      </w:r>
      <w:r>
        <w:rPr>
          <w:rFonts w:eastAsia="Times New Roman" w:cs="Times New Roman"/>
          <w:bCs/>
          <w:szCs w:val="28"/>
          <w:lang w:eastAsia="uk-UA"/>
        </w:rPr>
        <w:t>, ніж необхідно</w:t>
      </w:r>
      <w:r w:rsidRPr="007F11AF">
        <w:rPr>
          <w:rFonts w:eastAsia="Times New Roman" w:cs="Times New Roman"/>
          <w:bCs/>
          <w:szCs w:val="28"/>
          <w:lang w:eastAsia="uk-UA"/>
        </w:rPr>
        <w:t xml:space="preserve"> для виконання роботи.</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Pr>
          <w:rFonts w:eastAsia="Times New Roman" w:cs="Times New Roman"/>
          <w:bCs/>
          <w:szCs w:val="28"/>
          <w:lang w:eastAsia="uk-UA"/>
        </w:rPr>
        <w:t>Привілеї можуть протирічити одні одним, або навпаки ширші привілеї можуть включати вужчі, як контейнер.</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Pr>
          <w:rFonts w:eastAsia="Times New Roman" w:cs="Times New Roman"/>
          <w:bCs/>
          <w:szCs w:val="28"/>
          <w:lang w:eastAsia="uk-UA"/>
        </w:rPr>
        <w:t>Модель дозволяє переглянути</w:t>
      </w:r>
      <w:r w:rsidRPr="007F11AF">
        <w:rPr>
          <w:rFonts w:eastAsia="Times New Roman" w:cs="Times New Roman"/>
          <w:bCs/>
          <w:szCs w:val="28"/>
          <w:lang w:eastAsia="uk-UA"/>
        </w:rPr>
        <w:t xml:space="preserve"> визначені системою ролі (sa_role, sso_role, oper_role та replication_role) як контейнери привілеїв, що складаються з безлічі явно наданих привілеїв. </w:t>
      </w:r>
      <w:r>
        <w:rPr>
          <w:rFonts w:eastAsia="Times New Roman" w:cs="Times New Roman"/>
          <w:bCs/>
          <w:szCs w:val="28"/>
          <w:lang w:eastAsia="uk-UA"/>
        </w:rPr>
        <w:t>Таким чином можна</w:t>
      </w:r>
      <w:r w:rsidRPr="007F11AF">
        <w:rPr>
          <w:rFonts w:eastAsia="Times New Roman" w:cs="Times New Roman"/>
          <w:bCs/>
          <w:szCs w:val="28"/>
          <w:lang w:eastAsia="uk-UA"/>
        </w:rPr>
        <w:t xml:space="preserve"> скасувати явні надані системні привілеї з визначених</w:t>
      </w:r>
      <w:r>
        <w:rPr>
          <w:rFonts w:eastAsia="Times New Roman" w:cs="Times New Roman"/>
          <w:bCs/>
          <w:szCs w:val="28"/>
          <w:lang w:eastAsia="uk-UA"/>
        </w:rPr>
        <w:t xml:space="preserve"> системою</w:t>
      </w:r>
      <w:r w:rsidRPr="007F11AF">
        <w:rPr>
          <w:rFonts w:eastAsia="Times New Roman" w:cs="Times New Roman"/>
          <w:bCs/>
          <w:szCs w:val="28"/>
          <w:lang w:eastAsia="uk-UA"/>
        </w:rPr>
        <w:t xml:space="preserve"> ролей та відрегулювати їх до ролей </w:t>
      </w:r>
      <w:r>
        <w:rPr>
          <w:rFonts w:eastAsia="Times New Roman" w:cs="Times New Roman"/>
          <w:bCs/>
          <w:szCs w:val="28"/>
          <w:lang w:eastAsia="uk-UA"/>
        </w:rPr>
        <w:t xml:space="preserve">за більш зручними правилами </w:t>
      </w:r>
      <w:r w:rsidRPr="007F11AF">
        <w:rPr>
          <w:rFonts w:eastAsia="Times New Roman" w:cs="Times New Roman"/>
          <w:bCs/>
          <w:szCs w:val="28"/>
          <w:lang w:eastAsia="uk-UA"/>
        </w:rPr>
        <w:t>[62].</w:t>
      </w:r>
    </w:p>
    <w:p w:rsidR="00956B16" w:rsidRPr="007F11AF" w:rsidRDefault="00956B16" w:rsidP="00956B16">
      <w:pPr>
        <w:pStyle w:val="ad"/>
        <w:numPr>
          <w:ilvl w:val="0"/>
          <w:numId w:val="31"/>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Відсутність параметрів захисту пароля</w:t>
      </w:r>
      <w:r>
        <w:rPr>
          <w:rFonts w:ascii="Times New Roman" w:eastAsia="Times New Roman" w:hAnsi="Times New Roman" w:cs="Times New Roman"/>
          <w:bCs/>
          <w:sz w:val="28"/>
          <w:szCs w:val="28"/>
          <w:lang w:eastAsia="uk-UA"/>
        </w:rPr>
        <w:t>.</w:t>
      </w:r>
    </w:p>
    <w:p w:rsidR="00956B16" w:rsidRPr="007F11AF" w:rsidRDefault="00956B16" w:rsidP="00956B16">
      <w:pPr>
        <w:pStyle w:val="ad"/>
        <w:shd w:val="clear" w:color="auto" w:fill="FFFFFF"/>
        <w:spacing w:after="0" w:line="360" w:lineRule="auto"/>
        <w:ind w:left="0" w:firstLine="709"/>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Ця проблема стосується слабкої політики паролів</w:t>
      </w:r>
      <w:r>
        <w:rPr>
          <w:rFonts w:ascii="Times New Roman" w:eastAsia="Times New Roman" w:hAnsi="Times New Roman" w:cs="Times New Roman"/>
          <w:bCs/>
          <w:sz w:val="28"/>
          <w:szCs w:val="28"/>
          <w:lang w:eastAsia="uk-UA"/>
        </w:rPr>
        <w:t>. Безпека зазвичай є незру</w:t>
      </w:r>
      <w:r w:rsidRPr="007F11AF">
        <w:rPr>
          <w:rFonts w:ascii="Times New Roman" w:eastAsia="Times New Roman" w:hAnsi="Times New Roman" w:cs="Times New Roman"/>
          <w:bCs/>
          <w:sz w:val="28"/>
          <w:szCs w:val="28"/>
          <w:lang w:eastAsia="uk-UA"/>
        </w:rPr>
        <w:t>чною для користувачів, тому вони намагаються всіляко обійти можливі правила. Саме через слабку політику паролів виникають усі можливі вразливості, пов’язані зі зламом облікових записів на рівні користувачів [63].</w:t>
      </w:r>
    </w:p>
    <w:p w:rsidR="00956B16" w:rsidRPr="007F11AF" w:rsidRDefault="00956B16" w:rsidP="00956B16">
      <w:pPr>
        <w:pStyle w:val="ad"/>
        <w:numPr>
          <w:ilvl w:val="0"/>
          <w:numId w:val="31"/>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Відсутність моніторингу безпеки</w:t>
      </w:r>
      <w:r>
        <w:rPr>
          <w:rFonts w:ascii="Times New Roman" w:eastAsia="Times New Roman" w:hAnsi="Times New Roman" w:cs="Times New Roman"/>
          <w:bCs/>
          <w:sz w:val="28"/>
          <w:szCs w:val="28"/>
          <w:lang w:eastAsia="uk-UA"/>
        </w:rPr>
        <w:t>.</w:t>
      </w:r>
    </w:p>
    <w:p w:rsidR="00956B16" w:rsidRPr="007F11AF" w:rsidRDefault="00956B16" w:rsidP="00956B16">
      <w:pPr>
        <w:pStyle w:val="ad"/>
        <w:shd w:val="clear" w:color="auto" w:fill="FFFFFF"/>
        <w:spacing w:after="0" w:line="360" w:lineRule="auto"/>
        <w:ind w:left="0" w:firstLine="709"/>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Якісна реалізація моніторингу дозволяє керівництву вчасно приймати ефективні управлінські рішення, зокрема стосовно інформаційної безпеки. Це важливий компонент системи забезпечення безпеки комп’ютерної мережі, що лежить в основі інформаційної інфраструктури. Однією з основних задач технології є своєчасне виявлення нерегламентованих дій у мережі, таки</w:t>
      </w:r>
      <w:r>
        <w:rPr>
          <w:rFonts w:ascii="Times New Roman" w:eastAsia="Times New Roman" w:hAnsi="Times New Roman" w:cs="Times New Roman"/>
          <w:bCs/>
          <w:sz w:val="28"/>
          <w:szCs w:val="28"/>
          <w:lang w:eastAsia="uk-UA"/>
        </w:rPr>
        <w:t>х</w:t>
      </w:r>
      <w:r w:rsidRPr="007F11AF">
        <w:rPr>
          <w:rFonts w:ascii="Times New Roman" w:eastAsia="Times New Roman" w:hAnsi="Times New Roman" w:cs="Times New Roman"/>
          <w:bCs/>
          <w:sz w:val="28"/>
          <w:szCs w:val="28"/>
          <w:lang w:eastAsia="uk-UA"/>
        </w:rPr>
        <w:t xml:space="preserve"> як мережеві атаки або не</w:t>
      </w:r>
      <w:r>
        <w:rPr>
          <w:rFonts w:ascii="Times New Roman" w:eastAsia="Times New Roman" w:hAnsi="Times New Roman" w:cs="Times New Roman"/>
          <w:bCs/>
          <w:sz w:val="28"/>
          <w:szCs w:val="28"/>
          <w:lang w:eastAsia="uk-UA"/>
        </w:rPr>
        <w:t>санкціоноване</w:t>
      </w:r>
      <w:r w:rsidRPr="007F11AF">
        <w:rPr>
          <w:rFonts w:ascii="Times New Roman" w:eastAsia="Times New Roman" w:hAnsi="Times New Roman" w:cs="Times New Roman"/>
          <w:bCs/>
          <w:sz w:val="28"/>
          <w:szCs w:val="28"/>
          <w:lang w:eastAsia="uk-UA"/>
        </w:rPr>
        <w:t xml:space="preserve"> використання ресурсів. </w:t>
      </w:r>
      <w:r>
        <w:rPr>
          <w:rFonts w:ascii="Times New Roman" w:eastAsia="Times New Roman" w:hAnsi="Times New Roman" w:cs="Times New Roman"/>
          <w:bCs/>
          <w:sz w:val="28"/>
          <w:szCs w:val="28"/>
          <w:lang w:eastAsia="uk-UA"/>
        </w:rPr>
        <w:t xml:space="preserve">Незважаючи на те, що моніторинг </w:t>
      </w:r>
      <w:r w:rsidRPr="007F11AF">
        <w:rPr>
          <w:rFonts w:ascii="Times New Roman" w:eastAsia="Times New Roman" w:hAnsi="Times New Roman" w:cs="Times New Roman"/>
          <w:bCs/>
          <w:sz w:val="28"/>
          <w:szCs w:val="28"/>
          <w:lang w:eastAsia="uk-UA"/>
        </w:rPr>
        <w:t>є пасивним засобом забезпечення інформаційної безпеки, він є напрочуд ефективним і дешевшим за активні засоби [64].</w:t>
      </w:r>
    </w:p>
    <w:p w:rsidR="00956B16" w:rsidRPr="007F11AF" w:rsidRDefault="00956B16" w:rsidP="00956B16">
      <w:pPr>
        <w:pStyle w:val="ad"/>
        <w:numPr>
          <w:ilvl w:val="0"/>
          <w:numId w:val="31"/>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Відсутня реєстрація подій безпеки (логування).</w:t>
      </w:r>
      <w:r w:rsidRPr="007F11AF">
        <w:rPr>
          <w:rFonts w:ascii="Times New Roman" w:eastAsia="Times New Roman" w:hAnsi="Times New Roman" w:cs="Times New Roman"/>
          <w:sz w:val="28"/>
          <w:szCs w:val="28"/>
          <w:lang w:eastAsia="uk-UA"/>
        </w:rPr>
        <w:t> </w:t>
      </w:r>
    </w:p>
    <w:p w:rsidR="00956B16" w:rsidRPr="007F11AF" w:rsidRDefault="00956B16" w:rsidP="00956B16">
      <w:pPr>
        <w:pStyle w:val="ad"/>
        <w:shd w:val="clear" w:color="auto" w:fill="FFFFFF"/>
        <w:spacing w:after="0" w:line="360" w:lineRule="auto"/>
        <w:ind w:left="0" w:firstLine="709"/>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Логування є вимогою всіх сучасних стандартів інформаційної безпеки комп'ютерних мереж. За умови настання інциденту інформаційної безпеки реєстр подій допоможе виявити причинно-наслідкові зв'язки при розслідуванні і покращити політику безпеки. Дії кожного користувача у системі записуються, їх не можна стерти або виправити, отже дані є надійними і достовірними [65].</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Група 9. Ненадійне програмне забезпечення / прошивка</w:t>
      </w:r>
      <w:r>
        <w:rPr>
          <w:rFonts w:eastAsia="Times New Roman" w:cs="Times New Roman"/>
          <w:bCs/>
          <w:szCs w:val="28"/>
          <w:lang w:eastAsia="uk-UA"/>
        </w:rPr>
        <w:t>.</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 xml:space="preserve">Неможливість </w:t>
      </w:r>
      <w:r>
        <w:rPr>
          <w:rFonts w:eastAsia="Times New Roman" w:cs="Times New Roman"/>
          <w:bCs/>
          <w:szCs w:val="28"/>
          <w:lang w:eastAsia="uk-UA"/>
        </w:rPr>
        <w:t xml:space="preserve">самостійного </w:t>
      </w:r>
      <w:r w:rsidRPr="007F11AF">
        <w:rPr>
          <w:rFonts w:eastAsia="Times New Roman" w:cs="Times New Roman"/>
          <w:bCs/>
          <w:szCs w:val="28"/>
          <w:lang w:eastAsia="uk-UA"/>
        </w:rPr>
        <w:t xml:space="preserve">оновлення пристрою є </w:t>
      </w:r>
      <w:r>
        <w:rPr>
          <w:rFonts w:eastAsia="Times New Roman" w:cs="Times New Roman"/>
          <w:bCs/>
          <w:szCs w:val="28"/>
          <w:lang w:eastAsia="uk-UA"/>
        </w:rPr>
        <w:t xml:space="preserve">значним </w:t>
      </w:r>
      <w:r w:rsidRPr="007F11AF">
        <w:rPr>
          <w:rFonts w:eastAsia="Times New Roman" w:cs="Times New Roman"/>
          <w:bCs/>
          <w:szCs w:val="28"/>
          <w:lang w:eastAsia="uk-UA"/>
        </w:rPr>
        <w:t>недоліком безпеки. Пристрої повинні мати можливість оновлюватися при виявленні вразливостей, але й оновлення програмного забезпечення / прошивки можуть бути небезпечними, якщо власне файли з оновленнями та мережеве з'єднання при цьому не захищені. Програмне забезпечення / прошивка також можуть бути небезпечними, якщо вони містять закодовані конфіденційні дані, такі як облікові дані.</w:t>
      </w:r>
      <w:r w:rsidR="004D1A13" w:rsidRPr="004D1A13">
        <w:rPr>
          <w:rFonts w:eastAsia="Times New Roman" w:cs="Times New Roman"/>
          <w:bCs/>
          <w:szCs w:val="28"/>
          <w:lang w:eastAsia="uk-UA"/>
        </w:rPr>
        <w:t>[77]</w:t>
      </w:r>
      <w:r w:rsidRPr="007F11AF">
        <w:rPr>
          <w:rFonts w:eastAsia="Times New Roman" w:cs="Times New Roman"/>
          <w:bCs/>
          <w:szCs w:val="28"/>
          <w:lang w:eastAsia="uk-UA"/>
        </w:rPr>
        <w:t xml:space="preserve"> Неможливість оновлення програмного забезпечення означає, що пристрої залишаються вразливими до проблем безпеки на невизначений термін. Крім того, якщо на пристроях є зашифровані конфіденційні облікові дані, якщо ці облікові дані буд</w:t>
      </w:r>
      <w:r>
        <w:rPr>
          <w:rFonts w:eastAsia="Times New Roman" w:cs="Times New Roman"/>
          <w:bCs/>
          <w:szCs w:val="28"/>
          <w:lang w:eastAsia="uk-UA"/>
        </w:rPr>
        <w:t>уть розкриті, вони залишаються відомими третім особам</w:t>
      </w:r>
      <w:r w:rsidRPr="007F11AF">
        <w:rPr>
          <w:rFonts w:eastAsia="Times New Roman" w:cs="Times New Roman"/>
          <w:bCs/>
          <w:szCs w:val="28"/>
          <w:lang w:eastAsia="uk-UA"/>
        </w:rPr>
        <w:t xml:space="preserve"> протягом невизначеного періоду часу. Специфічні вразливі місця безпеки, які можуть призвести до цієї проблеми, включають:</w:t>
      </w:r>
    </w:p>
    <w:p w:rsidR="00956B16" w:rsidRPr="007F11AF" w:rsidRDefault="00956B16" w:rsidP="00956B16">
      <w:pPr>
        <w:pStyle w:val="ad"/>
        <w:numPr>
          <w:ilvl w:val="0"/>
          <w:numId w:val="32"/>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Шифрування не використовується для отримання оновлень</w:t>
      </w:r>
      <w:r>
        <w:rPr>
          <w:rFonts w:ascii="Times New Roman" w:eastAsia="Times New Roman" w:hAnsi="Times New Roman" w:cs="Times New Roman"/>
          <w:bCs/>
          <w:sz w:val="28"/>
          <w:szCs w:val="28"/>
          <w:lang w:eastAsia="uk-UA"/>
        </w:rPr>
        <w:t>.</w:t>
      </w:r>
    </w:p>
    <w:p w:rsidR="00956B16" w:rsidRPr="004D1A13" w:rsidRDefault="00956B16" w:rsidP="00956B16">
      <w:pPr>
        <w:shd w:val="clear" w:color="auto" w:fill="FFFFFF"/>
        <w:spacing w:after="0" w:line="360" w:lineRule="auto"/>
        <w:ind w:firstLine="709"/>
        <w:jc w:val="both"/>
        <w:rPr>
          <w:rFonts w:eastAsia="Times New Roman" w:cs="Times New Roman"/>
          <w:bCs/>
          <w:szCs w:val="28"/>
          <w:lang w:val="en-US" w:eastAsia="uk-UA"/>
        </w:rPr>
      </w:pPr>
      <w:r>
        <w:rPr>
          <w:rFonts w:eastAsia="Times New Roman" w:cs="Times New Roman"/>
          <w:bCs/>
          <w:szCs w:val="28"/>
          <w:lang w:eastAsia="uk-UA"/>
        </w:rPr>
        <w:t>Як вже було зазначено вище, при передачі дані мають бути зашифровані, щоб уникнути перехоплення та</w:t>
      </w:r>
      <w:r w:rsidR="004D1A13">
        <w:rPr>
          <w:rFonts w:eastAsia="Times New Roman" w:cs="Times New Roman"/>
          <w:bCs/>
          <w:szCs w:val="28"/>
          <w:lang w:eastAsia="uk-UA"/>
        </w:rPr>
        <w:t xml:space="preserve"> підміни файлів зловмисниками. [</w:t>
      </w:r>
      <w:r w:rsidR="004D1A13">
        <w:rPr>
          <w:rFonts w:eastAsia="Times New Roman" w:cs="Times New Roman"/>
          <w:bCs/>
          <w:szCs w:val="28"/>
          <w:lang w:val="en-US" w:eastAsia="uk-UA"/>
        </w:rPr>
        <w:t>78]</w:t>
      </w:r>
    </w:p>
    <w:p w:rsidR="00956B16" w:rsidRPr="007F11AF" w:rsidRDefault="00956B16" w:rsidP="00956B16">
      <w:pPr>
        <w:pStyle w:val="ad"/>
        <w:numPr>
          <w:ilvl w:val="0"/>
          <w:numId w:val="32"/>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Оновлений файл не зашифровано</w:t>
      </w:r>
      <w:r>
        <w:rPr>
          <w:rFonts w:ascii="Times New Roman" w:eastAsia="Times New Roman" w:hAnsi="Times New Roman" w:cs="Times New Roman"/>
          <w:bCs/>
          <w:sz w:val="28"/>
          <w:szCs w:val="28"/>
          <w:lang w:eastAsia="uk-UA"/>
        </w:rPr>
        <w:t>.</w:t>
      </w:r>
    </w:p>
    <w:p w:rsidR="00956B16" w:rsidRPr="007F11AF" w:rsidRDefault="00956B16" w:rsidP="00956B16">
      <w:pPr>
        <w:pStyle w:val="ad"/>
        <w:shd w:val="clear" w:color="auto" w:fill="FFFFFF"/>
        <w:spacing w:after="0" w:line="360" w:lineRule="auto"/>
        <w:ind w:left="0" w:firstLine="709"/>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Зловмисники можуть порушити цілісність коду і впровадити туди частину шкідливого програмного забезпечення. Таким чином у червні 2017 року була реалізована наймасштабніша кібератака в Україні – Petya.</w:t>
      </w:r>
    </w:p>
    <w:p w:rsidR="00956B16" w:rsidRPr="007F11AF" w:rsidRDefault="00956B16" w:rsidP="00956B16">
      <w:pPr>
        <w:pStyle w:val="ad"/>
        <w:numPr>
          <w:ilvl w:val="0"/>
          <w:numId w:val="32"/>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Оновлення не підтверджено перед завантаженням</w:t>
      </w:r>
      <w:r>
        <w:rPr>
          <w:rFonts w:ascii="Times New Roman" w:eastAsia="Times New Roman" w:hAnsi="Times New Roman" w:cs="Times New Roman"/>
          <w:bCs/>
          <w:sz w:val="28"/>
          <w:szCs w:val="28"/>
          <w:lang w:eastAsia="uk-UA"/>
        </w:rPr>
        <w:t>.</w:t>
      </w:r>
    </w:p>
    <w:p w:rsidR="00956B16" w:rsidRPr="00DC06CA" w:rsidRDefault="00956B16" w:rsidP="00956B16">
      <w:pPr>
        <w:pStyle w:val="ad"/>
        <w:shd w:val="clear" w:color="auto" w:fill="FFFFFF"/>
        <w:spacing w:after="0" w:line="360" w:lineRule="auto"/>
        <w:ind w:left="0" w:firstLine="709"/>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Незважаючи на рекомендації ОС, необхідно завжди перевіряти і підтверджувати оновлення, щоб на цільовий комп’ютер не потрапило шкідливе ПЗ під виглядом оновлень довіреної програми, адже зловмисники можуть підробити сертифікати та підписи.</w:t>
      </w:r>
      <w:r w:rsidR="00DC06CA" w:rsidRPr="00DC06CA">
        <w:rPr>
          <w:rFonts w:ascii="Times New Roman" w:eastAsia="Times New Roman" w:hAnsi="Times New Roman" w:cs="Times New Roman"/>
          <w:bCs/>
          <w:sz w:val="28"/>
          <w:szCs w:val="28"/>
          <w:lang w:eastAsia="uk-UA"/>
        </w:rPr>
        <w:t>[79]</w:t>
      </w:r>
    </w:p>
    <w:p w:rsidR="00956B16" w:rsidRPr="007F11AF" w:rsidRDefault="00956B16" w:rsidP="00956B16">
      <w:pPr>
        <w:pStyle w:val="ad"/>
        <w:numPr>
          <w:ilvl w:val="0"/>
          <w:numId w:val="32"/>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Прошивка містить чутливу інформацію</w:t>
      </w:r>
      <w:r>
        <w:rPr>
          <w:rFonts w:ascii="Times New Roman" w:eastAsia="Times New Roman" w:hAnsi="Times New Roman" w:cs="Times New Roman"/>
          <w:bCs/>
          <w:sz w:val="28"/>
          <w:szCs w:val="28"/>
          <w:lang w:eastAsia="uk-UA"/>
        </w:rPr>
        <w:t>.</w:t>
      </w:r>
    </w:p>
    <w:p w:rsidR="00956B16" w:rsidRDefault="00956B16" w:rsidP="00956B16">
      <w:pPr>
        <w:pStyle w:val="ad"/>
        <w:shd w:val="clear" w:color="auto" w:fill="FFFFFF"/>
        <w:spacing w:after="0" w:line="360" w:lineRule="auto"/>
        <w:ind w:left="0" w:firstLine="709"/>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 xml:space="preserve">Програмне забезпечення / прошивка можуть бути небезпечними, якщо вони містять закодовані конфіденційні дані, наприклад облікові дані. Дані можна перехопити, використовуючи аналізатор трафіку під час процесу оновлення. </w:t>
      </w:r>
    </w:p>
    <w:p w:rsidR="00956B16" w:rsidRPr="007F11AF" w:rsidRDefault="00956B16" w:rsidP="00956B16">
      <w:pPr>
        <w:pStyle w:val="ad"/>
        <w:numPr>
          <w:ilvl w:val="0"/>
          <w:numId w:val="32"/>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Відсутність очевидної функціональності оновлення.</w:t>
      </w:r>
    </w:p>
    <w:p w:rsidR="00956B16" w:rsidRPr="007F11AF" w:rsidRDefault="00956B16" w:rsidP="00956B16">
      <w:pPr>
        <w:pStyle w:val="ad"/>
        <w:shd w:val="clear" w:color="auto" w:fill="FFFFFF"/>
        <w:spacing w:after="0" w:line="360" w:lineRule="auto"/>
        <w:ind w:left="0" w:firstLine="709"/>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 xml:space="preserve">Якщо оновлення не покращило функціональність ПЗ або не зменшило вразливості, варто насторожитися чи не обманюють користувача зловмисники. </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Група 10. Слабка фізична безпека</w:t>
      </w:r>
      <w:r>
        <w:rPr>
          <w:rFonts w:eastAsia="Times New Roman" w:cs="Times New Roman"/>
          <w:bCs/>
          <w:szCs w:val="28"/>
          <w:lang w:eastAsia="uk-UA"/>
        </w:rPr>
        <w:t>.</w:t>
      </w:r>
    </w:p>
    <w:p w:rsidR="00956B16" w:rsidRPr="007F11AF" w:rsidRDefault="00956B16" w:rsidP="00956B16">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С</w:t>
      </w:r>
      <w:r>
        <w:rPr>
          <w:rFonts w:eastAsia="Times New Roman" w:cs="Times New Roman"/>
          <w:bCs/>
          <w:szCs w:val="28"/>
          <w:lang w:eastAsia="uk-UA"/>
        </w:rPr>
        <w:t>лабкі</w:t>
      </w:r>
      <w:r w:rsidRPr="007F11AF">
        <w:rPr>
          <w:rFonts w:eastAsia="Times New Roman" w:cs="Times New Roman"/>
          <w:bCs/>
          <w:szCs w:val="28"/>
          <w:lang w:eastAsia="uk-UA"/>
        </w:rPr>
        <w:t xml:space="preserve"> сторони фізичної безпеки присутні, коли зловмисник може розібрати пристрій</w:t>
      </w:r>
      <w:r>
        <w:rPr>
          <w:rFonts w:eastAsia="Times New Roman" w:cs="Times New Roman"/>
          <w:bCs/>
          <w:szCs w:val="28"/>
          <w:lang w:eastAsia="uk-UA"/>
        </w:rPr>
        <w:t xml:space="preserve"> і</w:t>
      </w:r>
      <w:r w:rsidRPr="007F11AF">
        <w:rPr>
          <w:rFonts w:eastAsia="Times New Roman" w:cs="Times New Roman"/>
          <w:bCs/>
          <w:szCs w:val="28"/>
          <w:lang w:eastAsia="uk-UA"/>
        </w:rPr>
        <w:t xml:space="preserve"> отримати доступ до носія </w:t>
      </w:r>
      <w:r>
        <w:rPr>
          <w:rFonts w:eastAsia="Times New Roman" w:cs="Times New Roman"/>
          <w:bCs/>
          <w:szCs w:val="28"/>
          <w:lang w:eastAsia="uk-UA"/>
        </w:rPr>
        <w:t>інформації</w:t>
      </w:r>
      <w:r w:rsidRPr="007F11AF">
        <w:rPr>
          <w:rFonts w:eastAsia="Times New Roman" w:cs="Times New Roman"/>
          <w:bCs/>
          <w:szCs w:val="28"/>
          <w:lang w:eastAsia="uk-UA"/>
        </w:rPr>
        <w:t xml:space="preserve"> та будь-яких даних, що зберігаються на цьому носії. </w:t>
      </w:r>
      <w:r>
        <w:rPr>
          <w:rFonts w:eastAsia="Times New Roman" w:cs="Times New Roman"/>
          <w:bCs/>
          <w:szCs w:val="28"/>
          <w:lang w:eastAsia="uk-UA"/>
        </w:rPr>
        <w:t>Можлива ситуація</w:t>
      </w:r>
      <w:r w:rsidRPr="007F11AF">
        <w:rPr>
          <w:rFonts w:eastAsia="Times New Roman" w:cs="Times New Roman"/>
          <w:bCs/>
          <w:szCs w:val="28"/>
          <w:lang w:eastAsia="uk-UA"/>
        </w:rPr>
        <w:t xml:space="preserve">, коли USB-порти або інші зовнішні порти можуть використовуватися для </w:t>
      </w:r>
      <w:r>
        <w:rPr>
          <w:rFonts w:eastAsia="Times New Roman" w:cs="Times New Roman"/>
          <w:bCs/>
          <w:szCs w:val="28"/>
          <w:lang w:eastAsia="uk-UA"/>
        </w:rPr>
        <w:t xml:space="preserve">несанкіонованого </w:t>
      </w:r>
      <w:r w:rsidRPr="007F11AF">
        <w:rPr>
          <w:rFonts w:eastAsia="Times New Roman" w:cs="Times New Roman"/>
          <w:bCs/>
          <w:szCs w:val="28"/>
          <w:lang w:eastAsia="uk-UA"/>
        </w:rPr>
        <w:t>доступу до пристрою за допомогою функцій, призначених для конфігурації або технічного обслуговування.</w:t>
      </w:r>
      <w:r w:rsidR="00DC06CA" w:rsidRPr="00DC06CA">
        <w:rPr>
          <w:rFonts w:eastAsia="Times New Roman" w:cs="Times New Roman"/>
          <w:bCs/>
          <w:szCs w:val="28"/>
          <w:lang w:val="ru-RU" w:eastAsia="uk-UA"/>
        </w:rPr>
        <w:t xml:space="preserve"> [80]</w:t>
      </w:r>
      <w:r w:rsidRPr="007F11AF">
        <w:rPr>
          <w:rFonts w:eastAsia="Times New Roman" w:cs="Times New Roman"/>
          <w:bCs/>
          <w:szCs w:val="28"/>
          <w:lang w:eastAsia="uk-UA"/>
        </w:rPr>
        <w:t xml:space="preserve"> Специфічні вразливі місця безпеки, які можуть призвести до цієї проблеми, включають:</w:t>
      </w:r>
    </w:p>
    <w:p w:rsidR="00956B16" w:rsidRPr="007F11AF" w:rsidRDefault="00956B16" w:rsidP="00956B16">
      <w:pPr>
        <w:pStyle w:val="ad"/>
        <w:numPr>
          <w:ilvl w:val="0"/>
          <w:numId w:val="33"/>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Доступ до програмного забезпечення через USB-порти</w:t>
      </w:r>
      <w:r>
        <w:rPr>
          <w:rFonts w:ascii="Times New Roman" w:eastAsia="Times New Roman" w:hAnsi="Times New Roman" w:cs="Times New Roman"/>
          <w:bCs/>
          <w:sz w:val="28"/>
          <w:szCs w:val="28"/>
          <w:lang w:eastAsia="uk-UA"/>
        </w:rPr>
        <w:t>.</w:t>
      </w:r>
    </w:p>
    <w:p w:rsidR="00956B16" w:rsidRPr="00DC06CA" w:rsidRDefault="00956B16" w:rsidP="00956B16">
      <w:pPr>
        <w:pStyle w:val="ad"/>
        <w:shd w:val="clear" w:color="auto" w:fill="FFFFFF"/>
        <w:spacing w:after="0" w:line="360" w:lineRule="auto"/>
        <w:ind w:left="0" w:firstLine="709"/>
        <w:jc w:val="both"/>
        <w:rPr>
          <w:rFonts w:ascii="Times New Roman" w:eastAsia="Times New Roman" w:hAnsi="Times New Roman" w:cs="Times New Roman"/>
          <w:bCs/>
          <w:sz w:val="28"/>
          <w:szCs w:val="28"/>
          <w:lang w:val="en-US" w:eastAsia="uk-UA"/>
        </w:rPr>
      </w:pPr>
      <w:r w:rsidRPr="007F11AF">
        <w:rPr>
          <w:rFonts w:ascii="Times New Roman" w:eastAsia="Times New Roman" w:hAnsi="Times New Roman" w:cs="Times New Roman"/>
          <w:bCs/>
          <w:sz w:val="28"/>
          <w:szCs w:val="28"/>
          <w:lang w:eastAsia="uk-UA"/>
        </w:rPr>
        <w:t xml:space="preserve">Флеш-накопичувачі часто є переносниками комп’ютерних вірусів. Це може призвести до поширення вірусів локальною мережею. Саме через людську цікавість і підкинуту флешку зі шкідливим ПЗ сталася відома атака Stuxnet, що фактично </w:t>
      </w:r>
      <w:r w:rsidR="00DC06CA">
        <w:rPr>
          <w:rFonts w:ascii="Times New Roman" w:eastAsia="Times New Roman" w:hAnsi="Times New Roman" w:cs="Times New Roman"/>
          <w:bCs/>
          <w:sz w:val="28"/>
          <w:szCs w:val="28"/>
          <w:lang w:eastAsia="uk-UA"/>
        </w:rPr>
        <w:t>зупинила ядерний проект Ірану. [</w:t>
      </w:r>
      <w:r w:rsidR="00DC06CA">
        <w:rPr>
          <w:rFonts w:ascii="Times New Roman" w:eastAsia="Times New Roman" w:hAnsi="Times New Roman" w:cs="Times New Roman"/>
          <w:bCs/>
          <w:sz w:val="28"/>
          <w:szCs w:val="28"/>
          <w:lang w:val="en-US" w:eastAsia="uk-UA"/>
        </w:rPr>
        <w:t>81]</w:t>
      </w:r>
    </w:p>
    <w:p w:rsidR="00956B16" w:rsidRPr="007F11AF" w:rsidRDefault="00956B16" w:rsidP="00956B16">
      <w:pPr>
        <w:pStyle w:val="ad"/>
        <w:numPr>
          <w:ilvl w:val="0"/>
          <w:numId w:val="33"/>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Знищення носіїв зберігання даних.</w:t>
      </w:r>
    </w:p>
    <w:p w:rsidR="00956B16" w:rsidRDefault="00956B16" w:rsidP="00956B16">
      <w:pPr>
        <w:spacing w:after="0" w:line="360" w:lineRule="auto"/>
        <w:ind w:firstLine="709"/>
        <w:jc w:val="both"/>
        <w:rPr>
          <w:rFonts w:cs="Times New Roman"/>
        </w:rPr>
      </w:pPr>
      <w:r w:rsidRPr="007F11AF">
        <w:rPr>
          <w:rFonts w:eastAsia="Times New Roman" w:cs="Times New Roman"/>
          <w:bCs/>
          <w:szCs w:val="28"/>
          <w:lang w:eastAsia="uk-UA"/>
        </w:rPr>
        <w:t>У разі фізичного доступу до матеріального носія інформації його фізичне пошкодження є найлегшим методом завдання шкоди.</w:t>
      </w:r>
    </w:p>
    <w:p w:rsidR="00956B16" w:rsidRDefault="00956B16">
      <w:pPr>
        <w:spacing w:after="0" w:line="360" w:lineRule="auto"/>
        <w:ind w:firstLine="709"/>
        <w:jc w:val="both"/>
      </w:pPr>
    </w:p>
    <w:p w:rsidR="00F4522E" w:rsidRPr="00586BC0" w:rsidRDefault="00C72D68">
      <w:pPr>
        <w:pStyle w:val="2"/>
        <w:spacing w:before="0" w:line="360" w:lineRule="auto"/>
        <w:jc w:val="both"/>
        <w:rPr>
          <w:color w:val="auto"/>
        </w:rPr>
      </w:pPr>
      <w:bookmarkStart w:id="41" w:name="__RefHeading___Toc964_702722187"/>
      <w:bookmarkEnd w:id="41"/>
      <w:r>
        <w:rPr>
          <w:rFonts w:ascii="Times New Roman" w:hAnsi="Times New Roman" w:cs="Times New Roman"/>
          <w:b/>
          <w:bCs/>
          <w:color w:val="000000"/>
          <w:sz w:val="28"/>
          <w:szCs w:val="28"/>
        </w:rPr>
        <w:tab/>
        <w:t>2.</w:t>
      </w:r>
      <w:r w:rsidR="00956B16">
        <w:rPr>
          <w:rFonts w:ascii="Times New Roman" w:hAnsi="Times New Roman" w:cs="Times New Roman"/>
          <w:b/>
          <w:bCs/>
          <w:color w:val="000000"/>
          <w:sz w:val="28"/>
          <w:szCs w:val="28"/>
        </w:rPr>
        <w:t>4</w:t>
      </w:r>
      <w:r>
        <w:rPr>
          <w:rFonts w:ascii="Times New Roman" w:hAnsi="Times New Roman" w:cs="Times New Roman"/>
          <w:b/>
          <w:bCs/>
          <w:color w:val="000000"/>
          <w:sz w:val="28"/>
          <w:szCs w:val="28"/>
        </w:rPr>
        <w:t xml:space="preserve"> </w:t>
      </w:r>
      <w:r w:rsidRPr="00586BC0">
        <w:rPr>
          <w:rFonts w:ascii="Times New Roman" w:hAnsi="Times New Roman" w:cs="Times New Roman"/>
          <w:b/>
          <w:bCs/>
          <w:color w:val="auto"/>
          <w:sz w:val="28"/>
          <w:szCs w:val="28"/>
        </w:rPr>
        <w:t>Шкідливе програмне забезпечення, що націлене на пристрої IoT</w:t>
      </w:r>
    </w:p>
    <w:p w:rsidR="00F4522E" w:rsidRDefault="00F4522E">
      <w:pPr>
        <w:spacing w:after="0" w:line="360" w:lineRule="auto"/>
        <w:jc w:val="both"/>
        <w:rPr>
          <w:rFonts w:cs="Times New Roman"/>
          <w:b/>
          <w:bCs/>
          <w:color w:val="000000"/>
          <w:szCs w:val="28"/>
        </w:rPr>
      </w:pPr>
    </w:p>
    <w:p w:rsidR="00F4522E" w:rsidRDefault="00C72D68">
      <w:pPr>
        <w:spacing w:after="0" w:line="360" w:lineRule="auto"/>
        <w:jc w:val="both"/>
      </w:pPr>
      <w:r>
        <w:rPr>
          <w:rFonts w:cs="Times New Roman"/>
          <w:color w:val="000000"/>
          <w:szCs w:val="28"/>
        </w:rPr>
        <w:tab/>
        <w:t>У даному розділі будуть розглянуті приклади шкідливого програмного забезпечення, яке було спеціально розроблене зловмисниками для атак на пристрої інтернету речей. Деякі з прикладів програмного забезпечення, наведених нижче, використовувались у реальних масштабних кібератаках з використанням пристроїв IoT.</w:t>
      </w:r>
    </w:p>
    <w:p w:rsidR="00F4522E" w:rsidRPr="00586BC0" w:rsidRDefault="00F4522E">
      <w:pPr>
        <w:spacing w:after="0" w:line="360" w:lineRule="auto"/>
        <w:jc w:val="both"/>
        <w:rPr>
          <w:rFonts w:cs="Times New Roman"/>
          <w:b/>
          <w:bCs/>
          <w:szCs w:val="28"/>
        </w:rPr>
      </w:pPr>
    </w:p>
    <w:p w:rsidR="00F4522E" w:rsidRPr="00586BC0" w:rsidRDefault="00C72D68">
      <w:pPr>
        <w:pStyle w:val="3"/>
        <w:spacing w:line="360" w:lineRule="auto"/>
        <w:jc w:val="both"/>
        <w:rPr>
          <w:color w:val="auto"/>
        </w:rPr>
      </w:pPr>
      <w:bookmarkStart w:id="42" w:name="__RefHeading___Toc1205_1327776300"/>
      <w:bookmarkEnd w:id="42"/>
      <w:r w:rsidRPr="00586BC0">
        <w:rPr>
          <w:rFonts w:ascii="Times New Roman" w:hAnsi="Times New Roman"/>
          <w:b/>
          <w:bCs/>
          <w:color w:val="auto"/>
          <w:sz w:val="28"/>
          <w:szCs w:val="28"/>
        </w:rPr>
        <w:tab/>
        <w:t>2.</w:t>
      </w:r>
      <w:r w:rsidR="00956B16">
        <w:rPr>
          <w:rFonts w:ascii="Times New Roman" w:hAnsi="Times New Roman"/>
          <w:b/>
          <w:bCs/>
          <w:color w:val="auto"/>
          <w:sz w:val="28"/>
          <w:szCs w:val="28"/>
        </w:rPr>
        <w:t>4</w:t>
      </w:r>
      <w:r w:rsidRPr="00586BC0">
        <w:rPr>
          <w:rFonts w:ascii="Times New Roman" w:hAnsi="Times New Roman"/>
          <w:b/>
          <w:bCs/>
          <w:color w:val="auto"/>
          <w:sz w:val="28"/>
          <w:szCs w:val="28"/>
        </w:rPr>
        <w:t>.1 Ботнет Mirai</w:t>
      </w:r>
    </w:p>
    <w:p w:rsidR="00F4522E" w:rsidRPr="00586BC0" w:rsidRDefault="00F4522E">
      <w:pPr>
        <w:spacing w:line="360" w:lineRule="auto"/>
        <w:jc w:val="both"/>
        <w:rPr>
          <w:b/>
          <w:bCs/>
          <w:szCs w:val="28"/>
        </w:rPr>
      </w:pPr>
    </w:p>
    <w:p w:rsidR="00F4522E" w:rsidRPr="00ED1BA1" w:rsidRDefault="00C72D68">
      <w:pPr>
        <w:spacing w:after="0" w:line="360" w:lineRule="auto"/>
        <w:jc w:val="both"/>
      </w:pPr>
      <w:r>
        <w:rPr>
          <w:rFonts w:cs="Times New Roman"/>
        </w:rPr>
        <w:tab/>
        <w:t xml:space="preserve">Mirai - це шкідлива програма типу ботнет, яка перетворює скомпрометовані пристрої інтернету речей під управлінням операційних систем на базі ядра Linux на віддалено керовані "боти", які можна використовувати як частину бот-мережі в масштабних мережевих атаках. В першу чергу він орієнтований на споживчі пристрої, які безпосередньо підключені до мережі Інтернет, наприклад, IP-камери та домашні маршрутизатори. </w:t>
      </w:r>
      <w:r w:rsidR="00DC06CA" w:rsidRPr="00ED1BA1">
        <w:rPr>
          <w:rFonts w:cs="Times New Roman"/>
        </w:rPr>
        <w:t>[82]</w:t>
      </w:r>
    </w:p>
    <w:p w:rsidR="00F4522E" w:rsidRDefault="00C72D68">
      <w:pPr>
        <w:spacing w:after="0" w:line="360" w:lineRule="auto"/>
        <w:jc w:val="both"/>
      </w:pPr>
      <w:r>
        <w:rPr>
          <w:rFonts w:cs="Times New Roman"/>
        </w:rPr>
        <w:tab/>
        <w:t>Ботнет Mirai вперше був знайдений у серпні 2016 року дослідницькою групою MalwareMustDie, яка спеціалізується на аналізі шкідливих програм, і був використаний в деяких з наймасштабніших і найбільш руйнівних розподілених атак відмови в обслуговуванні (DDoS)</w:t>
      </w:r>
    </w:p>
    <w:p w:rsidR="00F31CF9" w:rsidRDefault="00C72D68">
      <w:pPr>
        <w:spacing w:after="0" w:line="360" w:lineRule="auto"/>
        <w:jc w:val="both"/>
      </w:pPr>
      <w:r>
        <w:rPr>
          <w:rFonts w:cs="Times New Roman"/>
          <w:color w:val="000000"/>
          <w:szCs w:val="28"/>
        </w:rPr>
        <w:tab/>
        <w:t>Вихідний код для Mirai був опублікований на форумах Hack як з відкритим вихідним кодом. Оскільки вихідний код був опублікований, методи були адаптовані до інших проектів шкідливих програм.</w:t>
      </w:r>
    </w:p>
    <w:p w:rsidR="00F4522E" w:rsidRPr="00DC06CA" w:rsidRDefault="00C72D68" w:rsidP="00F31CF9">
      <w:pPr>
        <w:spacing w:after="0" w:line="360" w:lineRule="auto"/>
        <w:ind w:firstLine="720"/>
        <w:jc w:val="both"/>
      </w:pPr>
      <w:r>
        <w:rPr>
          <w:rFonts w:cs="Times New Roman"/>
        </w:rPr>
        <w:t>Ботнет Mirai став можливим завдяки реалізації вразливості, яка полягала у використанні однакового, незмінного, встановленого виробником пароля для доступу до облікового запису адміністратора на “розумних” пристроях. Всього шкідливе ПЗ мало відомості про більш ніж 60 різних комбінацій логін-пароль для отримання доступу до облікового запису методом перебору. Дослідження показали, що значна частина вразливих пристроїв була виготовлена з використанням складових виробництва фірми XiongMai Technologies з офісом в Ханчжоу, та фірми Dahua, Китай.</w:t>
      </w:r>
      <w:r w:rsidR="00DC06CA" w:rsidRPr="00DC06CA">
        <w:rPr>
          <w:rFonts w:cs="Times New Roman"/>
        </w:rPr>
        <w:t>[83]</w:t>
      </w:r>
    </w:p>
    <w:p w:rsidR="00F4522E" w:rsidRDefault="00C72D68">
      <w:pPr>
        <w:spacing w:after="0" w:line="360" w:lineRule="auto"/>
        <w:jc w:val="both"/>
      </w:pPr>
      <w:r>
        <w:rPr>
          <w:rFonts w:cs="Times New Roman"/>
        </w:rPr>
        <w:tab/>
        <w:t>Пристрої, інфіковані ботнетом Mirai, безперервно сканують мережу Інтернет на наявність пристроїв інтернету речей за певною IP-адресою. Mirai включає в себе таблицю діапазонів IP-адрес, які вона не буде інфікувати, включаючи приватні мережі та адреси, призначені поштовій служб</w:t>
      </w:r>
      <w:r w:rsidR="00DC06CA">
        <w:rPr>
          <w:rFonts w:cs="Times New Roman"/>
        </w:rPr>
        <w:t>і США та Міністерству оборони[84</w:t>
      </w:r>
      <w:r>
        <w:rPr>
          <w:rFonts w:cs="Times New Roman"/>
        </w:rPr>
        <w:t>].</w:t>
      </w:r>
    </w:p>
    <w:p w:rsidR="00F4522E" w:rsidRDefault="00C72D68">
      <w:pPr>
        <w:spacing w:after="0" w:line="360" w:lineRule="auto"/>
        <w:jc w:val="both"/>
      </w:pPr>
      <w:r>
        <w:rPr>
          <w:rFonts w:cs="Times New Roman"/>
        </w:rPr>
        <w:tab/>
        <w:t>Потім Mirai ідентифікує вразливі пристрої IoT, використовуючи таблицю з більш ніж 60 загальноприйнятими парами логін-пароль, які встановлені на більшості пристроїв за замовчуванням, та реєструє їх, щоб скомпрометувати їх. Заражені пристрої продовжуватимуть працювати нормально, за винятком періодичного зменшення корисної обчислювальної потужності (через роботу Mirai, яка займає значну частину ресурсів пристрою) і збільшеного використання смуги пропускання. Пристрій залишається зараженим до того моменту, доки пристрій не перезавантажиться. Після перезавантаження, якщо пароль для входу не змінюється негайно, пристрій буде заражено знову протягом декількох хвилин. Після зараження Mirai визначить конкурентні шкідливі програми, які можуть бути присутні на цільовому пристрої, видалити їх з пам'яті та заблокує порти для віддаленого адміністрування.</w:t>
      </w:r>
    </w:p>
    <w:p w:rsidR="00F4522E" w:rsidRPr="00DC06CA" w:rsidRDefault="00C72D68">
      <w:pPr>
        <w:spacing w:after="0" w:line="360" w:lineRule="auto"/>
        <w:jc w:val="both"/>
        <w:rPr>
          <w:lang w:val="ru-RU"/>
        </w:rPr>
      </w:pPr>
      <w:r>
        <w:rPr>
          <w:rFonts w:cs="Times New Roman"/>
        </w:rPr>
        <w:tab/>
        <w:t>IoT-пристрої, на які буде здійснюватися спроба зараження, ідентифікуються спочатку на етапі швидкого сканування, під час якого вже інфіковані пристрої посилають зондуючі пакети TCP SYN на псевдовипадкові адреси IPv4, за винятком тих, які містяться в заздалегідь прописаному списку IP-адрес, на порти 23 та 2323, на яких, зазвичай, працює служба Telnet 2323. Якщо пристрій IoT, на який відправляються зондуючі пакети, реагує на зонд, атака потім переходить у фазу спроби отримання віддаленого доступу до пристрою, використовуючи метод “грубої сили”. Під час цієї фази зловмисник намагається встановити з'єднання Telnet, використовуючи заздалегідь визначені пари імен користувачів і паролів зі списку облікових даних. Більшість цих логінів є іменами користувача та паролями від виробника пристрою IoT. Якщо пристрій IoT надає доступ за протоколом Telnet, IP-адреса жертви разом з успішно використаними обліковими даними надсилається серверу збору.</w:t>
      </w:r>
      <w:r w:rsidR="00DC06CA" w:rsidRPr="00DC06CA">
        <w:rPr>
          <w:rFonts w:cs="Times New Roman"/>
          <w:lang w:val="ru-RU"/>
        </w:rPr>
        <w:t>[85]</w:t>
      </w:r>
    </w:p>
    <w:p w:rsidR="00F4522E" w:rsidRDefault="00C72D68">
      <w:pPr>
        <w:spacing w:after="0" w:line="360" w:lineRule="auto"/>
        <w:jc w:val="both"/>
        <w:rPr>
          <w:rFonts w:cs="Times New Roman"/>
        </w:rPr>
      </w:pPr>
      <w:r>
        <w:rPr>
          <w:rFonts w:cs="Times New Roman"/>
        </w:rPr>
        <w:tab/>
        <w:t xml:space="preserve">Існують сотні тисяч пристроїв IoT, які використовують налаштування за замовчуванням, що робить їх вразливими до зараження. В подальшому сервер команд і керування (C&amp;C server) буде керувати цими інфікованими пристроями, вказуючи на ціль для координованої атаки. Причина використання великої кількості пристроїв IoT полягає в тому, що виникає необхідність обійти деяке анти-DoS програмне забезпечення, яке контролює IP-адресу вхідних запитів і фільтрує або встановлює блок, якщо воно ідентифікує ненормальний трафік, наприклад, якщо занадто багато запитів надходять з певної IP-адреси. Також розосереджена атака на відмову в обслуговуванні (DDoS) використовує більшу пропускну здатність, ніж окремо взятий, навіть дуже потужний комп’ютер, та допомагає приховати реальне джерело атаки, тобто IP-адреси C&amp;C сервера та обчислювальних пристроїв зловмисників залишаються невідомими. Схема роботи ботнета Mirai наведена на рисунку </w:t>
      </w:r>
      <w:r w:rsidR="000A1B8B">
        <w:rPr>
          <w:rFonts w:cs="Times New Roman"/>
        </w:rPr>
        <w:t>2.</w:t>
      </w:r>
      <w:r>
        <w:rPr>
          <w:rFonts w:cs="Times New Roman"/>
        </w:rPr>
        <w:t>1.</w:t>
      </w:r>
    </w:p>
    <w:p w:rsidR="00F31CF9" w:rsidRDefault="00F31CF9" w:rsidP="00F31CF9">
      <w:pPr>
        <w:spacing w:after="0" w:line="360" w:lineRule="auto"/>
        <w:jc w:val="center"/>
        <w:rPr>
          <w:rFonts w:cs="Times New Roman"/>
        </w:rPr>
      </w:pPr>
      <w:r>
        <w:rPr>
          <w:noProof/>
          <w:lang w:val="ru-RU" w:eastAsia="ja-JP"/>
        </w:rPr>
        <w:drawing>
          <wp:inline distT="0" distB="0" distL="0" distR="0" wp14:anchorId="6569D353" wp14:editId="27DD0886">
            <wp:extent cx="3247949" cy="1856592"/>
            <wp:effectExtent l="0" t="0" r="0" b="0"/>
            <wp:docPr id="39"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3264428" cy="1866011"/>
                    </a:xfrm>
                    <a:prstGeom prst="rect">
                      <a:avLst/>
                    </a:prstGeom>
                  </pic:spPr>
                </pic:pic>
              </a:graphicData>
            </a:graphic>
          </wp:inline>
        </w:drawing>
      </w:r>
    </w:p>
    <w:p w:rsidR="00F4522E" w:rsidRDefault="00C72D68">
      <w:pPr>
        <w:spacing w:after="0" w:line="360" w:lineRule="auto"/>
        <w:jc w:val="center"/>
      </w:pPr>
      <w:r>
        <w:rPr>
          <w:rFonts w:cs="Times New Roman"/>
        </w:rPr>
        <w:t>Рисунок 2.1 — Схема роботи Mirai</w:t>
      </w:r>
    </w:p>
    <w:p w:rsidR="00A24CEC" w:rsidRDefault="00A24CEC">
      <w:pPr>
        <w:spacing w:after="0" w:line="360" w:lineRule="auto"/>
        <w:jc w:val="both"/>
        <w:rPr>
          <w:rFonts w:cs="Times New Roman"/>
        </w:rPr>
      </w:pPr>
    </w:p>
    <w:p w:rsidR="00F4522E" w:rsidRPr="00DC06CA" w:rsidRDefault="00C72D68">
      <w:pPr>
        <w:spacing w:after="0" w:line="360" w:lineRule="auto"/>
        <w:jc w:val="both"/>
      </w:pPr>
      <w:r>
        <w:rPr>
          <w:rFonts w:cs="Times New Roman"/>
        </w:rPr>
        <w:tab/>
        <w:t>Діяльність шкідливої програми Mirai не була зупинена після арешту учасників, оскільки інші зловмисники використовують вихідний код цього програмного забезпечення, який був опублікований на сайті GitHub, щоб просто використовувати Mirai для власних потреб або створювати на його базі інші шкідливі програми, які розширюють можливості Mirai: здатні інфікувати більше різноманітних пристроїв, можуть проводити атаки іншого типу (добування криптовалюти за рахунок обчислювальних потужностей інфікованих пристроїв) чи виводити інфіковані пристрої з ладу.</w:t>
      </w:r>
      <w:r w:rsidR="00DC06CA" w:rsidRPr="00DC06CA">
        <w:rPr>
          <w:rFonts w:cs="Times New Roman"/>
        </w:rPr>
        <w:t>[86]</w:t>
      </w:r>
    </w:p>
    <w:p w:rsidR="00F31CF9" w:rsidRPr="00F31CF9" w:rsidRDefault="00C72D68">
      <w:pPr>
        <w:spacing w:after="0" w:line="360" w:lineRule="auto"/>
        <w:jc w:val="both"/>
        <w:rPr>
          <w:i/>
        </w:rPr>
      </w:pPr>
      <w:r w:rsidRPr="00F31CF9">
        <w:rPr>
          <w:rFonts w:cs="Times New Roman"/>
          <w:bCs/>
          <w:i/>
        </w:rPr>
        <w:t>Варіанти шкідливої програми Mirai</w:t>
      </w:r>
    </w:p>
    <w:p w:rsidR="00F4522E" w:rsidRDefault="00C72D68" w:rsidP="00F31CF9">
      <w:pPr>
        <w:spacing w:after="0" w:line="360" w:lineRule="auto"/>
        <w:ind w:firstLine="720"/>
        <w:jc w:val="both"/>
      </w:pPr>
      <w:r>
        <w:rPr>
          <w:rFonts w:cs="Times New Roman"/>
        </w:rPr>
        <w:t>12 грудня 2017 року дослідники ідентифікували варіант Mirai, який використовує вразливість нульового дня в маршрутизаторах Huawei HG532 для прискорення інфікування пристроїв програмою Mirai, реалізуючи дві відомі вразливості експлуатації SOAP у веб-інтерфейсі маршрутизаторів, які відомі під індексами CVE-2014–8361 та CVE-2017– 17215. Ця версія Mirai називається "Satori".</w:t>
      </w:r>
    </w:p>
    <w:p w:rsidR="00F4522E" w:rsidRDefault="00C72D68">
      <w:pPr>
        <w:spacing w:after="0" w:line="360" w:lineRule="auto"/>
        <w:jc w:val="both"/>
      </w:pPr>
      <w:r>
        <w:rPr>
          <w:rFonts w:cs="Times New Roman"/>
        </w:rPr>
        <w:tab/>
        <w:t>14 січня 2018 року вперше було знайдено новий варіант Mirai, який отримав назву "Okiru". Це шкідливе програмне забезпечення було модифіковано для здійснення атаки на популярні вбудовані процесори ARM, MIPS, x86, PowerPC та інші. Процесор Argonaut RISC Core (процесор ARC) є другим за популярністю вбудованим 32-бітовим процесором, що поставляється в більш ніж півтора мільярда продуктів на рік, включаючи настільні комп'ютери, сервери, радіо, камери, мобільні, комунальні лічильники, телевізори, флеш-носії, автомобільні, мережеві пристрої (телевізійні модеми, маршрутизатори) та пристрої інтернету речей. Слід відзначити, що відносно невелика кількість пристроїв на базі ARC працює під керуванням операційної системи на базі ядра Linux і тому є вразливим.</w:t>
      </w:r>
    </w:p>
    <w:p w:rsidR="00F4522E" w:rsidRDefault="00C72D68">
      <w:pPr>
        <w:spacing w:after="0" w:line="360" w:lineRule="auto"/>
        <w:jc w:val="both"/>
      </w:pPr>
      <w:r>
        <w:rPr>
          <w:rFonts w:cs="Times New Roman"/>
        </w:rPr>
        <w:tab/>
        <w:t>26 січня 2018 року стало відомо про два подібних до Mirai ботнети, які використовують вразливості EDB 38722 D-Link для залучення додаткових уразливих пристроїв IoT. Уразливість протоколу адміністрування домашньої мережі маршрутизатора (HNAP) використовується для створення спеціально сформованих запитів до вразливих маршрутизаторів. Ці запити можуть обійти аутентифікацію, щоб потім викликати довільне віддалене виконання коду. Менш модифікована версія Mirai називається "Masuta", тоді як більш модифікована версія називається "PureMasuta".</w:t>
      </w:r>
    </w:p>
    <w:p w:rsidR="00F4522E" w:rsidRDefault="00C72D68">
      <w:pPr>
        <w:spacing w:after="0" w:line="360" w:lineRule="auto"/>
        <w:jc w:val="both"/>
      </w:pPr>
      <w:r>
        <w:rPr>
          <w:rFonts w:cs="Times New Roman"/>
        </w:rPr>
        <w:tab/>
        <w:t>У березні 2018 року з'явився новий варіант Mirai, який отримав назву "OMG", з додатковими конфігураціями для цільових пристроїв IoT і перетворення їх на проксі-сервери. Налаштування нових правил брандмауера, які дозволяють трафіку проходити через відкриті порти HTTP і SOCKS, були додані до коду Mirai. Коли ці порти відкривалися, OMG встановлює програмне забезпечення 3proxy, яке дозволяє зловмисникам використовувати інфікований пристрій як проксі-сервер, тим самим приховуючи свою реальну IP-адресу.</w:t>
      </w:r>
    </w:p>
    <w:p w:rsidR="00F4522E" w:rsidRPr="00DC06CA" w:rsidRDefault="00C72D68">
      <w:pPr>
        <w:spacing w:after="0" w:line="360" w:lineRule="auto"/>
        <w:jc w:val="both"/>
      </w:pPr>
      <w:r>
        <w:rPr>
          <w:rFonts w:cs="Times New Roman"/>
        </w:rPr>
        <w:tab/>
        <w:t>У період з травня по червень 2018 року з'явився ще один варіант Mirai, який отримав назву "Wicked", з додатковими конфігураціями, спрямованими на використання як мінімум трьох відомих експлоїтів, що використовуються для зараження маршрутизаторів Netgear та відеореєстраторів CCTV-DVR. Wicked сканує порти 8080, 8443, 80 і 81 і намагається знайти уразливі, вразливі пристрої IoT, що працюють на цих портах. Дослідники підозрюють, що той самий автор створив бот-мережі Wicked, Sora, Owari і Omni.</w:t>
      </w:r>
      <w:r w:rsidR="00DC06CA" w:rsidRPr="00DC06CA">
        <w:rPr>
          <w:rFonts w:cs="Times New Roman"/>
        </w:rPr>
        <w:t>[87]</w:t>
      </w:r>
    </w:p>
    <w:p w:rsidR="00F4522E" w:rsidRPr="00DC06CA" w:rsidRDefault="00C72D68">
      <w:pPr>
        <w:spacing w:after="0" w:line="360" w:lineRule="auto"/>
        <w:jc w:val="both"/>
      </w:pPr>
      <w:r>
        <w:rPr>
          <w:rFonts w:cs="Times New Roman"/>
        </w:rPr>
        <w:tab/>
        <w:t>На початку липня 2018 року було повідомлено, що були виявлені принаймні тринадцять версій шкідливих програм на базі вихідного коду Mirai, які активно інфікують пристрої IoT, які працюють, використовуючи операційні системи на базі ядра Linux в мережі Інтернет, і три з них були розроблені для використання конкретних вразливостей без запуску атаки “грубої сили” для подальшої спроби аутентифікації[14]. У цьому ж місяці було опубліковано звіт про зараження компанією Mirai шкідливих програм на пристроях Android через Android Debug Bridge на TCP  порту 5555, що фактично є додатковою функцією в операційній системі Android, але виявилося, що ця функція включена на деяких телефонах Android.</w:t>
      </w:r>
      <w:r w:rsidR="00DC06CA" w:rsidRPr="00DC06CA">
        <w:rPr>
          <w:rFonts w:cs="Times New Roman"/>
        </w:rPr>
        <w:t>[</w:t>
      </w:r>
      <w:r w:rsidR="00DC06CA">
        <w:rPr>
          <w:rFonts w:cs="Times New Roman"/>
        </w:rPr>
        <w:t>88</w:t>
      </w:r>
      <w:r w:rsidR="00DC06CA" w:rsidRPr="00DC06CA">
        <w:rPr>
          <w:rFonts w:cs="Times New Roman"/>
        </w:rPr>
        <w:t>]</w:t>
      </w:r>
    </w:p>
    <w:p w:rsidR="00F4522E" w:rsidRDefault="00C72D68">
      <w:pPr>
        <w:spacing w:after="0" w:line="360" w:lineRule="auto"/>
        <w:jc w:val="both"/>
      </w:pPr>
      <w:r>
        <w:rPr>
          <w:rFonts w:cs="Times New Roman"/>
        </w:rPr>
        <w:tab/>
        <w:t>Наприкінці 2018 року почалося поширення варіанту Mirai, який був названий "Miori", через вразливості виконання віддаленого коду в рамках фреймворку ThinkPHP (версії 5.0.23 - 5.1.31). Ця вразливість постійно використовується іншими варіантами Mirai, які отримали назву "Hakai" і "Yowai" у січні 2019 року та варіантом "SpeakUp" у лютому 2019 року.</w:t>
      </w:r>
    </w:p>
    <w:p w:rsidR="00F4522E" w:rsidRPr="00F31CF9" w:rsidRDefault="00C72D68">
      <w:pPr>
        <w:spacing w:after="0" w:line="360" w:lineRule="auto"/>
        <w:jc w:val="both"/>
        <w:rPr>
          <w:i/>
        </w:rPr>
      </w:pPr>
      <w:r w:rsidRPr="00F31CF9">
        <w:rPr>
          <w:rFonts w:cs="Times New Roman"/>
          <w:bCs/>
          <w:i/>
        </w:rPr>
        <w:t xml:space="preserve">Кібератаки з використанням Mirai </w:t>
      </w:r>
    </w:p>
    <w:p w:rsidR="00F4522E" w:rsidRDefault="00C72D68">
      <w:pPr>
        <w:spacing w:after="0" w:line="360" w:lineRule="auto"/>
        <w:jc w:val="both"/>
      </w:pPr>
      <w:r>
        <w:rPr>
          <w:rFonts w:cs="Times New Roman"/>
        </w:rPr>
        <w:tab/>
        <w:t>У вересні 2016 року після публікації статті про угрупування, які продають послуги ботнетів для здійснення DDoS-атак, веб сайт журналіста комп'ютерної безпеки Брайана Кребса (англ. Brian Krebs) сам став жертвою DDoS-атаки, трафік якої на піку сягнув 665 Гб/с, що робить її однією з найпотужніших відомих DDoS-атак. Оскільки компанія, яка розміщує веб-сайт Кребса на своїх серверах, відмовилася надалі безоплатно надавати свої послуги, сайт довелось на деякий час закрити поки не був знайдений нова хостингова компанія. Атака була здійснена ботнетом з інфікованих “розумних” відео-камер.</w:t>
      </w:r>
    </w:p>
    <w:p w:rsidR="00F4522E" w:rsidRDefault="00C72D68">
      <w:pPr>
        <w:spacing w:after="0" w:line="360" w:lineRule="auto"/>
        <w:jc w:val="both"/>
      </w:pPr>
      <w:r>
        <w:rPr>
          <w:rFonts w:cs="Times New Roman"/>
        </w:rPr>
        <w:tab/>
        <w:t xml:space="preserve">Дослідження показали, що станом на 23 вересня, коли атака сягнула піку інтенсивності, в інтернеті можна було знайти понад 560 000 пристроїв вразливих до подібного типу атак[15]. </w:t>
      </w:r>
    </w:p>
    <w:p w:rsidR="00F4522E" w:rsidRDefault="00C72D68">
      <w:pPr>
        <w:spacing w:after="0" w:line="360" w:lineRule="auto"/>
        <w:jc w:val="both"/>
      </w:pPr>
      <w:r>
        <w:rPr>
          <w:rFonts w:cs="Times New Roman"/>
        </w:rPr>
        <w:tab/>
        <w:t>За підрахунком дослідників, ця кібератака коштувала власникам інфікованих пристроїв приблизно 300 000 доларів США.</w:t>
      </w:r>
    </w:p>
    <w:p w:rsidR="00F4522E" w:rsidRPr="00DC06CA" w:rsidRDefault="00C72D68">
      <w:pPr>
        <w:spacing w:after="0" w:line="360" w:lineRule="auto"/>
        <w:jc w:val="both"/>
        <w:rPr>
          <w:lang w:val="ru-RU"/>
        </w:rPr>
      </w:pPr>
      <w:r>
        <w:rPr>
          <w:rFonts w:cs="Times New Roman"/>
        </w:rPr>
        <w:tab/>
        <w:t>В п'ятницю, 21 жовтня 2016 року сталась потужна розподілена атака на відмову в обслуговуванні проти Dyn DNS, оператора DNS в США. Атака відбувалась у дві хвилі, загальною тривалістю близько трьох з половиною годин. Попри те, що інженерам вдалось оперативно вжити засобів для відбиття атаки, вона все ж таки позначилась на інтернет-користувачах. Наслідки атаки можна було помітити аж до вечора того ж дня. Через неможливість багатьох користувачів отримати відповіді на свої DNS-запити, доступ до мережі Інтернет та веб-ресурсів у них був майже відсутній.</w:t>
      </w:r>
      <w:r w:rsidR="00DC06CA" w:rsidRPr="00DC06CA">
        <w:rPr>
          <w:rFonts w:cs="Times New Roman"/>
          <w:lang w:val="ru-RU"/>
        </w:rPr>
        <w:t>[89]</w:t>
      </w:r>
    </w:p>
    <w:p w:rsidR="00F4522E" w:rsidRDefault="00C72D68">
      <w:pPr>
        <w:spacing w:after="0" w:line="360" w:lineRule="auto"/>
        <w:jc w:val="both"/>
      </w:pPr>
      <w:r>
        <w:rPr>
          <w:rFonts w:cs="Times New Roman"/>
        </w:rPr>
        <w:tab/>
        <w:t>Обидві хвилі атакували сервери компанії, які знаходились в різних регіонах світу (від Азії й до Сполучених Штатів).</w:t>
      </w:r>
    </w:p>
    <w:p w:rsidR="00F4522E" w:rsidRDefault="00C72D68">
      <w:pPr>
        <w:spacing w:after="0" w:line="360" w:lineRule="auto"/>
        <w:jc w:val="both"/>
      </w:pPr>
      <w:r>
        <w:rPr>
          <w:rFonts w:cs="Times New Roman"/>
        </w:rPr>
        <w:tab/>
        <w:t>Атака була підсилена спровокованим нею потоком повторних запитів (англ. DNS retry) від мільйонів різних комп'ютерів з усього світу. Спровоковані запити через IP та UDP на порт 53 перевищували нормальний трафік у 40-50 разів (без врахування тих запитів, які не змогли дістатись серверів компанії внаслідок вжитих захисних заходів та перевантаження каналів зв'язку). Внаслідок атаки виникли проблеми із доступом до багатьох веб-сайтів, зокрема: Twitter, Etsy, GitHub, Soundcloud, Spotify та Heroku.</w:t>
      </w:r>
    </w:p>
    <w:p w:rsidR="00F4522E" w:rsidRDefault="00C72D68">
      <w:pPr>
        <w:spacing w:after="0" w:line="360" w:lineRule="auto"/>
        <w:jc w:val="both"/>
      </w:pPr>
      <w:r>
        <w:rPr>
          <w:rFonts w:cs="Times New Roman"/>
        </w:rPr>
        <w:tab/>
        <w:t xml:space="preserve">Проведене компанією розслідування показало, що кістяк атаки спирався на близько 100 тисяч пристроїв інтернету речей під управлінням шкідливого програмного забезпечення Mirai. </w:t>
      </w:r>
    </w:p>
    <w:p w:rsidR="00F4522E" w:rsidRDefault="00C72D68">
      <w:pPr>
        <w:spacing w:after="0" w:line="360" w:lineRule="auto"/>
        <w:jc w:val="both"/>
      </w:pPr>
      <w:r>
        <w:rPr>
          <w:rFonts w:cs="Times New Roman"/>
        </w:rPr>
        <w:tab/>
        <w:t>3 листопада 2016 року, відомий експерт в області інформаційної безпеки Кевін Бимонт (Kevin Beaumont) помітив, що акаунт у соціальній мережі Twitter @MiraiAttacks, який був запущений дослідниками 2sec4u і MalwareTechBlog для відстеження діяльності ботнетів Mirai, повідомляє про атаки на невелику африканську країну Ліберію. Ліберійські IP-адреси були атаковані ботнетом, який отримав назву Shadows Kill.</w:t>
      </w:r>
    </w:p>
    <w:p w:rsidR="00F4522E" w:rsidRPr="00DC06CA" w:rsidRDefault="00C72D68">
      <w:pPr>
        <w:spacing w:after="0" w:line="360" w:lineRule="auto"/>
        <w:jc w:val="both"/>
        <w:rPr>
          <w:lang w:val="ru-RU"/>
        </w:rPr>
      </w:pPr>
      <w:r>
        <w:rPr>
          <w:rFonts w:cs="Times New Roman"/>
        </w:rPr>
        <w:tab/>
        <w:t>Один із транзитних провайдерів підтвердив експерту, що потік трафіку доходив до 500 Гбіт/с. Бимонт пише, що даний ботнет, скоріше за все, належить тим самим зловмисникам, які атакували DNS-провайдера Dyn.</w:t>
      </w:r>
      <w:r w:rsidR="00DC06CA" w:rsidRPr="00DC06CA">
        <w:rPr>
          <w:rFonts w:cs="Times New Roman"/>
          <w:lang w:val="ru-RU"/>
        </w:rPr>
        <w:t>[90]</w:t>
      </w:r>
    </w:p>
    <w:p w:rsidR="00F4522E" w:rsidRDefault="00C72D68">
      <w:pPr>
        <w:spacing w:after="0" w:line="360" w:lineRule="auto"/>
        <w:jc w:val="both"/>
      </w:pPr>
      <w:r>
        <w:rPr>
          <w:rFonts w:cs="Times New Roman"/>
        </w:rPr>
        <w:tab/>
        <w:t>Для ліберійської інфраструктури атака виявилася критичною, так як за Інтернет в країні відповідає пара телекомунікаційних компаній, що володіють єдиним на всю країну підводним оптоволоконним кабелем ACE, який обслуговує 23 країни, при цьому його загальна пропускна здатність дорівнює 5,1 Тб / с. Внаслідок кібератаки в Ліберії майже цілком унеможливився доступ до мережі Інтернет. Зараз багато фахівців вважають, що Ліберія представляє собою майже ідеальний тестовий полігон для хакерів, а дана DDoS-атака - це лише перевірка можливості ботнету.</w:t>
      </w:r>
    </w:p>
    <w:p w:rsidR="00F4522E" w:rsidRPr="006C65F2" w:rsidRDefault="00F4522E">
      <w:pPr>
        <w:spacing w:after="0" w:line="360" w:lineRule="auto"/>
        <w:jc w:val="both"/>
        <w:rPr>
          <w:rFonts w:cs="Times New Roman"/>
        </w:rPr>
      </w:pPr>
    </w:p>
    <w:p w:rsidR="00F4522E" w:rsidRPr="006C65F2" w:rsidRDefault="00C72D68">
      <w:pPr>
        <w:pStyle w:val="3"/>
        <w:jc w:val="both"/>
        <w:rPr>
          <w:color w:val="auto"/>
        </w:rPr>
      </w:pPr>
      <w:bookmarkStart w:id="43" w:name="__RefHeading___Toc1207_1327776300"/>
      <w:bookmarkEnd w:id="43"/>
      <w:r w:rsidRPr="006C65F2">
        <w:rPr>
          <w:rFonts w:ascii="Times New Roman" w:hAnsi="Times New Roman"/>
          <w:b/>
          <w:bCs/>
          <w:color w:val="auto"/>
          <w:sz w:val="28"/>
          <w:szCs w:val="28"/>
        </w:rPr>
        <w:tab/>
        <w:t>2.</w:t>
      </w:r>
      <w:r w:rsidR="00956B16" w:rsidRPr="006C65F2">
        <w:rPr>
          <w:rFonts w:ascii="Times New Roman" w:hAnsi="Times New Roman"/>
          <w:b/>
          <w:bCs/>
          <w:color w:val="auto"/>
          <w:sz w:val="28"/>
          <w:szCs w:val="28"/>
        </w:rPr>
        <w:t>4</w:t>
      </w:r>
      <w:r w:rsidRPr="006C65F2">
        <w:rPr>
          <w:rFonts w:ascii="Times New Roman" w:hAnsi="Times New Roman"/>
          <w:b/>
          <w:bCs/>
          <w:color w:val="auto"/>
          <w:sz w:val="28"/>
          <w:szCs w:val="28"/>
        </w:rPr>
        <w:t>.2 Хробак VPNFilter</w:t>
      </w:r>
    </w:p>
    <w:p w:rsidR="00F4522E" w:rsidRPr="006C65F2" w:rsidRDefault="00F4522E">
      <w:pPr>
        <w:spacing w:after="0" w:line="360" w:lineRule="auto"/>
        <w:jc w:val="center"/>
        <w:rPr>
          <w:b/>
          <w:bCs/>
          <w:szCs w:val="28"/>
        </w:rPr>
      </w:pPr>
    </w:p>
    <w:p w:rsidR="00F4522E" w:rsidRDefault="00C72D68">
      <w:pPr>
        <w:spacing w:after="0" w:line="360" w:lineRule="auto"/>
        <w:jc w:val="both"/>
      </w:pPr>
      <w:r>
        <w:rPr>
          <w:rFonts w:cs="Times New Roman"/>
          <w:color w:val="000000"/>
          <w:szCs w:val="28"/>
        </w:rPr>
        <w:tab/>
        <w:t>VPNFilter є шкідливим програмним забезпеченням, призначеним для зараження маршрутизаторів і певних мережевих пристроїв для зберігання даних (NAS). Станом на 24 травня 2018 року, інфіковано приблизно 500 000 маршрутизаторів у всьому світі, хоча кількість пристроїв, які знаходяться в зоні ризику є набагато більшою. Вразливими є понад 70 моделей маршрутизаторів від різних виробників.</w:t>
      </w:r>
    </w:p>
    <w:p w:rsidR="00F4522E" w:rsidRDefault="00C72D68">
      <w:pPr>
        <w:spacing w:after="0" w:line="360" w:lineRule="auto"/>
        <w:jc w:val="both"/>
      </w:pPr>
      <w:r>
        <w:rPr>
          <w:rFonts w:cs="Times New Roman"/>
          <w:color w:val="000000"/>
          <w:szCs w:val="28"/>
        </w:rPr>
        <w:tab/>
        <w:t>Програма VPNFilter може красти дані, які проходять через інфікований маршрутизатор, містить "рубильник", призначений для відключення інфікованого маршрутизатора за командою, і може зберігатися на інфікованому пристрої навіть якщо користувач перезавантажив маршрутизатор. Федеральне бюро розслідувать США вважає, що дане програмне забезпечення було створена групою російських хакерів, відомих під назвою Fancy Bears.</w:t>
      </w:r>
    </w:p>
    <w:p w:rsidR="00F4522E" w:rsidRDefault="00C72D68">
      <w:pPr>
        <w:spacing w:after="0" w:line="360" w:lineRule="auto"/>
        <w:jc w:val="both"/>
      </w:pPr>
      <w:r>
        <w:rPr>
          <w:rFonts w:cs="Times New Roman"/>
          <w:color w:val="000000"/>
          <w:szCs w:val="28"/>
        </w:rPr>
        <w:tab/>
        <w:t>VPNFilter розроблений для атак на мережеві пристрої, які використовують протокол Modbus для комунікації з промисловим обладнанням на заводах та складах. Це шкідливе програмне забезпечення має спеціальний код для систем керування цільовим використанням SCADA.</w:t>
      </w:r>
    </w:p>
    <w:p w:rsidR="00F4522E" w:rsidRDefault="00C72D68">
      <w:pPr>
        <w:spacing w:after="0" w:line="360" w:lineRule="auto"/>
        <w:jc w:val="both"/>
      </w:pPr>
      <w:r>
        <w:rPr>
          <w:rFonts w:cs="Times New Roman"/>
          <w:color w:val="000000"/>
          <w:szCs w:val="28"/>
        </w:rPr>
        <w:tab/>
        <w:t>Початковий вектор атак поки невідомий. Група експертів Cisco Talos вважає, що зловмисне програмне забезпечення використовує відомі уразливості в маршрутизаторах для зараження пристроїв.</w:t>
      </w:r>
    </w:p>
    <w:p w:rsidR="00F4522E" w:rsidRDefault="00C72D68">
      <w:pPr>
        <w:spacing w:after="0" w:line="360" w:lineRule="auto"/>
        <w:jc w:val="both"/>
      </w:pPr>
      <w:r>
        <w:rPr>
          <w:rFonts w:cs="Times New Roman"/>
          <w:color w:val="000000"/>
          <w:szCs w:val="28"/>
        </w:rPr>
        <w:tab/>
        <w:t>Це програмне забезпечення встановлюється в декілька етапів:</w:t>
      </w:r>
    </w:p>
    <w:p w:rsidR="00F4522E" w:rsidRDefault="00C72D68">
      <w:pPr>
        <w:numPr>
          <w:ilvl w:val="0"/>
          <w:numId w:val="16"/>
        </w:numPr>
        <w:spacing w:after="0" w:line="360" w:lineRule="auto"/>
        <w:jc w:val="both"/>
      </w:pPr>
      <w:r>
        <w:rPr>
          <w:rFonts w:cs="Times New Roman"/>
          <w:color w:val="000000"/>
          <w:szCs w:val="28"/>
        </w:rPr>
        <w:t>Перший етап завантажує на цільовий пристрій програму-хробака, яка додає код VPNFilter до списку завдань пристрою, що виконуються через регулярні проміжки часу планувальником cron на операційних системах на базі ядра Linux. Це дозволяє йому залишатися на пристрої після перезавантаження і повторно заражати його наступними етапами, якщо вони були видалені. Етап 1 використовує відомі URL-адреси для пошуку та встановлення шкідливого програмного забезпечення другого етапу. Якщо ці відомі URL-адреси недоступні, програма першого етапу встановлює на пристрої сокет у режимі прослуховування та чекає на зв'язок зі сторони C&amp;C сервера.</w:t>
      </w:r>
    </w:p>
    <w:p w:rsidR="00F4522E" w:rsidRDefault="00C72D68">
      <w:pPr>
        <w:numPr>
          <w:ilvl w:val="0"/>
          <w:numId w:val="16"/>
        </w:numPr>
        <w:spacing w:after="0" w:line="360" w:lineRule="auto"/>
        <w:jc w:val="both"/>
      </w:pPr>
      <w:r>
        <w:rPr>
          <w:rFonts w:cs="Times New Roman"/>
          <w:color w:val="000000"/>
          <w:szCs w:val="28"/>
        </w:rPr>
        <w:t>Другий етап - це тіло VPNFilter, включаючи основний код, який виконує всі звичайні функції і виконує будь-які інструкції, які потребує третій етап.</w:t>
      </w:r>
    </w:p>
    <w:p w:rsidR="00F4522E" w:rsidRDefault="00C72D68">
      <w:pPr>
        <w:numPr>
          <w:ilvl w:val="0"/>
          <w:numId w:val="16"/>
        </w:numPr>
        <w:spacing w:after="0" w:line="360" w:lineRule="auto"/>
        <w:jc w:val="both"/>
      </w:pPr>
      <w:r>
        <w:rPr>
          <w:rFonts w:cs="Times New Roman"/>
          <w:color w:val="000000"/>
          <w:szCs w:val="28"/>
        </w:rPr>
        <w:t>Третій етап може бути будь-яким модулем, який вказує інфікованим пристроям робити конкретні речі, як, наприклад, шпигунство на промислових пристроях керування або використанням анонімної мережі Tor для комунікації по зашифрованим каналам трафіку.</w:t>
      </w:r>
    </w:p>
    <w:p w:rsidR="00F4522E" w:rsidRDefault="00C72D68">
      <w:pPr>
        <w:spacing w:after="0" w:line="360" w:lineRule="auto"/>
        <w:jc w:val="both"/>
      </w:pPr>
      <w:r>
        <w:rPr>
          <w:rFonts w:cs="Times New Roman"/>
          <w:color w:val="000000"/>
          <w:szCs w:val="28"/>
        </w:rPr>
        <w:tab/>
        <w:t>VPNFilter використовує кілька операцій третього етапу після початкової інфекції. Однією з таких функцій є перехоплення мережевих даних у мережі, до якої підключений інфікований пристрій, збирання облікових даних. Дані потім зашифровуються і пересилаються через мережу Tor. VPNFilter також може служити релейним пунктом, щоб приховати походження наступних атак. Завдяки модульній архітектурі VPNFilter може швидко змінювати свої функції чи способи розповсюдження.</w:t>
      </w:r>
    </w:p>
    <w:p w:rsidR="00F4522E" w:rsidRDefault="00C72D68">
      <w:pPr>
        <w:spacing w:after="0" w:line="360" w:lineRule="auto"/>
        <w:jc w:val="both"/>
      </w:pPr>
      <w:r>
        <w:rPr>
          <w:rFonts w:cs="Times New Roman"/>
          <w:color w:val="000000"/>
          <w:szCs w:val="28"/>
        </w:rPr>
        <w:tab/>
        <w:t>Масштабних кібератак з використанням VPNFilter зафіксовано не було. Проте, близько півмільйона пристроїв все ще інфіковані цим програмним забезпеченням, яке наразі знаходиться у стані “сплячки”, проте може активізуватися будь-якої миті.</w:t>
      </w:r>
    </w:p>
    <w:p w:rsidR="00F4522E" w:rsidRPr="006C65F2" w:rsidRDefault="00F4522E">
      <w:pPr>
        <w:spacing w:after="0" w:line="360" w:lineRule="auto"/>
        <w:jc w:val="center"/>
        <w:rPr>
          <w:b/>
          <w:bCs/>
          <w:szCs w:val="28"/>
        </w:rPr>
      </w:pPr>
    </w:p>
    <w:p w:rsidR="00F4522E" w:rsidRPr="006C65F2" w:rsidRDefault="00C72D68">
      <w:pPr>
        <w:pStyle w:val="3"/>
        <w:jc w:val="both"/>
        <w:rPr>
          <w:color w:val="auto"/>
        </w:rPr>
      </w:pPr>
      <w:bookmarkStart w:id="44" w:name="__RefHeading___Toc1209_1327776300"/>
      <w:bookmarkEnd w:id="44"/>
      <w:r w:rsidRPr="006C65F2">
        <w:rPr>
          <w:rFonts w:ascii="Times New Roman" w:hAnsi="Times New Roman"/>
          <w:b/>
          <w:bCs/>
          <w:color w:val="auto"/>
          <w:sz w:val="28"/>
          <w:szCs w:val="28"/>
        </w:rPr>
        <w:tab/>
        <w:t>2.</w:t>
      </w:r>
      <w:r w:rsidR="00956B16" w:rsidRPr="006C65F2">
        <w:rPr>
          <w:rFonts w:ascii="Times New Roman" w:hAnsi="Times New Roman"/>
          <w:b/>
          <w:bCs/>
          <w:color w:val="auto"/>
          <w:sz w:val="28"/>
          <w:szCs w:val="28"/>
        </w:rPr>
        <w:t>4</w:t>
      </w:r>
      <w:r w:rsidRPr="006C65F2">
        <w:rPr>
          <w:rFonts w:ascii="Times New Roman" w:hAnsi="Times New Roman"/>
          <w:b/>
          <w:bCs/>
          <w:color w:val="auto"/>
          <w:sz w:val="28"/>
          <w:szCs w:val="28"/>
        </w:rPr>
        <w:t>.3 Ботнет Reaper</w:t>
      </w:r>
    </w:p>
    <w:p w:rsidR="00F4522E" w:rsidRPr="006C65F2" w:rsidRDefault="00F4522E">
      <w:pPr>
        <w:spacing w:after="0" w:line="360" w:lineRule="auto"/>
        <w:jc w:val="center"/>
        <w:rPr>
          <w:b/>
          <w:bCs/>
          <w:szCs w:val="28"/>
        </w:rPr>
      </w:pPr>
    </w:p>
    <w:p w:rsidR="00F4522E" w:rsidRDefault="00C72D68">
      <w:pPr>
        <w:spacing w:after="0" w:line="360" w:lineRule="auto"/>
        <w:jc w:val="both"/>
      </w:pPr>
      <w:r>
        <w:rPr>
          <w:rFonts w:cs="Times New Roman"/>
          <w:color w:val="000000"/>
          <w:szCs w:val="28"/>
        </w:rPr>
        <w:tab/>
        <w:t>Reaper є ще одним відомим шкідливим програмним забезпеченням, яке призначене для зараження пристроїв інтернету речей. За своїми функціями Reaper має певну схожість з Mirai, але насправді це повністю нове і набагато більш складне програмне забезпечення, яке стрімко поширюється по світу. Аналітики Check Point Research вважають, що наразі інфікованими є більше мільйона пристроїв. Проте, відповідно до звіту компанії  Arbor Networks [16], лише 10-20 тисяч пристроїв входять до складу ботнету Reaper, а близько двох мільйонів пристроїв залишаються потенційними цілями, проте не є інфікованими. Відповідно до цього ж аналізу, Reaper, найімовірніше, був створений в Китаї та орієнтований на місцевий ринок, де його здають в оренду. Ботнет здатний влаштовувати SYN-, ACK- і HTTP-флуд, атаки з відображенням або посиленням через DNS й інші види DDoS.</w:t>
      </w:r>
    </w:p>
    <w:p w:rsidR="00F4522E" w:rsidRDefault="00C72D68">
      <w:pPr>
        <w:spacing w:after="0" w:line="360" w:lineRule="auto"/>
        <w:jc w:val="both"/>
      </w:pPr>
      <w:r>
        <w:rPr>
          <w:rFonts w:cs="Times New Roman"/>
          <w:color w:val="000000"/>
          <w:szCs w:val="28"/>
        </w:rPr>
        <w:tab/>
        <w:t>На відміну від Mirai, який використовує базу даних відомих пар логін-пароль, Reaper використовує відомі уразливості пристроїв. У базі цього програмного забезпечення міститься інформація про пристрої наступних компаній: D-Link, Netgear, Linksys, AVTech, Vacron, JAWS і GoAhead. Деякі із зазначених виробників вже випустили оновлення безпеки, однак не всі користувачі їх встановили. Тому багато пристроїв цих виробників поки залишаються під загрозою.</w:t>
      </w:r>
    </w:p>
    <w:p w:rsidR="00F4522E" w:rsidRDefault="00C72D68">
      <w:pPr>
        <w:spacing w:after="0" w:line="360" w:lineRule="auto"/>
        <w:jc w:val="both"/>
      </w:pPr>
      <w:r>
        <w:rPr>
          <w:rFonts w:cs="Times New Roman"/>
          <w:color w:val="000000"/>
          <w:szCs w:val="28"/>
        </w:rPr>
        <w:tab/>
        <w:t>Фахівці компанії Qihoo 360 Netlab проаналізували код Reaper і виявили, що це програмне забезпечення здатне проводити DDoS-атаки, але їх поки зафіксовано не було. Ймовірно, що автор вірусу чекає, поки той пошириться по світу.</w:t>
      </w:r>
    </w:p>
    <w:p w:rsidR="00F4522E" w:rsidRPr="00F31CF9" w:rsidRDefault="00F4522E">
      <w:pPr>
        <w:spacing w:after="0" w:line="360" w:lineRule="auto"/>
        <w:jc w:val="both"/>
        <w:rPr>
          <w:rFonts w:cs="Times New Roman"/>
          <w:szCs w:val="28"/>
        </w:rPr>
      </w:pPr>
    </w:p>
    <w:p w:rsidR="00F4522E" w:rsidRPr="00F31CF9" w:rsidRDefault="00C72D68">
      <w:pPr>
        <w:pStyle w:val="3"/>
        <w:spacing w:before="0" w:line="360" w:lineRule="auto"/>
        <w:jc w:val="both"/>
        <w:rPr>
          <w:color w:val="auto"/>
        </w:rPr>
      </w:pPr>
      <w:bookmarkStart w:id="45" w:name="__RefHeading___Toc1331_2481489055"/>
      <w:bookmarkEnd w:id="45"/>
      <w:r w:rsidRPr="00F31CF9">
        <w:rPr>
          <w:rFonts w:ascii="Times New Roman" w:hAnsi="Times New Roman" w:cs="Times New Roman"/>
          <w:b/>
          <w:bCs/>
          <w:color w:val="auto"/>
          <w:sz w:val="28"/>
          <w:szCs w:val="28"/>
        </w:rPr>
        <w:tab/>
        <w:t>2.</w:t>
      </w:r>
      <w:r w:rsidR="00956B16" w:rsidRPr="00F31CF9">
        <w:rPr>
          <w:rFonts w:ascii="Times New Roman" w:hAnsi="Times New Roman" w:cs="Times New Roman"/>
          <w:b/>
          <w:bCs/>
          <w:color w:val="auto"/>
          <w:sz w:val="28"/>
          <w:szCs w:val="28"/>
        </w:rPr>
        <w:t>4</w:t>
      </w:r>
      <w:r w:rsidRPr="00F31CF9">
        <w:rPr>
          <w:rFonts w:ascii="Times New Roman" w:hAnsi="Times New Roman" w:cs="Times New Roman"/>
          <w:b/>
          <w:bCs/>
          <w:color w:val="auto"/>
          <w:sz w:val="28"/>
          <w:szCs w:val="28"/>
        </w:rPr>
        <w:t>.4 Ботнет GhostDNS</w:t>
      </w:r>
    </w:p>
    <w:p w:rsidR="00F4522E" w:rsidRDefault="00F4522E">
      <w:pPr>
        <w:spacing w:after="0" w:line="360" w:lineRule="auto"/>
        <w:jc w:val="both"/>
        <w:rPr>
          <w:rFonts w:cs="Times New Roman"/>
          <w:b/>
          <w:bCs/>
          <w:color w:val="000000"/>
          <w:szCs w:val="28"/>
        </w:rPr>
      </w:pPr>
    </w:p>
    <w:p w:rsidR="00F4522E" w:rsidRDefault="00C72D68">
      <w:pPr>
        <w:spacing w:after="0" w:line="360" w:lineRule="auto"/>
        <w:jc w:val="both"/>
      </w:pPr>
      <w:r>
        <w:rPr>
          <w:rFonts w:cs="Times New Roman"/>
          <w:color w:val="000000"/>
          <w:szCs w:val="28"/>
        </w:rPr>
        <w:tab/>
        <w:t>21 вересня 2018 року китайськими дослідниками з кібербезпеки був помічений ботнет, який отримав назву GhostDNS. Цей ботнет інфікував маршрутизатори зі слабким паролем. Приблизно за тиждень GhostDNS скомпрометував більше 100 000 маршрутизаторів, з яких 87,8% пристроїв (приблизно 87 800) розташовані в Бразилії, що виділяє Бразилію як основну ціль для кіберзлочинців, відповідальних за цю атаку.</w:t>
      </w:r>
    </w:p>
    <w:p w:rsidR="00F4522E" w:rsidRPr="00DC06CA" w:rsidRDefault="00C72D68">
      <w:pPr>
        <w:spacing w:after="0" w:line="360" w:lineRule="auto"/>
        <w:jc w:val="both"/>
        <w:rPr>
          <w:lang w:val="ru-RU"/>
        </w:rPr>
      </w:pPr>
      <w:r>
        <w:rPr>
          <w:rFonts w:cs="Times New Roman"/>
          <w:color w:val="000000"/>
          <w:szCs w:val="28"/>
        </w:rPr>
        <w:tab/>
        <w:t>Згідно з новим звітом від компанії Qihoo 360 NetLab, співробітники якої виявили дане шкідливе програмне забезпечення, GhostDNS за своїми діями схожий на інше програмне забезпечення, яке будо активне ще в 2016 році під назвою DNSChanger. GhostDNS сканує простір IP-адрес мережі Інтернет на наявність за зими адресами маршрутизаторів, які використовують слабкий або пустий пароль. Потім ця програма змінює адресу DNS за замовчуванням в параметрах маршрутизатора на адресу DNS зловмисників. Це дозволяє зловмисникам перенаправляти трафік користувачів через свої сервери та красти конфіденційні дані, наприклад, логін та пароль для входу в особистий кабінет на веб-сайті фінансових установ.</w:t>
      </w:r>
      <w:r w:rsidR="00DC06CA" w:rsidRPr="00DC06CA">
        <w:rPr>
          <w:rFonts w:cs="Times New Roman"/>
          <w:color w:val="000000"/>
          <w:szCs w:val="28"/>
          <w:lang w:val="ru-RU"/>
        </w:rPr>
        <w:t>[91]</w:t>
      </w:r>
    </w:p>
    <w:p w:rsidR="00F4522E" w:rsidRDefault="00C72D68">
      <w:pPr>
        <w:spacing w:after="0" w:line="360" w:lineRule="auto"/>
        <w:jc w:val="both"/>
      </w:pPr>
      <w:r>
        <w:rPr>
          <w:rFonts w:cs="Times New Roman"/>
          <w:color w:val="000000"/>
          <w:szCs w:val="28"/>
        </w:rPr>
        <w:tab/>
        <w:t>Дослідники з'ясували, що структура ботнету включає в себе більше 50 сайтів, що імітують банківські ресурси Бразилії, кілька модулів для злому домашніх роутерів, мережу DNS-серверів, підконтрольних зловмисникам, а також веб-інтерфейс для управління атакою. GhostDNS здатний використовувати вразливості у  прошивці більше 70 моделей маршрутизаторів і використовувати скомпрометований пристрій для пошуку нових жертв.</w:t>
      </w:r>
    </w:p>
    <w:p w:rsidR="00F4522E" w:rsidRDefault="00C72D68">
      <w:pPr>
        <w:spacing w:after="0" w:line="360" w:lineRule="auto"/>
        <w:jc w:val="both"/>
      </w:pPr>
      <w:r>
        <w:rPr>
          <w:rFonts w:cs="Times New Roman"/>
          <w:color w:val="000000"/>
          <w:szCs w:val="28"/>
        </w:rPr>
        <w:tab/>
        <w:t>У разі атаки, заснованої на підміні DNS-сервера, користувачу, що відвідує фішинговий сайт, дуже складно визначити підробку, оскільки фішингова сторінка має ту саму адресу, що і легітимний ресурс. Жертва може використовувати різні браузери і навіть різні пристрої, але домашній роутер все одно буде перенаправляти її на сайт зловмисників.</w:t>
      </w:r>
    </w:p>
    <w:p w:rsidR="00F4522E" w:rsidRDefault="00C72D68">
      <w:pPr>
        <w:spacing w:after="0" w:line="360" w:lineRule="auto"/>
        <w:jc w:val="both"/>
      </w:pPr>
      <w:r>
        <w:rPr>
          <w:rFonts w:cs="Times New Roman"/>
          <w:color w:val="000000"/>
          <w:szCs w:val="28"/>
        </w:rPr>
        <w:tab/>
        <w:t>Як з'ясували аналітики, підроблені ресурси імітують сторінки входу в особистий кабінет онлайн-банку. Фішинговий сервер запитує у відвідувача конфіденційні відомості, такі як логін, пароль і PIN-код банківської карти.</w:t>
      </w:r>
    </w:p>
    <w:p w:rsidR="00F4522E" w:rsidRDefault="00C72D68">
      <w:pPr>
        <w:spacing w:after="0" w:line="360" w:lineRule="auto"/>
        <w:jc w:val="both"/>
      </w:pPr>
      <w:r>
        <w:rPr>
          <w:rFonts w:cs="Times New Roman"/>
          <w:color w:val="000000"/>
          <w:szCs w:val="28"/>
        </w:rPr>
        <w:tab/>
        <w:t>Ключовим елементом шкідливої кампанії є три скрипти, націлені на різні моделі роутерів. Один з них, що називається Shell DNSChanger, керує підсистемою для пошуку відкритих портів, а також 25 макросами командної оболонки, здатними підбирати паролі і змінювати налаштування для двох десятків маршрутизаторів. Скрипт виявляє доступний пристрій в бразильському сегменті Інтернету і зламує його за допомогою атаки “грубої сили” (атаки на перебір паролю).</w:t>
      </w:r>
    </w:p>
    <w:p w:rsidR="00F4522E" w:rsidRPr="00DC06CA" w:rsidRDefault="00C72D68">
      <w:pPr>
        <w:spacing w:after="0" w:line="360" w:lineRule="auto"/>
        <w:jc w:val="both"/>
        <w:rPr>
          <w:lang w:val="ru-RU"/>
        </w:rPr>
      </w:pPr>
      <w:r>
        <w:rPr>
          <w:rFonts w:cs="Times New Roman"/>
          <w:color w:val="000000"/>
          <w:szCs w:val="28"/>
        </w:rPr>
        <w:tab/>
        <w:t>Ще одним вектором зараження є ряд сайтів зі встановленим JavaScript-модулем Js DNSChanger. На відміну від модуля для командної оболонки, цей шкідливий модуль не тільки підміняє адресу DNS-сервера на інфікованому маршрутизаторі, а й проводить пошук інших пристроїв у локальній мережі. У разі виявлення ще одного маршрутизатора програма запитує в центрі управління корисне навантаження (payload) і намагається встановити його. Як з'ясували фахівці, скрипт націлений лише на шість моделей комунікаційного обладнання.</w:t>
      </w:r>
      <w:r w:rsidR="00DC06CA" w:rsidRPr="00DC06CA">
        <w:rPr>
          <w:rFonts w:cs="Times New Roman"/>
          <w:color w:val="000000"/>
          <w:szCs w:val="28"/>
          <w:lang w:val="ru-RU"/>
        </w:rPr>
        <w:t>[92]</w:t>
      </w:r>
    </w:p>
    <w:p w:rsidR="00F4522E" w:rsidRDefault="00C72D68">
      <w:pPr>
        <w:spacing w:after="0" w:line="360" w:lineRule="auto"/>
        <w:jc w:val="both"/>
      </w:pPr>
      <w:r>
        <w:rPr>
          <w:rFonts w:cs="Times New Roman"/>
          <w:color w:val="000000"/>
          <w:szCs w:val="28"/>
        </w:rPr>
        <w:tab/>
        <w:t>Найбільшу зону ураження має PyPhp DNSChanger. Набір скриптів (на мовах програмування Python і PHP), об'єднаних центром управління для планування атаки, був розміщений на більш ніж ста серверах хостингу Google Cloud та інших хмарних сховищах.</w:t>
      </w:r>
    </w:p>
    <w:p w:rsidR="00F4522E" w:rsidRDefault="00C72D68">
      <w:pPr>
        <w:spacing w:after="0" w:line="360" w:lineRule="auto"/>
        <w:jc w:val="both"/>
      </w:pPr>
      <w:r>
        <w:rPr>
          <w:rFonts w:cs="Times New Roman"/>
          <w:color w:val="000000"/>
          <w:szCs w:val="28"/>
        </w:rPr>
        <w:tab/>
        <w:t>Шкідливий компонент включає в себе сканер, що використовує ресурси Masscan і Shodan для пошуку вразливих пристроїв. Експерти Qihoo 360 виявили, що для доступу до API Shodan зловмисники використовували крадений ключ, який раніше належав одному дослідницькому проекту на Github.</w:t>
      </w:r>
    </w:p>
    <w:p w:rsidR="00F4522E" w:rsidRDefault="00C72D68">
      <w:pPr>
        <w:spacing w:after="0" w:line="360" w:lineRule="auto"/>
        <w:jc w:val="both"/>
      </w:pPr>
      <w:r>
        <w:rPr>
          <w:rFonts w:cs="Times New Roman"/>
          <w:color w:val="000000"/>
          <w:szCs w:val="28"/>
        </w:rPr>
        <w:tab/>
        <w:t>Атакуюча підсистема PyPhp DNSChanger складається з 69 скриптів для експлуатації вразливостей програмного забезпечення 47 різних роутерів. Для проникнення на пристрій цей модуль не тільки використовує підбір пароля, а й експлуатує уразливість файлу dnscfg.cgi. Серверна частина ботнета містить статистику зараження, завдяки чому дослідники змогли з'ясувати кількість маршрутизаторів, скомпрометованих кожною програмою.</w:t>
      </w:r>
    </w:p>
    <w:p w:rsidR="00F4522E" w:rsidRPr="00F31CF9" w:rsidRDefault="00F4522E">
      <w:pPr>
        <w:spacing w:after="0" w:line="360" w:lineRule="auto"/>
        <w:jc w:val="both"/>
        <w:rPr>
          <w:szCs w:val="28"/>
        </w:rPr>
      </w:pPr>
    </w:p>
    <w:p w:rsidR="00F4522E" w:rsidRPr="00F31CF9" w:rsidRDefault="00C72D68">
      <w:pPr>
        <w:pStyle w:val="2"/>
        <w:spacing w:before="0" w:line="360" w:lineRule="auto"/>
        <w:jc w:val="both"/>
        <w:rPr>
          <w:color w:val="auto"/>
        </w:rPr>
      </w:pPr>
      <w:bookmarkStart w:id="46" w:name="__RefHeading___Toc966_702722187"/>
      <w:bookmarkEnd w:id="46"/>
      <w:r w:rsidRPr="00F31CF9">
        <w:rPr>
          <w:rFonts w:ascii="Times New Roman" w:hAnsi="Times New Roman" w:cs="Times New Roman"/>
          <w:b/>
          <w:bCs/>
          <w:color w:val="auto"/>
          <w:sz w:val="28"/>
          <w:szCs w:val="28"/>
        </w:rPr>
        <w:tab/>
        <w:t>2.</w:t>
      </w:r>
      <w:r w:rsidR="00956B16" w:rsidRPr="00F31CF9">
        <w:rPr>
          <w:rFonts w:ascii="Times New Roman" w:hAnsi="Times New Roman" w:cs="Times New Roman"/>
          <w:b/>
          <w:bCs/>
          <w:color w:val="auto"/>
          <w:sz w:val="28"/>
          <w:szCs w:val="28"/>
        </w:rPr>
        <w:t>5</w:t>
      </w:r>
      <w:r w:rsidRPr="00F31CF9">
        <w:rPr>
          <w:rFonts w:ascii="Times New Roman" w:hAnsi="Times New Roman" w:cs="Times New Roman"/>
          <w:b/>
          <w:bCs/>
          <w:color w:val="auto"/>
          <w:sz w:val="28"/>
          <w:szCs w:val="28"/>
        </w:rPr>
        <w:t xml:space="preserve"> Загрози конфіденційності з боку пристроїв IoT</w:t>
      </w:r>
    </w:p>
    <w:p w:rsidR="00F4522E" w:rsidRPr="00F31CF9" w:rsidRDefault="00F4522E">
      <w:pPr>
        <w:spacing w:after="0" w:line="360" w:lineRule="auto"/>
        <w:jc w:val="both"/>
        <w:rPr>
          <w:rFonts w:cs="Times New Roman"/>
          <w:b/>
          <w:bCs/>
          <w:szCs w:val="28"/>
        </w:rPr>
      </w:pPr>
    </w:p>
    <w:p w:rsidR="00F4522E" w:rsidRPr="00DC06CA" w:rsidRDefault="00C72D68">
      <w:pPr>
        <w:spacing w:after="0" w:line="360" w:lineRule="auto"/>
        <w:jc w:val="both"/>
        <w:rPr>
          <w:lang w:val="ru-RU"/>
        </w:rPr>
      </w:pPr>
      <w:r>
        <w:rPr>
          <w:rFonts w:cs="Times New Roman"/>
          <w:b/>
          <w:bCs/>
          <w:color w:val="000000"/>
          <w:szCs w:val="28"/>
        </w:rPr>
        <w:tab/>
      </w:r>
      <w:r>
        <w:rPr>
          <w:rFonts w:cs="Times New Roman"/>
          <w:color w:val="000000"/>
          <w:szCs w:val="28"/>
        </w:rPr>
        <w:t>За допомогою пристроїв інтернету речей відбулося багато інцидентів інформаційної безпеки з отриманням несанкціонованого доступу зловмисників до персональних даних. Через високий ступінь інтеграції в життя та побут людей, ці пристрої мають доступ до великого обсягу персональної інформації. А через низький рівень захищеності пристроїв IoT, ця інформація може потрапити до зловмисників чи компаній, які можуть використовувати цю інформацію для власних потреб.</w:t>
      </w:r>
      <w:r w:rsidR="00DC06CA" w:rsidRPr="00DC06CA">
        <w:rPr>
          <w:rFonts w:cs="Times New Roman"/>
          <w:color w:val="000000"/>
          <w:szCs w:val="28"/>
          <w:lang w:val="ru-RU"/>
        </w:rPr>
        <w:t>[93]</w:t>
      </w:r>
    </w:p>
    <w:p w:rsidR="00F4522E" w:rsidRPr="006C65F2" w:rsidRDefault="00F4522E">
      <w:pPr>
        <w:spacing w:after="0" w:line="360" w:lineRule="auto"/>
        <w:jc w:val="both"/>
        <w:rPr>
          <w:rFonts w:cs="Times New Roman"/>
          <w:b/>
          <w:bCs/>
          <w:szCs w:val="28"/>
        </w:rPr>
      </w:pPr>
    </w:p>
    <w:p w:rsidR="00F4522E" w:rsidRPr="006C65F2" w:rsidRDefault="00C72D68">
      <w:pPr>
        <w:pStyle w:val="3"/>
        <w:jc w:val="both"/>
        <w:rPr>
          <w:color w:val="auto"/>
        </w:rPr>
      </w:pPr>
      <w:bookmarkStart w:id="47" w:name="__RefHeading___Toc968_702722187"/>
      <w:bookmarkEnd w:id="47"/>
      <w:r w:rsidRPr="006C65F2">
        <w:rPr>
          <w:rFonts w:ascii="Times New Roman" w:hAnsi="Times New Roman"/>
          <w:b/>
          <w:bCs/>
          <w:color w:val="auto"/>
          <w:sz w:val="28"/>
          <w:szCs w:val="28"/>
        </w:rPr>
        <w:tab/>
        <w:t>2.</w:t>
      </w:r>
      <w:r w:rsidR="00956B16" w:rsidRPr="006C65F2">
        <w:rPr>
          <w:rFonts w:ascii="Times New Roman" w:hAnsi="Times New Roman"/>
          <w:b/>
          <w:bCs/>
          <w:color w:val="auto"/>
          <w:sz w:val="28"/>
          <w:szCs w:val="28"/>
        </w:rPr>
        <w:t>5</w:t>
      </w:r>
      <w:r w:rsidR="00D57A3F" w:rsidRPr="006C65F2">
        <w:rPr>
          <w:rFonts w:ascii="Times New Roman" w:hAnsi="Times New Roman"/>
          <w:b/>
          <w:bCs/>
          <w:color w:val="auto"/>
          <w:sz w:val="28"/>
          <w:szCs w:val="28"/>
        </w:rPr>
        <w:t xml:space="preserve">.1 </w:t>
      </w:r>
      <w:r w:rsidRPr="006C65F2">
        <w:rPr>
          <w:rFonts w:ascii="Times New Roman" w:hAnsi="Times New Roman"/>
          <w:b/>
          <w:bCs/>
          <w:color w:val="auto"/>
          <w:sz w:val="28"/>
          <w:szCs w:val="28"/>
        </w:rPr>
        <w:t>Збір секретних даних мобільним додатком</w:t>
      </w:r>
    </w:p>
    <w:p w:rsidR="00F4522E" w:rsidRPr="006C65F2" w:rsidRDefault="00F4522E">
      <w:pPr>
        <w:spacing w:after="0" w:line="360" w:lineRule="auto"/>
        <w:ind w:firstLine="709"/>
        <w:jc w:val="center"/>
        <w:rPr>
          <w:b/>
          <w:bCs/>
          <w:szCs w:val="28"/>
        </w:rPr>
      </w:pPr>
    </w:p>
    <w:p w:rsidR="00F4522E" w:rsidRPr="00ED1BA1" w:rsidRDefault="00C72D68">
      <w:pPr>
        <w:spacing w:after="0" w:line="360" w:lineRule="auto"/>
        <w:ind w:firstLine="709"/>
        <w:jc w:val="both"/>
        <w:rPr>
          <w:lang w:val="ru-RU"/>
        </w:rPr>
      </w:pPr>
      <w:r>
        <w:rPr>
          <w:rFonts w:cs="Times New Roman"/>
          <w:color w:val="000000"/>
          <w:szCs w:val="28"/>
        </w:rPr>
        <w:t>Інформація про розташування військових баз і шпигунських аванпостів по всьому світу була розкрита компанією, що надає послуги з відстеження фітнес-активності[17]. Ці дані були опубліковані Strava на карті, що відображає всю активність, яку відстежують користувачі програми. Додаток Strava можна використовувати на різних пристроях, в тому числі смартфонах і фітнес-трекерах, таких як Fitbit, завдяки йому можна побачити популярні маршрути у великих містах. Однак 26 січня 2019 року на карті, яка була створена компанією Strava, міститься інформація, яка повинна зберігатися в таємниці.</w:t>
      </w:r>
      <w:r w:rsidR="00DC06CA" w:rsidRPr="00ED1BA1">
        <w:rPr>
          <w:rFonts w:cs="Times New Roman"/>
          <w:color w:val="000000"/>
          <w:szCs w:val="28"/>
          <w:lang w:val="ru-RU"/>
        </w:rPr>
        <w:t>[94]</w:t>
      </w:r>
    </w:p>
    <w:p w:rsidR="00F4522E" w:rsidRDefault="00C72D68">
      <w:pPr>
        <w:spacing w:after="0" w:line="360" w:lineRule="auto"/>
        <w:ind w:firstLine="709"/>
        <w:jc w:val="both"/>
      </w:pPr>
      <w:r>
        <w:rPr>
          <w:rFonts w:cs="Times New Roman"/>
          <w:color w:val="000000"/>
          <w:szCs w:val="28"/>
        </w:rPr>
        <w:t>У таких місцях, як Афганістан, Джібуті та Сирія, на карті Strava відображалися маршрути на віддалених від населених пунктів ділянках простору. Ці маршрути на карті позначаються як замкнуті лінії, що може видавати обриси військових баз та маршрут військових караулів. Ці бази неможливо побачити на популярних картах, наприклад, Google Maps чи Apple Maps.</w:t>
      </w:r>
    </w:p>
    <w:p w:rsidR="00F4522E" w:rsidRDefault="00C72D68">
      <w:pPr>
        <w:spacing w:after="0" w:line="360" w:lineRule="auto"/>
        <w:ind w:firstLine="709"/>
        <w:jc w:val="both"/>
      </w:pPr>
      <w:r>
        <w:rPr>
          <w:rFonts w:cs="Times New Roman"/>
          <w:color w:val="000000"/>
          <w:szCs w:val="28"/>
        </w:rPr>
        <w:t>Витік конфіденційної інформації стався через помилку користувачів, які не вимкнули відстеження місцеположення у налаштуваннях програми.</w:t>
      </w:r>
    </w:p>
    <w:p w:rsidR="00F4522E" w:rsidRPr="006C65F2" w:rsidRDefault="00F4522E">
      <w:pPr>
        <w:spacing w:after="0" w:line="360" w:lineRule="auto"/>
        <w:ind w:firstLine="709"/>
        <w:jc w:val="both"/>
        <w:rPr>
          <w:szCs w:val="28"/>
        </w:rPr>
      </w:pPr>
    </w:p>
    <w:p w:rsidR="00F4522E" w:rsidRPr="006C65F2" w:rsidRDefault="00C72D68">
      <w:pPr>
        <w:pStyle w:val="3"/>
        <w:jc w:val="both"/>
        <w:rPr>
          <w:color w:val="auto"/>
        </w:rPr>
      </w:pPr>
      <w:bookmarkStart w:id="48" w:name="__RefHeading___Toc970_702722187"/>
      <w:bookmarkEnd w:id="48"/>
      <w:r w:rsidRPr="006C65F2">
        <w:rPr>
          <w:rFonts w:ascii="Times New Roman" w:hAnsi="Times New Roman"/>
          <w:b/>
          <w:bCs/>
          <w:color w:val="auto"/>
          <w:sz w:val="28"/>
          <w:szCs w:val="28"/>
        </w:rPr>
        <w:tab/>
        <w:t>2.</w:t>
      </w:r>
      <w:r w:rsidR="00956B16" w:rsidRPr="006C65F2">
        <w:rPr>
          <w:rFonts w:ascii="Times New Roman" w:hAnsi="Times New Roman"/>
          <w:b/>
          <w:bCs/>
          <w:color w:val="auto"/>
          <w:sz w:val="28"/>
          <w:szCs w:val="28"/>
        </w:rPr>
        <w:t>5</w:t>
      </w:r>
      <w:r w:rsidRPr="006C65F2">
        <w:rPr>
          <w:rFonts w:ascii="Times New Roman" w:hAnsi="Times New Roman"/>
          <w:b/>
          <w:bCs/>
          <w:color w:val="auto"/>
          <w:sz w:val="28"/>
          <w:szCs w:val="28"/>
        </w:rPr>
        <w:t>.2 Розумні годинники, які шпигують за користувачами</w:t>
      </w:r>
    </w:p>
    <w:p w:rsidR="00F4522E" w:rsidRPr="006C65F2" w:rsidRDefault="00F4522E">
      <w:pPr>
        <w:spacing w:after="0" w:line="360" w:lineRule="auto"/>
        <w:ind w:firstLine="709"/>
        <w:jc w:val="both"/>
        <w:rPr>
          <w:b/>
          <w:bCs/>
          <w:szCs w:val="28"/>
        </w:rPr>
      </w:pPr>
    </w:p>
    <w:p w:rsidR="00F4522E" w:rsidRDefault="00C72D68">
      <w:pPr>
        <w:spacing w:after="0" w:line="360" w:lineRule="auto"/>
        <w:ind w:firstLine="709"/>
        <w:jc w:val="both"/>
      </w:pPr>
      <w:r>
        <w:rPr>
          <w:rFonts w:cs="Times New Roman"/>
        </w:rPr>
        <w:t>Дослідники PenTestPartners виявили серйозну вразливість в дитячих розумних годиннику TicTocTrack. Гаджет рекламується як зручний засіб для контролю за місцеположенням дитини. Проте, програмна вразливість дозволяє стороннім отримати доступ до особистих даних, GPS-координат і мікрофона пристрою.</w:t>
      </w:r>
    </w:p>
    <w:p w:rsidR="00F4522E" w:rsidRPr="00DC06CA" w:rsidRDefault="00C72D68">
      <w:pPr>
        <w:spacing w:after="0" w:line="360" w:lineRule="auto"/>
        <w:ind w:firstLine="709"/>
        <w:jc w:val="both"/>
      </w:pPr>
      <w:r>
        <w:rPr>
          <w:rFonts w:cs="Times New Roman"/>
        </w:rPr>
        <w:t>“Розумний” годинник поширюються разом з додатком від компанії Nibaya, в якому знаходиться вразливість. За задумом розробників, з його допомогою батьки можуть відстежувати місце розташування дітей, послати сигнал тривоги або навіть почути, що відбувається навколо дитини.</w:t>
      </w:r>
      <w:r w:rsidR="00DC06CA" w:rsidRPr="00DC06CA">
        <w:rPr>
          <w:rFonts w:cs="Times New Roman"/>
        </w:rPr>
        <w:t>[95]</w:t>
      </w:r>
    </w:p>
    <w:p w:rsidR="00F4522E" w:rsidRDefault="00C72D68">
      <w:pPr>
        <w:spacing w:after="0" w:line="360" w:lineRule="auto"/>
        <w:ind w:firstLine="709"/>
        <w:jc w:val="both"/>
        <w:rPr>
          <w:rFonts w:cs="Times New Roman"/>
        </w:rPr>
      </w:pPr>
      <w:r>
        <w:rPr>
          <w:rFonts w:cs="Times New Roman"/>
        </w:rPr>
        <w:t>Як з'ясувалося, маніпулюючи запитами до кінцевих точок OData, зловмисники можуть шпигувати за власником. Для цього злочинцеві потрібно всього лише створити акаунт TicTocTrack. Недостатня перевірка команд, що надходять на сервер, дозволяє отримати доступ до чужих даних та змінювати їх від імені будь-якого користувача.</w:t>
      </w:r>
    </w:p>
    <w:p w:rsidR="00956B16" w:rsidRPr="006C65F2" w:rsidRDefault="00956B16">
      <w:pPr>
        <w:spacing w:after="0" w:line="360" w:lineRule="auto"/>
        <w:ind w:firstLine="709"/>
        <w:jc w:val="both"/>
      </w:pPr>
    </w:p>
    <w:p w:rsidR="00F4522E" w:rsidRPr="006C65F2" w:rsidRDefault="00C72D68">
      <w:pPr>
        <w:pStyle w:val="3"/>
        <w:jc w:val="both"/>
        <w:rPr>
          <w:color w:val="auto"/>
        </w:rPr>
      </w:pPr>
      <w:bookmarkStart w:id="49" w:name="__RefHeading___Toc972_702722187"/>
      <w:bookmarkEnd w:id="49"/>
      <w:r w:rsidRPr="006C65F2">
        <w:rPr>
          <w:rFonts w:ascii="Times New Roman" w:hAnsi="Times New Roman"/>
          <w:b/>
          <w:bCs/>
          <w:color w:val="auto"/>
          <w:sz w:val="28"/>
          <w:szCs w:val="28"/>
        </w:rPr>
        <w:tab/>
        <w:t>2.</w:t>
      </w:r>
      <w:r w:rsidR="00956B16" w:rsidRPr="006C65F2">
        <w:rPr>
          <w:rFonts w:ascii="Times New Roman" w:hAnsi="Times New Roman"/>
          <w:b/>
          <w:bCs/>
          <w:color w:val="auto"/>
          <w:sz w:val="28"/>
          <w:szCs w:val="28"/>
        </w:rPr>
        <w:t>5.</w:t>
      </w:r>
      <w:r w:rsidRPr="006C65F2">
        <w:rPr>
          <w:rFonts w:ascii="Times New Roman" w:hAnsi="Times New Roman"/>
          <w:b/>
          <w:bCs/>
          <w:color w:val="auto"/>
          <w:sz w:val="28"/>
          <w:szCs w:val="28"/>
        </w:rPr>
        <w:t>3 Вразливі “розумні” телевізори</w:t>
      </w:r>
    </w:p>
    <w:p w:rsidR="00F4522E" w:rsidRPr="006C65F2" w:rsidRDefault="00F4522E">
      <w:pPr>
        <w:spacing w:after="0" w:line="360" w:lineRule="auto"/>
        <w:ind w:firstLine="709"/>
        <w:jc w:val="both"/>
        <w:rPr>
          <w:szCs w:val="28"/>
        </w:rPr>
      </w:pPr>
    </w:p>
    <w:p w:rsidR="00F4522E" w:rsidRDefault="00C72D68">
      <w:pPr>
        <w:spacing w:after="0" w:line="360" w:lineRule="auto"/>
        <w:ind w:firstLine="709"/>
        <w:jc w:val="both"/>
      </w:pPr>
      <w:r>
        <w:rPr>
          <w:rFonts w:cs="Times New Roman"/>
          <w:color w:val="000000"/>
          <w:szCs w:val="28"/>
        </w:rPr>
        <w:t xml:space="preserve">«Розумні» телевізори Sony Smart TV, що працюють на платформі Android, станом на початок травня, містять дві уразливості, що дозволяють отримати доступ до Wi-Fi та мультимедійного контенту, що міститься на пристрої. </w:t>
      </w:r>
    </w:p>
    <w:p w:rsidR="00F4522E" w:rsidRDefault="00C72D68">
      <w:pPr>
        <w:spacing w:after="0" w:line="360" w:lineRule="auto"/>
        <w:ind w:firstLine="709"/>
        <w:jc w:val="both"/>
      </w:pPr>
      <w:r>
        <w:rPr>
          <w:rFonts w:cs="Times New Roman"/>
          <w:color w:val="000000"/>
          <w:szCs w:val="28"/>
        </w:rPr>
        <w:t>Недоліки програмного забезпечення пов'язані з додатком Photo Sharing Plus в Sony Smart TV, призначеному для завантаження фотографій і мультимедійного контенту із смартфона. Перша вразливість (CVE-2019-11336) дозволяє зловмиснику без авторизації отримати пароль Wi-Fi, який створюється при запуску Photo Sharing Plus. За допомогою другої проблеми (CVE-2019-10886) неавторизований зловмисник може прочитати файли, в тому числі зображення в програмному забезпеченні пристрою.</w:t>
      </w:r>
    </w:p>
    <w:p w:rsidR="00F4522E" w:rsidRDefault="00C72D68">
      <w:pPr>
        <w:spacing w:after="0" w:line="360" w:lineRule="auto"/>
        <w:ind w:firstLine="709"/>
        <w:jc w:val="both"/>
      </w:pPr>
      <w:r>
        <w:rPr>
          <w:rFonts w:cs="Times New Roman"/>
          <w:color w:val="000000"/>
          <w:szCs w:val="28"/>
        </w:rPr>
        <w:t>У першому випадку можна запустити програму фактично перетворює телевізор в точку доступу Wi-Fi і відображає пароль, що дозволяє користувачам підключатися і обмінюватися медіаконтентом. Таким чином у зловмисника є можливість отримати пароль, що зберігається у вигляді простого тексту, з логів API Photo Sharing Plus, доступ до якого легко отримати з домашньої або корпоративної мережі.</w:t>
      </w:r>
    </w:p>
    <w:p w:rsidR="00F4522E" w:rsidRDefault="00C72D68">
      <w:pPr>
        <w:spacing w:after="0" w:line="360" w:lineRule="auto"/>
        <w:ind w:firstLine="709"/>
        <w:jc w:val="both"/>
      </w:pPr>
      <w:r>
        <w:rPr>
          <w:rFonts w:cs="Times New Roman"/>
          <w:color w:val="000000"/>
          <w:szCs w:val="28"/>
        </w:rPr>
        <w:t>Друга вразливість полягає в тому, що за замовчуванням додаток зберігає файли в директорії '/data/user/0/com.sony.dtv.photosharingplus/files/_BRAVPSS.TMP/'. Більш того, звернення по вбудованому web-адресою "http://[ip_tv]:10000/ contentshare/image/" дозволяє отримати доступ до кореневої директорії і файлів, включаючи пароль. В кожному окремому випадку зловмисники можуть завантажити власні дані або вкрасти контент, що належить власникам телевізорів.</w:t>
      </w:r>
    </w:p>
    <w:p w:rsidR="00F4522E" w:rsidRPr="006C65F2" w:rsidRDefault="00F4522E">
      <w:pPr>
        <w:spacing w:after="0" w:line="360" w:lineRule="auto"/>
        <w:jc w:val="both"/>
        <w:rPr>
          <w:szCs w:val="28"/>
        </w:rPr>
      </w:pPr>
    </w:p>
    <w:p w:rsidR="00F4522E" w:rsidRPr="006C65F2" w:rsidRDefault="00C72D68">
      <w:pPr>
        <w:pStyle w:val="3"/>
        <w:spacing w:before="0" w:line="360" w:lineRule="auto"/>
        <w:jc w:val="both"/>
        <w:rPr>
          <w:color w:val="auto"/>
        </w:rPr>
      </w:pPr>
      <w:bookmarkStart w:id="50" w:name="__RefHeading___Toc1211_1327776300"/>
      <w:bookmarkEnd w:id="50"/>
      <w:r w:rsidRPr="006C65F2">
        <w:rPr>
          <w:rFonts w:ascii="Times New Roman" w:hAnsi="Times New Roman"/>
          <w:b/>
          <w:bCs/>
          <w:color w:val="auto"/>
          <w:sz w:val="28"/>
          <w:szCs w:val="28"/>
        </w:rPr>
        <w:tab/>
        <w:t>2.</w:t>
      </w:r>
      <w:r w:rsidR="00956B16" w:rsidRPr="006C65F2">
        <w:rPr>
          <w:rFonts w:ascii="Times New Roman" w:hAnsi="Times New Roman"/>
          <w:b/>
          <w:bCs/>
          <w:color w:val="auto"/>
          <w:sz w:val="28"/>
          <w:szCs w:val="28"/>
        </w:rPr>
        <w:t>5</w:t>
      </w:r>
      <w:r w:rsidRPr="006C65F2">
        <w:rPr>
          <w:rFonts w:ascii="Times New Roman" w:hAnsi="Times New Roman"/>
          <w:b/>
          <w:bCs/>
          <w:color w:val="auto"/>
          <w:sz w:val="28"/>
          <w:szCs w:val="28"/>
        </w:rPr>
        <w:t>.4 Доступ до конфіденційних даних з боку виробника</w:t>
      </w:r>
    </w:p>
    <w:p w:rsidR="00F4522E" w:rsidRPr="006C65F2" w:rsidRDefault="00F4522E">
      <w:pPr>
        <w:spacing w:after="0" w:line="360" w:lineRule="auto"/>
        <w:jc w:val="both"/>
        <w:outlineLvl w:val="2"/>
        <w:rPr>
          <w:b/>
          <w:bCs/>
          <w:szCs w:val="28"/>
        </w:rPr>
      </w:pPr>
    </w:p>
    <w:p w:rsidR="00F4522E" w:rsidRDefault="00C72D68">
      <w:pPr>
        <w:spacing w:after="0" w:line="360" w:lineRule="auto"/>
        <w:ind w:firstLine="709"/>
        <w:jc w:val="both"/>
      </w:pPr>
      <w:r>
        <w:rPr>
          <w:color w:val="000000"/>
          <w:szCs w:val="28"/>
        </w:rPr>
        <w:t xml:space="preserve">Розумні системи відеоспостереження Ring, ймовірно, дозволили деяким співробітникам Amazon в реальному часі стежити за їх власниками. </w:t>
      </w:r>
    </w:p>
    <w:p w:rsidR="00F4522E" w:rsidRDefault="00C72D68">
      <w:pPr>
        <w:spacing w:after="0" w:line="360" w:lineRule="auto"/>
        <w:ind w:firstLine="709"/>
        <w:jc w:val="both"/>
      </w:pPr>
      <w:r>
        <w:rPr>
          <w:color w:val="000000"/>
          <w:szCs w:val="28"/>
        </w:rPr>
        <w:t>Згідно з розслідуванням видання Intercept[18], кілька десятків співробітників компанії на території Україні могли отримати привілейований доступ до записів з камер і зображення в реальному часі через збій в технології Ring. Видання зазначає, що названі співробітники займалися доопрацюванням продукту.</w:t>
      </w:r>
    </w:p>
    <w:p w:rsidR="00F4522E" w:rsidRDefault="00C72D68">
      <w:pPr>
        <w:spacing w:after="0" w:line="360" w:lineRule="auto"/>
        <w:ind w:firstLine="709"/>
        <w:jc w:val="both"/>
      </w:pPr>
      <w:r>
        <w:rPr>
          <w:color w:val="000000"/>
          <w:szCs w:val="28"/>
        </w:rPr>
        <w:t xml:space="preserve">Представники компанії Ring визнали, що співробітники Ring переглядають деякі відеозаписи, щоб поліпшити сервіс. Ці записи отримані виключно із загальнодоступних відео Ring з програми «Сусіди» (відповідно до умовам надання послуг компанії) і від невеликої частини користувачів, які дали свою письмову згоду на те, щоб співробітники Ring могли переглядати і використовувати їх відео для таких цілей. </w:t>
      </w:r>
    </w:p>
    <w:p w:rsidR="00F4522E" w:rsidRPr="006C65F2" w:rsidRDefault="00C72D68">
      <w:pPr>
        <w:pStyle w:val="3"/>
        <w:spacing w:before="0" w:line="360" w:lineRule="auto"/>
        <w:jc w:val="both"/>
        <w:rPr>
          <w:color w:val="auto"/>
        </w:rPr>
      </w:pPr>
      <w:bookmarkStart w:id="51" w:name="__RefHeading___Toc1213_1327776300"/>
      <w:bookmarkEnd w:id="51"/>
      <w:r>
        <w:rPr>
          <w:rFonts w:ascii="Times New Roman" w:hAnsi="Times New Roman"/>
          <w:b/>
          <w:bCs/>
          <w:color w:val="000000"/>
          <w:sz w:val="28"/>
          <w:szCs w:val="28"/>
        </w:rPr>
        <w:tab/>
        <w:t>2.</w:t>
      </w:r>
      <w:r w:rsidR="00956B16">
        <w:rPr>
          <w:rFonts w:ascii="Times New Roman" w:hAnsi="Times New Roman"/>
          <w:b/>
          <w:bCs/>
          <w:color w:val="000000"/>
          <w:sz w:val="28"/>
          <w:szCs w:val="28"/>
        </w:rPr>
        <w:t>5</w:t>
      </w:r>
      <w:r>
        <w:rPr>
          <w:rFonts w:ascii="Times New Roman" w:hAnsi="Times New Roman"/>
          <w:b/>
          <w:bCs/>
          <w:color w:val="000000"/>
          <w:sz w:val="28"/>
          <w:szCs w:val="28"/>
        </w:rPr>
        <w:t>.5 Небезпека “розумних” бортових систем автомобіля</w:t>
      </w:r>
    </w:p>
    <w:p w:rsidR="00F4522E" w:rsidRDefault="00F4522E">
      <w:pPr>
        <w:spacing w:after="0" w:line="360" w:lineRule="auto"/>
        <w:ind w:firstLine="709"/>
        <w:jc w:val="center"/>
        <w:rPr>
          <w:b/>
          <w:bCs/>
          <w:color w:val="000000"/>
          <w:szCs w:val="28"/>
        </w:rPr>
      </w:pPr>
    </w:p>
    <w:p w:rsidR="00F4522E" w:rsidRDefault="00C72D68">
      <w:pPr>
        <w:spacing w:after="0" w:line="360" w:lineRule="auto"/>
        <w:ind w:firstLine="709"/>
        <w:jc w:val="both"/>
      </w:pPr>
      <w:r>
        <w:rPr>
          <w:color w:val="000000"/>
          <w:szCs w:val="28"/>
        </w:rPr>
        <w:t>У 2015 році на конференції Black Hat дослідники інформаційної безпеки Чарлі Міллер і Кріс Валазек показали, як можна захопити контроль над автомобільним комп'ютером. Подібне вже демонстрували ще в 2014 році, однак, у цьому випадку, дослідникам не потрібно сидіти безпосередньо в автомобілі і через кабель підключати свій ноутбук до бортової системи. Отримати доступ до автомобіля можливо віддалено через мережу Інтернет.</w:t>
      </w:r>
    </w:p>
    <w:p w:rsidR="00F4522E" w:rsidRPr="00ED1BA1" w:rsidRDefault="00C72D68">
      <w:pPr>
        <w:spacing w:after="0" w:line="360" w:lineRule="auto"/>
        <w:ind w:firstLine="709"/>
        <w:jc w:val="both"/>
        <w:rPr>
          <w:lang w:val="ru-RU"/>
        </w:rPr>
      </w:pPr>
      <w:r>
        <w:rPr>
          <w:color w:val="000000"/>
          <w:szCs w:val="28"/>
        </w:rPr>
        <w:t>В якості об’єкта дослідження був обраний актуальний на той час позашляховик Jeep. Він оснащений системою збору даних UConnect. З її допомогою власник може через додаток зчитувати різну інформацію, наприклад, дізнатися місцезнаходження транспортного засобу.</w:t>
      </w:r>
      <w:r w:rsidR="00DC06CA" w:rsidRPr="00ED1BA1">
        <w:rPr>
          <w:color w:val="000000"/>
          <w:szCs w:val="28"/>
        </w:rPr>
        <w:t xml:space="preserve"> </w:t>
      </w:r>
      <w:r w:rsidR="00DC06CA" w:rsidRPr="00DC06CA">
        <w:rPr>
          <w:color w:val="000000"/>
          <w:szCs w:val="28"/>
          <w:lang w:val="ru-RU"/>
        </w:rPr>
        <w:t>[</w:t>
      </w:r>
      <w:r w:rsidR="00DC06CA" w:rsidRPr="00ED1BA1">
        <w:rPr>
          <w:color w:val="000000"/>
          <w:szCs w:val="28"/>
          <w:lang w:val="ru-RU"/>
        </w:rPr>
        <w:t>96]</w:t>
      </w:r>
    </w:p>
    <w:p w:rsidR="00F4522E" w:rsidRDefault="00C72D68">
      <w:pPr>
        <w:spacing w:after="0" w:line="360" w:lineRule="auto"/>
        <w:ind w:firstLine="709"/>
        <w:jc w:val="both"/>
      </w:pPr>
      <w:r>
        <w:rPr>
          <w:color w:val="000000"/>
          <w:szCs w:val="28"/>
        </w:rPr>
        <w:t>Міллер і його партнер використовували цю систему як лазівку, адже у кожного автомобіля, оснащеного UConnect, є IP-адреса для доступу до нього через мережу Інтернет. Дослідники знайшли адресу конкретного автомобіля за допомогою спеціальних пошукових запитів в мобільній мережі Sprint, яку використовують машини. Потім через уразливість нульового дня в мікропрограмному забезпеченні бортового комп'ютера вони переписали частину операційної системи.</w:t>
      </w:r>
    </w:p>
    <w:p w:rsidR="00F4522E" w:rsidRDefault="00C72D68">
      <w:pPr>
        <w:spacing w:after="0" w:line="360" w:lineRule="auto"/>
        <w:ind w:firstLine="709"/>
        <w:jc w:val="both"/>
      </w:pPr>
      <w:r>
        <w:rPr>
          <w:color w:val="000000"/>
          <w:szCs w:val="28"/>
        </w:rPr>
        <w:t>Хакери отримали контроль над кермовим керуванням, гальмом, газом і майже всіма електронними системами автомобіля, наприклад, вентиляцією, радіо або центральним блокуванням дверей. Група Fiat-Chrysler, виробник вразливою моделі Jeep, відреагувала швидко і опублікувала програмну виправлення проблеми. Але оновлення вимагає клопіткою завантаження з USB-флешки, що для багатьох власників автомобіля є достатньо складним завданням через брак технічних навичок. Тому 1,4 мільйони машин були відкликані виробником для оновлення програмного забезпечення.</w:t>
      </w:r>
    </w:p>
    <w:p w:rsidR="00F4522E" w:rsidRDefault="00C72D68">
      <w:pPr>
        <w:spacing w:after="0" w:line="360" w:lineRule="auto"/>
        <w:ind w:firstLine="709"/>
        <w:jc w:val="both"/>
      </w:pPr>
      <w:r>
        <w:rPr>
          <w:color w:val="000000"/>
          <w:szCs w:val="28"/>
        </w:rPr>
        <w:t>Іншу процедуру оновлення впровадила компанія Tesla у своїх автомобілях. У всіх транспортних засобів Tesla оновлення проводиться за допомогою бездротової технології без втручання користувача. Від хакерських атак це не захистить,  автомобілі Tesla вже піддавалися злому, при якому зловмисник мав можливість отримати контроль над багатьма критичними функціями автомобіля. Однак програмні помилки були виправлені протягом декількох днів без необхідності звернення в автосервіс.</w:t>
      </w:r>
    </w:p>
    <w:p w:rsidR="00F4522E" w:rsidRDefault="00C72D68">
      <w:pPr>
        <w:spacing w:after="0" w:line="360" w:lineRule="auto"/>
        <w:ind w:firstLine="709"/>
        <w:jc w:val="both"/>
      </w:pPr>
      <w:r>
        <w:rPr>
          <w:color w:val="000000"/>
          <w:szCs w:val="28"/>
        </w:rPr>
        <w:t>Вразливими є не тільки автомобілі, підключені до мережі Інтернет. Спеціаліст з безпеки Семі Камкар розробив пристрій під назвою RollJam, за допомогою якого він може відкривати всі машини.</w:t>
      </w:r>
    </w:p>
    <w:p w:rsidR="00F4522E" w:rsidRDefault="00C72D68">
      <w:pPr>
        <w:spacing w:after="0" w:line="360" w:lineRule="auto"/>
        <w:ind w:firstLine="709"/>
        <w:jc w:val="both"/>
      </w:pPr>
      <w:r>
        <w:rPr>
          <w:color w:val="000000"/>
          <w:szCs w:val="28"/>
        </w:rPr>
        <w:t>Камкар прослуховує код дистанційного радіоуправління і через деякий час посилає його транспортному засобу. Система безпеки повинна цьому перешкодити: при кожному натисканні кнопки ключа створюється новий код безпеки, який можна використовувати тільки один раз. Після отримання коду автомобілем цей код більше не є легітимним. Пристрій Камкара легко обходить цю технологію захисту.</w:t>
      </w:r>
    </w:p>
    <w:p w:rsidR="00F4522E" w:rsidRDefault="00C72D68">
      <w:pPr>
        <w:spacing w:after="0" w:line="360" w:lineRule="auto"/>
        <w:ind w:firstLine="709"/>
        <w:jc w:val="both"/>
      </w:pPr>
      <w:r>
        <w:rPr>
          <w:color w:val="000000"/>
          <w:szCs w:val="28"/>
        </w:rPr>
        <w:t>Дві антени на пристрої RollJam випромінюють перешкоди, і автомобіль не отримує ключ. Коли жертва знову натискає на кнопку ключа, який не спрацював коректно, пристрій Камкара відправляє машині перший ключ і зберігає другий для подальшої можливості використання. Завадити цій вразливості може обмежений термін дії коду, що й буде встановлено в наступних серіях автомобілів багатьох виробників.</w:t>
      </w:r>
    </w:p>
    <w:p w:rsidR="00F4522E" w:rsidRPr="006C65F2" w:rsidRDefault="00F4522E">
      <w:pPr>
        <w:spacing w:after="0" w:line="360" w:lineRule="auto"/>
        <w:ind w:firstLine="709"/>
        <w:jc w:val="both"/>
        <w:rPr>
          <w:szCs w:val="28"/>
        </w:rPr>
      </w:pPr>
    </w:p>
    <w:p w:rsidR="00F4522E" w:rsidRPr="006C65F2" w:rsidRDefault="00C72D68">
      <w:pPr>
        <w:pStyle w:val="3"/>
        <w:spacing w:before="0" w:line="360" w:lineRule="auto"/>
        <w:jc w:val="both"/>
        <w:rPr>
          <w:color w:val="auto"/>
          <w:sz w:val="28"/>
          <w:szCs w:val="28"/>
        </w:rPr>
      </w:pPr>
      <w:bookmarkStart w:id="52" w:name="__RefHeading___Toc1215_1327776300"/>
      <w:bookmarkEnd w:id="52"/>
      <w:r w:rsidRPr="006C65F2">
        <w:rPr>
          <w:rFonts w:ascii="Times New Roman" w:hAnsi="Times New Roman"/>
          <w:b/>
          <w:bCs/>
          <w:color w:val="auto"/>
          <w:sz w:val="28"/>
          <w:szCs w:val="28"/>
        </w:rPr>
        <w:tab/>
      </w:r>
      <w:bookmarkStart w:id="53" w:name="__DdeLink__1087_702722187"/>
      <w:r w:rsidRPr="006C65F2">
        <w:rPr>
          <w:rFonts w:ascii="Times New Roman" w:hAnsi="Times New Roman"/>
          <w:b/>
          <w:bCs/>
          <w:color w:val="auto"/>
          <w:sz w:val="28"/>
          <w:szCs w:val="28"/>
        </w:rPr>
        <w:t>2.</w:t>
      </w:r>
      <w:r w:rsidR="00956B16" w:rsidRPr="006C65F2">
        <w:rPr>
          <w:rFonts w:ascii="Times New Roman" w:hAnsi="Times New Roman"/>
          <w:b/>
          <w:bCs/>
          <w:color w:val="auto"/>
          <w:sz w:val="28"/>
          <w:szCs w:val="28"/>
        </w:rPr>
        <w:t>5</w:t>
      </w:r>
      <w:r w:rsidRPr="006C65F2">
        <w:rPr>
          <w:rFonts w:ascii="Times New Roman" w:hAnsi="Times New Roman"/>
          <w:b/>
          <w:bCs/>
          <w:color w:val="auto"/>
          <w:sz w:val="28"/>
          <w:szCs w:val="28"/>
        </w:rPr>
        <w:t xml:space="preserve">.6 </w:t>
      </w:r>
      <w:bookmarkEnd w:id="53"/>
      <w:r w:rsidRPr="006C65F2">
        <w:rPr>
          <w:rFonts w:ascii="Times New Roman" w:hAnsi="Times New Roman"/>
          <w:b/>
          <w:bCs/>
          <w:color w:val="auto"/>
          <w:sz w:val="28"/>
          <w:szCs w:val="28"/>
        </w:rPr>
        <w:t>Компрометація мережі через IoT-пристрій</w:t>
      </w:r>
    </w:p>
    <w:p w:rsidR="00F4522E" w:rsidRPr="006C65F2" w:rsidRDefault="00C72D68">
      <w:pPr>
        <w:spacing w:after="0" w:line="360" w:lineRule="auto"/>
        <w:jc w:val="both"/>
        <w:rPr>
          <w:szCs w:val="28"/>
        </w:rPr>
      </w:pPr>
      <w:r w:rsidRPr="006C65F2">
        <w:rPr>
          <w:szCs w:val="28"/>
        </w:rPr>
        <w:tab/>
      </w:r>
    </w:p>
    <w:p w:rsidR="00F4522E" w:rsidRDefault="00C72D68">
      <w:pPr>
        <w:spacing w:after="0" w:line="360" w:lineRule="auto"/>
        <w:jc w:val="both"/>
      </w:pPr>
      <w:r>
        <w:rPr>
          <w:color w:val="000000"/>
          <w:szCs w:val="28"/>
        </w:rPr>
        <w:tab/>
        <w:t>Американська компанія Darktrace, що спеціалізується на кібербезпеці, у своєму звіті повідомила про незвичайний інцидент з “розумним” термостатом[19].</w:t>
      </w:r>
    </w:p>
    <w:p w:rsidR="00F4522E" w:rsidRPr="00DC06CA" w:rsidRDefault="00C72D68">
      <w:pPr>
        <w:spacing w:after="0" w:line="360" w:lineRule="auto"/>
        <w:ind w:firstLine="709"/>
        <w:jc w:val="both"/>
        <w:rPr>
          <w:lang w:val="ru-RU"/>
        </w:rPr>
      </w:pPr>
      <w:r>
        <w:rPr>
          <w:color w:val="000000"/>
          <w:szCs w:val="28"/>
        </w:rPr>
        <w:t>Одне з американських казино постраждало від кібератаки з використанням пристрою IoT. Проникнути в мережу казино зловмисники змогли через “розумний” акваріум, який був встановлений в гральному закладі для розваги гостей. Акваріум за допомогою спеціальних сенсорів регулює температуру і солоність води, а також годує рибок в автоматичному режимі.</w:t>
      </w:r>
      <w:r w:rsidR="00DC06CA" w:rsidRPr="00DC06CA">
        <w:rPr>
          <w:color w:val="000000"/>
          <w:szCs w:val="28"/>
          <w:lang w:val="ru-RU"/>
        </w:rPr>
        <w:t>[97]</w:t>
      </w:r>
    </w:p>
    <w:p w:rsidR="00F4522E" w:rsidRDefault="00C72D68">
      <w:pPr>
        <w:spacing w:after="0" w:line="360" w:lineRule="auto"/>
        <w:ind w:firstLine="709"/>
        <w:jc w:val="both"/>
      </w:pPr>
      <w:r>
        <w:rPr>
          <w:color w:val="000000"/>
          <w:szCs w:val="28"/>
        </w:rPr>
        <w:t>Керівництво закладу виділило для комунікацій акваріума VPN-з'єднання, ізольоване від фінансової мережі. Проте, коли пристрій перевірила система виявлення загроз від Darktrace, були виявлені аномальні трансфери даних.</w:t>
      </w:r>
    </w:p>
    <w:p w:rsidR="00F4522E" w:rsidRDefault="00C72D68">
      <w:pPr>
        <w:spacing w:after="0" w:line="360" w:lineRule="auto"/>
        <w:ind w:firstLine="709"/>
        <w:jc w:val="both"/>
      </w:pPr>
      <w:r>
        <w:rPr>
          <w:color w:val="000000"/>
          <w:szCs w:val="28"/>
        </w:rPr>
        <w:t>Зокрема, виявилося, що акваріум передає інформацію на якийсь пристрій, який географічно розташований у Фінляндії. Жоден з інших компонентів мережі казино не обмінюється даними з цим пристроєм, що і дозволило виявити хакерську атаку.</w:t>
      </w:r>
    </w:p>
    <w:p w:rsidR="00F4522E" w:rsidRDefault="00C72D68">
      <w:pPr>
        <w:spacing w:after="0" w:line="360" w:lineRule="auto"/>
        <w:ind w:firstLine="709"/>
        <w:jc w:val="both"/>
      </w:pPr>
      <w:r>
        <w:rPr>
          <w:color w:val="000000"/>
          <w:szCs w:val="28"/>
        </w:rPr>
        <w:t>Атакувавши нетиповий для казино пристрій, хакери знайшли програмну помилку і таким чином оминули традиційні інструменти безпеки грального закладу. Отримавши контроль над акваріумом, кіберзлочинці закріпилися в системі та почали сканування всієї системи, завдяки чому виявили в ній інші уразливості. Хакерам вдалося обійти ізольовану мережу, в якій працював термостат, проникнути в локальну мережу казино і скопіювати базу даних хайроллерів (VIP-гравці на високих ставках). Ця база становить комерційну таємницю і має виняткову цінність для конкурентів. Можливо, операцію замовили саме конкуренти, щоб переманити до себе самих багатих клієнтів.</w:t>
      </w:r>
    </w:p>
    <w:p w:rsidR="00F4522E" w:rsidRDefault="00C72D68">
      <w:pPr>
        <w:spacing w:after="0" w:line="360" w:lineRule="auto"/>
        <w:ind w:firstLine="709"/>
        <w:jc w:val="both"/>
      </w:pPr>
      <w:r>
        <w:rPr>
          <w:color w:val="000000"/>
          <w:szCs w:val="28"/>
        </w:rPr>
        <w:t>У Darktrace повідомляють, що робота хакерів з передачі даних була проведена набагато вправніше, ніж це буває при типових спробах крадіжки інформації. Вторгнення було попереджено тому, що для захисту використовувалися автоматизовані інструменти, які не роблять припущень про те, звідки може виходити загроза. Вони лише проаналізували поведінку всіх пристроїв, виявили аномалію і тим самим допомогли казино виявити та усунути уразливість.</w:t>
      </w:r>
    </w:p>
    <w:p w:rsidR="00F4522E" w:rsidRPr="006C65F2" w:rsidRDefault="00F4522E">
      <w:pPr>
        <w:spacing w:after="0" w:line="360" w:lineRule="auto"/>
        <w:ind w:firstLine="709"/>
        <w:jc w:val="both"/>
        <w:rPr>
          <w:szCs w:val="28"/>
        </w:rPr>
      </w:pPr>
    </w:p>
    <w:p w:rsidR="00F4522E" w:rsidRPr="006C65F2" w:rsidRDefault="00C72D68">
      <w:pPr>
        <w:pStyle w:val="3"/>
        <w:spacing w:before="0" w:line="360" w:lineRule="auto"/>
        <w:jc w:val="both"/>
        <w:rPr>
          <w:color w:val="auto"/>
        </w:rPr>
      </w:pPr>
      <w:bookmarkStart w:id="54" w:name="__RefHeading___Toc1217_1327776300"/>
      <w:bookmarkEnd w:id="54"/>
      <w:r w:rsidRPr="006C65F2">
        <w:rPr>
          <w:rFonts w:ascii="Times New Roman" w:hAnsi="Times New Roman"/>
          <w:b/>
          <w:bCs/>
          <w:color w:val="auto"/>
          <w:sz w:val="28"/>
          <w:szCs w:val="28"/>
        </w:rPr>
        <w:tab/>
        <w:t>2.</w:t>
      </w:r>
      <w:r w:rsidR="00956B16" w:rsidRPr="006C65F2">
        <w:rPr>
          <w:rFonts w:ascii="Times New Roman" w:hAnsi="Times New Roman"/>
          <w:b/>
          <w:bCs/>
          <w:color w:val="auto"/>
          <w:sz w:val="28"/>
          <w:szCs w:val="28"/>
        </w:rPr>
        <w:t>5</w:t>
      </w:r>
      <w:r w:rsidRPr="006C65F2">
        <w:rPr>
          <w:rFonts w:ascii="Times New Roman" w:hAnsi="Times New Roman"/>
          <w:b/>
          <w:bCs/>
          <w:color w:val="auto"/>
          <w:sz w:val="28"/>
          <w:szCs w:val="28"/>
        </w:rPr>
        <w:t>.7 Небезпека “розумних” домашніх пристроїв</w:t>
      </w:r>
    </w:p>
    <w:p w:rsidR="00F4522E" w:rsidRPr="006C65F2" w:rsidRDefault="00F4522E">
      <w:pPr>
        <w:spacing w:after="0" w:line="360" w:lineRule="auto"/>
        <w:ind w:firstLine="709"/>
        <w:jc w:val="both"/>
        <w:rPr>
          <w:szCs w:val="28"/>
        </w:rPr>
      </w:pPr>
    </w:p>
    <w:p w:rsidR="00F4522E" w:rsidRPr="00ED1BA1" w:rsidRDefault="00C72D68">
      <w:pPr>
        <w:spacing w:after="0" w:line="360" w:lineRule="auto"/>
        <w:ind w:firstLine="709"/>
        <w:jc w:val="both"/>
      </w:pPr>
      <w:r>
        <w:rPr>
          <w:color w:val="000000"/>
          <w:szCs w:val="28"/>
        </w:rPr>
        <w:t>Експерти з інформаційної безпеки компанії Check Point Software Technologies в липні 2017 року оголосили про виявлення HomeHack - вразливості, через яку мільйони користувачів “розумних” пристроїв LG SmartThinQ знаходяться у зоні ризику несанкціонованого використання дистанційного керування побутовою технікою SmartThinkQ.</w:t>
      </w:r>
      <w:r w:rsidR="00DC06CA" w:rsidRPr="00ED1BA1">
        <w:rPr>
          <w:color w:val="000000"/>
          <w:szCs w:val="28"/>
        </w:rPr>
        <w:t xml:space="preserve"> [98]</w:t>
      </w:r>
    </w:p>
    <w:p w:rsidR="00F4522E" w:rsidRDefault="00C72D68">
      <w:pPr>
        <w:spacing w:after="0" w:line="360" w:lineRule="auto"/>
        <w:ind w:firstLine="709"/>
        <w:jc w:val="both"/>
      </w:pPr>
      <w:r>
        <w:rPr>
          <w:color w:val="000000"/>
          <w:szCs w:val="28"/>
        </w:rPr>
        <w:t>Вразливості мобільних додатків LG SmartThinkQ та додатків у хмарі дозволили дослідницькій групі Check Point віддалено увійти в хмарні програми SmartThinQ, взяти обліковий запис реального користувача LG та отримати контроль над “розумним” пилососом та його інтегрованою відеокамерою. Під час керування обліковим записом LG конкретного користувача будь-який пристрій LG або пристрій, пов'язаний з цим обліковим записом, може знаходитися під контролем зловмисника, включаючи роботи-пилососи, холодильники, печі, посудомийні машини, пральні та сушильні машини та кондиціонери.</w:t>
      </w:r>
    </w:p>
    <w:p w:rsidR="00F4522E" w:rsidRDefault="00C72D68">
      <w:pPr>
        <w:spacing w:after="0" w:line="360" w:lineRule="auto"/>
        <w:ind w:firstLine="709"/>
        <w:jc w:val="both"/>
      </w:pPr>
      <w:r>
        <w:rPr>
          <w:color w:val="000000"/>
          <w:szCs w:val="28"/>
        </w:rPr>
        <w:t>Уразливість HomeHack давала можливість зловмисникам шпигувати за домашніми роботами користувачів за допомогою відеокамери робота Hom-Bot, яка передає відео у відповідний додаток LG SmartThinQ як частину своєї функції HomeGuard Security. Залежно від техніки LG у будинку власника, зловмисники також можуть вмикати або вимикати посудомийні або пральні машини.</w:t>
      </w:r>
    </w:p>
    <w:p w:rsidR="00F4522E" w:rsidRDefault="00C72D68">
      <w:pPr>
        <w:spacing w:after="0" w:line="360" w:lineRule="auto"/>
        <w:ind w:firstLine="709"/>
        <w:jc w:val="both"/>
      </w:pPr>
      <w:r>
        <w:rPr>
          <w:color w:val="000000"/>
          <w:szCs w:val="28"/>
        </w:rPr>
        <w:t>Після виявлення вразливості експерти Check Point повідомили компанію-виробника вразливих пристроїв LG, яка оперативно випустила оновлення, яке містить виправлення програмних помилок, для своїх пристроїв та мобільного додатку. Користувачам залишалося лише встановити дані оновлення власноруч на “розумні” пристрої та мобільні телефони.</w:t>
      </w:r>
    </w:p>
    <w:p w:rsidR="00F4522E" w:rsidRDefault="00C72D68">
      <w:pPr>
        <w:spacing w:after="0" w:line="360" w:lineRule="auto"/>
        <w:ind w:firstLine="709"/>
        <w:jc w:val="both"/>
      </w:pPr>
      <w:r>
        <w:rPr>
          <w:color w:val="000000"/>
          <w:szCs w:val="28"/>
        </w:rPr>
        <w:t>Іншим випадком збору конфіденційної інформації пристроями IoT без відома користувачів є ситуація, які склалася навколо “розумного” голосового асистента Alexa від компанії Amazon в серпні 2018 року. Проте, в цьому випадку інцидент стався не через діяльність зловмисників, а через недбале відношення виробника до належному захисту персональних даних.</w:t>
      </w:r>
    </w:p>
    <w:p w:rsidR="00F4522E" w:rsidRDefault="00C72D68">
      <w:pPr>
        <w:spacing w:after="0" w:line="360" w:lineRule="auto"/>
        <w:ind w:firstLine="709"/>
        <w:jc w:val="both"/>
      </w:pPr>
      <w:r>
        <w:rPr>
          <w:color w:val="000000"/>
          <w:szCs w:val="28"/>
        </w:rPr>
        <w:t>Amazon Alexa входить до числа найбільш розповсюджених особистих голосових асистентів у світі, а також живе в житлових кімнатах і спальнях мільйонів власників пристроїв Alexa по всьому світу. Це дає Amazon відповідальність бути належним розпорядником даних, які він збирає, коли користувачі взаємодіють з голосовим асистентом.</w:t>
      </w:r>
    </w:p>
    <w:p w:rsidR="00F4522E" w:rsidRDefault="00C72D68">
      <w:pPr>
        <w:spacing w:after="0" w:line="360" w:lineRule="auto"/>
        <w:ind w:firstLine="709"/>
        <w:jc w:val="both"/>
      </w:pPr>
      <w:r>
        <w:rPr>
          <w:color w:val="000000"/>
          <w:szCs w:val="28"/>
        </w:rPr>
        <w:t>На жаль, випадок з Німеччини підкреслив потенційні пастки, пов'язані з використанням голосових асистентів, коли Amazon надіслав 1700 голосових записів  користувача Alexa іншій особі помилково, про що йдеться у німецькому журналі c`t[20].</w:t>
      </w:r>
    </w:p>
    <w:p w:rsidR="00F4522E" w:rsidRDefault="00C72D68">
      <w:pPr>
        <w:spacing w:after="0" w:line="360" w:lineRule="auto"/>
        <w:ind w:firstLine="709"/>
        <w:jc w:val="both"/>
      </w:pPr>
      <w:r>
        <w:rPr>
          <w:color w:val="000000"/>
          <w:szCs w:val="28"/>
        </w:rPr>
        <w:t>Після прийняття Загального регламенту про захист даних Європейського союзу, або GPDR, будь-який резидент ЄС може вимагати, щоб компанія надіслала їм повну інформацію, зібрану про них, як через інтернет-послуги, так і за допомогою апаратних продуктів, наприклад, “розумний” динамік, обладнаний Alexa. Один німецький користувач під псевдонімом «Мартін Шнайдер» зробив саме це в серпні 2018 року. Від Amazon від отримав тисячі голосових записів Alexa, що було дивно, враховуючи, що він навіть не був власником пристрою Alexa.</w:t>
      </w:r>
    </w:p>
    <w:p w:rsidR="00F4522E" w:rsidRDefault="00C72D68">
      <w:pPr>
        <w:spacing w:after="0" w:line="360" w:lineRule="auto"/>
        <w:ind w:firstLine="709"/>
        <w:jc w:val="both"/>
      </w:pPr>
      <w:r>
        <w:rPr>
          <w:color w:val="000000"/>
          <w:szCs w:val="28"/>
        </w:rPr>
        <w:t>Після прослуховування файлів Шнайдер виявив, що вони є записами іншого користувача Alexa. Після невдалої змоги зв’язатися з Amazon з приводу цього питання, чоловік приніс файли до німецького видання c`t, де репортери змогли виявити, хто був тим користувачем Alexa, чий голос був присутній у голосових записах. Серед файлів були команди для керування Spotify, домашнього термостата  і сигналів тривоги. Були також записи, які вказували, що користувач Alexa також володів телевізором Amazon Fire TV, і що він мав дружину, яка, здавалося, проживала у будинку.</w:t>
      </w:r>
    </w:p>
    <w:p w:rsidR="00F4522E" w:rsidRDefault="00C72D68">
      <w:pPr>
        <w:spacing w:after="0" w:line="360" w:lineRule="auto"/>
        <w:ind w:firstLine="709"/>
        <w:jc w:val="both"/>
      </w:pPr>
      <w:r>
        <w:rPr>
          <w:color w:val="000000"/>
          <w:szCs w:val="28"/>
        </w:rPr>
        <w:t>“Використовуючи ці файли, було досить легко ідентифікувати залученого та його дружину; запити на погоду, ім’я та навіть прізвище людини дозволяли нам швидко зануритися в його коло друзів “, - йдеться у звіті. “Публічні дані з Facebook і Twitter висвітлили цю картину”. Виявляється, жертва в цьому випадку також подала запит на дані згідно з новими правилами GDPR, повідомляє c`t, але чомусь два чоловіки отримували повідомлення один одного.</w:t>
      </w:r>
    </w:p>
    <w:p w:rsidR="00F4522E" w:rsidRPr="00ED1BA1" w:rsidRDefault="00C72D68">
      <w:pPr>
        <w:spacing w:after="0" w:line="360" w:lineRule="auto"/>
        <w:ind w:firstLine="709"/>
        <w:jc w:val="both"/>
      </w:pPr>
      <w:r>
        <w:rPr>
          <w:color w:val="000000"/>
          <w:szCs w:val="28"/>
        </w:rPr>
        <w:t xml:space="preserve">Представник Amazon повідомив виданню The Verge, що ще був одиничний інцидент через людську помилку. </w:t>
      </w:r>
      <w:r w:rsidR="00DC06CA" w:rsidRPr="00ED1BA1">
        <w:rPr>
          <w:color w:val="000000"/>
          <w:szCs w:val="28"/>
        </w:rPr>
        <w:t>[99]</w:t>
      </w:r>
    </w:p>
    <w:p w:rsidR="00F4522E" w:rsidRDefault="00C72D68">
      <w:pPr>
        <w:spacing w:after="0" w:line="360" w:lineRule="auto"/>
        <w:ind w:firstLine="709"/>
        <w:jc w:val="both"/>
      </w:pPr>
      <w:r>
        <w:rPr>
          <w:color w:val="000000"/>
          <w:szCs w:val="28"/>
        </w:rPr>
        <w:t>Як і інші технологічні компанії, Amazon використовує голосові записи Alexa як для персоналізації можливостей, так і для поліпшення загальної якості своїх навичок обробки людських мов та інших здібностей, що працюють за допомогою штучного інтелекту. Незважаючи на те, що значна частина фактичних даних не зберігається на самому пристрої, вона повністю зберігається в хмарі, Amazon чітко робить цю інформацію доступною для громадян ЄС у розділі GDPR. Це також робить ці дані доступними для правоохоронних органів з належним ордером, саме тому пристрої Amazon Echo (“розумний” динамік виробництва Amazon) знайшли своє місце у якості свідка при розслідуванні кримінальних справ, пов’язаних з домашнім насильством і навіть в судовому процесі вбивства в минулому.</w:t>
      </w:r>
    </w:p>
    <w:p w:rsidR="00F4522E" w:rsidRDefault="00C72D68">
      <w:pPr>
        <w:spacing w:after="0" w:line="360" w:lineRule="auto"/>
        <w:ind w:firstLine="709"/>
        <w:jc w:val="both"/>
      </w:pPr>
      <w:r>
        <w:rPr>
          <w:color w:val="000000"/>
          <w:szCs w:val="28"/>
        </w:rPr>
        <w:t>Незважаючи на те, що компанія Amazon володіє величезною кількістю персональних даних, вона вже потрапляла у скандальні ситуації з порушенням конфіденційності користувачів у минулому. Пристрій Amazon Echo випадково записав цілу розмову між жінкою з міста Портленд та її чоловіком ще травні 2018 року, а потім надіслав цю розмову колезі чоловіка.</w:t>
      </w:r>
    </w:p>
    <w:p w:rsidR="00F4522E" w:rsidRDefault="00C72D68">
      <w:pPr>
        <w:spacing w:after="0" w:line="360" w:lineRule="auto"/>
        <w:ind w:firstLine="709"/>
        <w:jc w:val="both"/>
      </w:pPr>
      <w:r>
        <w:rPr>
          <w:color w:val="000000"/>
          <w:szCs w:val="28"/>
        </w:rPr>
        <w:t xml:space="preserve">Очевидно, Alexa ініціювала серію команд, у тому числі для запису розмови як голосове повідомлення, а потім відправила його випадковому контакту самостійно, в той час як пара не підозрювала про це. У той час представники компанії Amazon назвали ситуацію малоймовірною через низьку вірогідність того, що така серія команд запускатиметься послідовно і без відома користувача, але завірили, що працюватимуть над вдосконаленням системи розпізнавання команд, щоб зробити цей випадок ще менш вірогідним. </w:t>
      </w:r>
    </w:p>
    <w:p w:rsidR="00F4522E" w:rsidRPr="006C65F2" w:rsidRDefault="00F4522E">
      <w:pPr>
        <w:spacing w:after="0" w:line="360" w:lineRule="auto"/>
        <w:ind w:firstLine="709"/>
        <w:jc w:val="both"/>
        <w:rPr>
          <w:szCs w:val="28"/>
        </w:rPr>
      </w:pPr>
    </w:p>
    <w:p w:rsidR="00F4522E" w:rsidRPr="006C65F2" w:rsidRDefault="00C72D68">
      <w:pPr>
        <w:pStyle w:val="3"/>
        <w:spacing w:before="0" w:line="360" w:lineRule="auto"/>
        <w:rPr>
          <w:color w:val="auto"/>
        </w:rPr>
      </w:pPr>
      <w:bookmarkStart w:id="55" w:name="__RefHeading___Toc1219_1327776300"/>
      <w:bookmarkEnd w:id="55"/>
      <w:r w:rsidRPr="006C65F2">
        <w:rPr>
          <w:rFonts w:ascii="Times New Roman" w:hAnsi="Times New Roman"/>
          <w:b/>
          <w:bCs/>
          <w:color w:val="auto"/>
          <w:sz w:val="28"/>
          <w:szCs w:val="28"/>
        </w:rPr>
        <w:tab/>
        <w:t>2.</w:t>
      </w:r>
      <w:r w:rsidR="00956B16" w:rsidRPr="006C65F2">
        <w:rPr>
          <w:rFonts w:ascii="Times New Roman" w:hAnsi="Times New Roman"/>
          <w:b/>
          <w:bCs/>
          <w:color w:val="auto"/>
          <w:sz w:val="28"/>
          <w:szCs w:val="28"/>
        </w:rPr>
        <w:t>5</w:t>
      </w:r>
      <w:r w:rsidRPr="006C65F2">
        <w:rPr>
          <w:rFonts w:ascii="Times New Roman" w:hAnsi="Times New Roman"/>
          <w:b/>
          <w:bCs/>
          <w:color w:val="auto"/>
          <w:sz w:val="28"/>
          <w:szCs w:val="28"/>
        </w:rPr>
        <w:t xml:space="preserve">.8 Загроза списаних пристроїв IoT </w:t>
      </w:r>
    </w:p>
    <w:p w:rsidR="00F4522E" w:rsidRPr="006C65F2" w:rsidRDefault="00F4522E">
      <w:pPr>
        <w:spacing w:after="0" w:line="360" w:lineRule="auto"/>
        <w:ind w:firstLine="709"/>
        <w:jc w:val="center"/>
        <w:rPr>
          <w:b/>
          <w:bCs/>
          <w:szCs w:val="28"/>
        </w:rPr>
      </w:pPr>
    </w:p>
    <w:p w:rsidR="00F4522E" w:rsidRDefault="00C72D68">
      <w:pPr>
        <w:spacing w:after="0" w:line="360" w:lineRule="auto"/>
        <w:ind w:firstLine="709"/>
        <w:jc w:val="both"/>
      </w:pPr>
      <w:r>
        <w:rPr>
          <w:color w:val="000000"/>
          <w:szCs w:val="28"/>
        </w:rPr>
        <w:t>“Розумні” пристрої становлять небезпеку для бізнесу або приватної особи навіть тоді, коли вони вже викинуті і знаходяться в сміттєвому контейнері. У деяких з них зберігається інформація про доступ до локальних бездротових мереж та інші конфіденційні дані. І якщо раніше зловмисники полювали за записами і накопичувачами, які викидають співробітники різних компаній, то зараз може початися полювання також за пристроями IoT.</w:t>
      </w:r>
    </w:p>
    <w:p w:rsidR="00F4522E" w:rsidRDefault="00C72D68">
      <w:pPr>
        <w:spacing w:after="0" w:line="360" w:lineRule="auto"/>
        <w:ind w:firstLine="709"/>
        <w:jc w:val="both"/>
      </w:pPr>
      <w:r>
        <w:rPr>
          <w:color w:val="000000"/>
          <w:szCs w:val="28"/>
        </w:rPr>
        <w:t>Фахівці компанії Limited Results вивчили кілька популярних моделей “розумних” ламп. Команда дослідників придбала нову лампочку LIFX, під’єднала її до власної бездротової мережі. Потім лампочку вимкнули і розібрали.</w:t>
      </w:r>
    </w:p>
    <w:p w:rsidR="00F4522E" w:rsidRDefault="00C72D68">
      <w:pPr>
        <w:spacing w:after="0" w:line="360" w:lineRule="auto"/>
        <w:ind w:firstLine="709"/>
        <w:jc w:val="both"/>
      </w:pPr>
      <w:r>
        <w:rPr>
          <w:color w:val="000000"/>
          <w:szCs w:val="28"/>
        </w:rPr>
        <w:t>Після аналізу даних, що зберігаються на лампочці, виявилося, що в пам’яті пристрою залишився пароль для доступу до мережі Wi-Fi, до якої пристрій підключили після покупки. Дані зберігалися у відкритому вигляді. Доступними виявилися навіть кореневий сертифікат і приватний RSA-ключ.</w:t>
      </w:r>
    </w:p>
    <w:p w:rsidR="00F4522E" w:rsidRDefault="00C72D68">
      <w:pPr>
        <w:spacing w:after="0" w:line="360" w:lineRule="auto"/>
        <w:ind w:firstLine="709"/>
        <w:jc w:val="both"/>
      </w:pPr>
      <w:r>
        <w:rPr>
          <w:color w:val="000000"/>
          <w:szCs w:val="28"/>
        </w:rPr>
        <w:t>Проблеми наявні не лише у LIFX, дані завантажували також з інших “розумних” лампочок. Ймовірно, якби дослідники проаналізували велику кількість інших підключених до мережі Інтернет “розумних” пристроїв, більша кількість з них мала б такий самий недолік у безпеці.</w:t>
      </w:r>
    </w:p>
    <w:p w:rsidR="00F4522E" w:rsidRPr="00956B16" w:rsidRDefault="00F4522E">
      <w:pPr>
        <w:spacing w:after="0" w:line="360" w:lineRule="auto"/>
        <w:ind w:firstLine="709"/>
        <w:jc w:val="both"/>
        <w:rPr>
          <w:szCs w:val="28"/>
        </w:rPr>
      </w:pPr>
    </w:p>
    <w:p w:rsidR="00F4522E" w:rsidRPr="00956B16" w:rsidRDefault="00C72D68">
      <w:pPr>
        <w:pStyle w:val="2"/>
        <w:spacing w:before="0" w:line="360" w:lineRule="auto"/>
        <w:rPr>
          <w:color w:val="auto"/>
        </w:rPr>
      </w:pPr>
      <w:bookmarkStart w:id="56" w:name="__RefHeading___Toc1095_1327776300"/>
      <w:bookmarkEnd w:id="56"/>
      <w:r w:rsidRPr="00956B16">
        <w:rPr>
          <w:rFonts w:ascii="Times New Roman" w:hAnsi="Times New Roman" w:cs="Times New Roman"/>
          <w:b/>
          <w:bCs/>
          <w:color w:val="auto"/>
          <w:sz w:val="28"/>
          <w:szCs w:val="28"/>
        </w:rPr>
        <w:tab/>
        <w:t>2.</w:t>
      </w:r>
      <w:r w:rsidR="00956B16" w:rsidRPr="00956B16">
        <w:rPr>
          <w:rFonts w:ascii="Times New Roman" w:hAnsi="Times New Roman" w:cs="Times New Roman"/>
          <w:b/>
          <w:bCs/>
          <w:color w:val="auto"/>
          <w:sz w:val="28"/>
          <w:szCs w:val="28"/>
        </w:rPr>
        <w:t>6</w:t>
      </w:r>
      <w:r w:rsidRPr="00956B16">
        <w:rPr>
          <w:rFonts w:ascii="Times New Roman" w:hAnsi="Times New Roman" w:cs="Times New Roman"/>
          <w:b/>
          <w:bCs/>
          <w:color w:val="auto"/>
          <w:sz w:val="28"/>
          <w:szCs w:val="28"/>
        </w:rPr>
        <w:t xml:space="preserve"> Висновки за другим розділом</w:t>
      </w:r>
    </w:p>
    <w:p w:rsidR="00F4522E" w:rsidRPr="00956B16" w:rsidRDefault="00F4522E" w:rsidP="00956B16">
      <w:pPr>
        <w:spacing w:after="0" w:line="360" w:lineRule="auto"/>
        <w:ind w:firstLine="709"/>
        <w:rPr>
          <w:rFonts w:cs="Times New Roman"/>
          <w:b/>
          <w:bCs/>
        </w:rPr>
      </w:pPr>
    </w:p>
    <w:p w:rsidR="00956B16" w:rsidRPr="007F11AF" w:rsidRDefault="00956B16" w:rsidP="00956B16">
      <w:pPr>
        <w:spacing w:after="0" w:line="360" w:lineRule="auto"/>
        <w:ind w:firstLine="709"/>
        <w:jc w:val="both"/>
        <w:rPr>
          <w:rFonts w:cs="Times New Roman"/>
          <w:szCs w:val="28"/>
          <w:lang w:eastAsia="uk-UA"/>
        </w:rPr>
      </w:pPr>
      <w:r w:rsidRPr="007F11AF">
        <w:rPr>
          <w:rFonts w:cs="Times New Roman"/>
          <w:szCs w:val="28"/>
          <w:lang w:eastAsia="uk-UA"/>
        </w:rPr>
        <w:t xml:space="preserve">Інтернет речі разом з комфортом приносять у життя людини тривогу за власну безпеку. Йдеться вже не лише про матеріальні чи моральні збитки, а про загрозу для життя людей. Виробники повинні відповідально ставитися до забезпечення інформаційної безпеки свого продукту, усвідомлюючи відповідальність перед користувачами. </w:t>
      </w:r>
    </w:p>
    <w:p w:rsidR="00956B16" w:rsidRPr="007F11AF" w:rsidRDefault="00956B16" w:rsidP="00956B16">
      <w:pPr>
        <w:spacing w:after="0" w:line="360" w:lineRule="auto"/>
        <w:ind w:firstLine="709"/>
        <w:jc w:val="both"/>
        <w:rPr>
          <w:rFonts w:cs="Times New Roman"/>
          <w:szCs w:val="28"/>
          <w:lang w:eastAsia="uk-UA"/>
        </w:rPr>
      </w:pPr>
      <w:r w:rsidRPr="007F11AF">
        <w:rPr>
          <w:rFonts w:cs="Times New Roman"/>
          <w:szCs w:val="28"/>
          <w:lang w:eastAsia="uk-UA"/>
        </w:rPr>
        <w:t>Групи хакерів у всьому світі вже знайшли експлойти на поширені моделі побутової техніки, розумні автомобілі і навіть кардіостимулятори та інсулінові помпи. Таким чином загрози безпеки Інтернету речей виходять за межі віртуальних і стають кіберфізичними. Це може спричинити новий вид кібернетичного тероризму, коли для вчинення серйозної шко</w:t>
      </w:r>
      <w:r>
        <w:rPr>
          <w:rFonts w:cs="Times New Roman"/>
          <w:szCs w:val="28"/>
          <w:lang w:eastAsia="uk-UA"/>
        </w:rPr>
        <w:t>д</w:t>
      </w:r>
      <w:r w:rsidRPr="007F11AF">
        <w:rPr>
          <w:rFonts w:cs="Times New Roman"/>
          <w:szCs w:val="28"/>
          <w:lang w:eastAsia="uk-UA"/>
        </w:rPr>
        <w:t>и не потрібно навіть знаходитися поруч</w:t>
      </w:r>
      <w:r>
        <w:rPr>
          <w:rFonts w:cs="Times New Roman"/>
          <w:szCs w:val="28"/>
          <w:lang w:eastAsia="uk-UA"/>
        </w:rPr>
        <w:t xml:space="preserve"> біля об’єкта</w:t>
      </w:r>
      <w:r w:rsidRPr="007F11AF">
        <w:rPr>
          <w:rFonts w:cs="Times New Roman"/>
          <w:szCs w:val="28"/>
          <w:lang w:eastAsia="uk-UA"/>
        </w:rPr>
        <w:t xml:space="preserve">. </w:t>
      </w:r>
    </w:p>
    <w:p w:rsidR="00956B16" w:rsidRDefault="00956B16" w:rsidP="00D57A3F">
      <w:pPr>
        <w:spacing w:after="0" w:line="360" w:lineRule="auto"/>
        <w:ind w:firstLine="709"/>
        <w:jc w:val="both"/>
        <w:rPr>
          <w:rFonts w:cs="Times New Roman"/>
          <w:b/>
          <w:bCs/>
        </w:rPr>
      </w:pPr>
      <w:r w:rsidRPr="007F11AF">
        <w:rPr>
          <w:rFonts w:cs="Times New Roman"/>
          <w:szCs w:val="28"/>
          <w:lang w:eastAsia="uk-UA"/>
        </w:rPr>
        <w:t xml:space="preserve">Спеціалісти OWASP визначили 10 основних проблем інформаційної безпеки, пов’язаних з ІоТ, до яких відноситься: </w:t>
      </w:r>
      <w:r w:rsidRPr="007F11AF">
        <w:rPr>
          <w:rFonts w:eastAsia="Times New Roman" w:cs="Times New Roman"/>
          <w:szCs w:val="28"/>
          <w:lang w:eastAsia="uk-UA"/>
        </w:rPr>
        <w:t xml:space="preserve">незахищений веб-інтерфейс, </w:t>
      </w:r>
      <w:r w:rsidRPr="007F11AF">
        <w:rPr>
          <w:rFonts w:eastAsia="Times New Roman" w:cs="Times New Roman"/>
          <w:bCs/>
          <w:szCs w:val="28"/>
          <w:lang w:eastAsia="uk-UA"/>
        </w:rPr>
        <w:t>недостатній механізм автентифікації / авторизації, незахищені сервіси мережі, відсутність шифрування при передачі даних, порушення конфіденційності, незахищений хмарний інтерфейс,</w:t>
      </w:r>
      <w:r w:rsidRPr="007F11AF">
        <w:rPr>
          <w:rFonts w:cs="Times New Roman"/>
          <w:szCs w:val="28"/>
        </w:rPr>
        <w:t xml:space="preserve"> </w:t>
      </w:r>
      <w:r w:rsidRPr="007F11AF">
        <w:rPr>
          <w:rFonts w:eastAsia="Times New Roman" w:cs="Times New Roman"/>
          <w:bCs/>
          <w:szCs w:val="28"/>
          <w:lang w:eastAsia="uk-UA"/>
        </w:rPr>
        <w:t>незахищений мобільний інтерфейс, недостатня конфігурація безпеки</w:t>
      </w:r>
      <w:r w:rsidRPr="007F11AF">
        <w:rPr>
          <w:rFonts w:cs="Times New Roman"/>
          <w:szCs w:val="28"/>
        </w:rPr>
        <w:t xml:space="preserve">, </w:t>
      </w:r>
      <w:r w:rsidRPr="007F11AF">
        <w:rPr>
          <w:rFonts w:eastAsia="Times New Roman" w:cs="Times New Roman"/>
          <w:bCs/>
          <w:szCs w:val="28"/>
          <w:lang w:eastAsia="uk-UA"/>
        </w:rPr>
        <w:t>ненадійне програмне забезпечення / прошивка</w:t>
      </w:r>
      <w:r w:rsidRPr="007F11AF">
        <w:rPr>
          <w:rFonts w:cs="Times New Roman"/>
          <w:szCs w:val="28"/>
        </w:rPr>
        <w:t xml:space="preserve">, </w:t>
      </w:r>
      <w:r w:rsidRPr="007F11AF">
        <w:rPr>
          <w:rFonts w:eastAsia="Times New Roman" w:cs="Times New Roman"/>
          <w:bCs/>
          <w:szCs w:val="28"/>
          <w:lang w:eastAsia="uk-UA"/>
        </w:rPr>
        <w:t>слабка фізична безпека</w:t>
      </w:r>
      <w:r w:rsidRPr="007F11AF">
        <w:rPr>
          <w:rFonts w:cs="Times New Roman"/>
          <w:szCs w:val="28"/>
        </w:rPr>
        <w:t>. Кожна з цих проблем містить додаткові вразливості, які зрештою можуть призвести до модифікації або витоку даних.</w:t>
      </w:r>
    </w:p>
    <w:p w:rsidR="00F4522E" w:rsidRDefault="00C72D68">
      <w:pPr>
        <w:spacing w:after="0" w:line="360" w:lineRule="auto"/>
        <w:ind w:firstLine="709"/>
        <w:jc w:val="both"/>
      </w:pPr>
      <w:r>
        <w:rPr>
          <w:rFonts w:cs="Times New Roman"/>
          <w:color w:val="000000"/>
          <w:szCs w:val="28"/>
        </w:rPr>
        <w:t xml:space="preserve">У даному розділі були продемонстровані лише деякі із загроз, які приносять пристрої інтернету речей. Наведені приклади демонструють, що вразливими та потенційно небезпечними можуть бути будь-які пристрої, які під’єднані до мережі Інтернет та до яких можна отримати віддалений доступ. </w:t>
      </w:r>
    </w:p>
    <w:p w:rsidR="00F4522E" w:rsidRDefault="00C72D68">
      <w:pPr>
        <w:spacing w:after="0" w:line="360" w:lineRule="auto"/>
        <w:ind w:firstLine="709"/>
        <w:jc w:val="both"/>
      </w:pPr>
      <w:r>
        <w:rPr>
          <w:rFonts w:cs="Times New Roman"/>
          <w:color w:val="000000"/>
          <w:szCs w:val="28"/>
        </w:rPr>
        <w:t xml:space="preserve">Приклади інцидентів кібербезпеки, наведені у цьому розділі дипломної роботи, в результаті мали лише фінансові чи репутаційні збитки та випадки викрадення персональних конфіденційних даних. У реальності наслідки майбутніх кібератак на об’єкти інтернету речей можуть бути набагато більш небезпечними, зважаючи на їх значне розповсюдження у багатьох сферах діяльності людини. Наприклад, атака на апарати для підтримки життєво важливих функцій, такі, як кардіостимулятори чи інсулінові помпи, можуть призвести до людських жертв. Також, отримання зловмисником контролю над пристроєм, який є важливим вузлом мережі електропостачання, чи атака на відмову в обслуговуванні на такий пристрій можуть призвести до перебоїв в електроживленні для значної кількості людей. Наслідки такої кібератаки навіть важко спрогнозувати через критичну роль, яку грає електроенергія у сучасному побуті людини. </w:t>
      </w:r>
    </w:p>
    <w:p w:rsidR="00F4522E" w:rsidRDefault="00C72D68">
      <w:pPr>
        <w:spacing w:after="0" w:line="360" w:lineRule="auto"/>
        <w:ind w:firstLine="709"/>
        <w:jc w:val="both"/>
      </w:pPr>
      <w:r>
        <w:rPr>
          <w:rFonts w:cs="Times New Roman"/>
          <w:color w:val="000000"/>
          <w:szCs w:val="28"/>
        </w:rPr>
        <w:t xml:space="preserve">Небезпеку для користувачів становлять не тільки кібератаки на пристрої IoT зі сторони зловмисників. Багато виробників таких “розумних” пристроїв без відома користувачів збирають, обробляють та передають третім особам конфіденційну інформацію, отриману за допомогою їхніх пристроїв. </w:t>
      </w:r>
    </w:p>
    <w:p w:rsidR="008F028E" w:rsidRDefault="00C72D68">
      <w:pPr>
        <w:spacing w:after="0" w:line="360" w:lineRule="auto"/>
        <w:ind w:firstLine="709"/>
        <w:jc w:val="both"/>
        <w:rPr>
          <w:rFonts w:cs="Times New Roman"/>
          <w:color w:val="000000"/>
          <w:szCs w:val="28"/>
        </w:rPr>
      </w:pPr>
      <w:r>
        <w:rPr>
          <w:rFonts w:cs="Times New Roman"/>
          <w:color w:val="000000"/>
          <w:szCs w:val="28"/>
        </w:rPr>
        <w:t>Для попередження кібератак на пристрої IoT, захисту як самих окремо взятих пристроїв, так і великих корпоративних мереж та інфраструктури, в якій вони працюють, необхідно, як мінімум, розробити рекомендації щодо захисту пристроїв інтернету речей. Дані рекомендації створюються як для користувачів пристроїв IoT, так і для виробників цих пристроїв, тому що кожен з них безпосередньо впливає на стан безпеки інфраструктури IoT. Про першопричини низького рівня безпеки IoT та рекомендації щодо підвищення цього рівня йдеться мова у третьому розділі дипломної роботи.</w:t>
      </w:r>
    </w:p>
    <w:p w:rsidR="00F4522E" w:rsidRDefault="00C72D68">
      <w:pPr>
        <w:spacing w:after="0" w:line="360" w:lineRule="auto"/>
        <w:ind w:firstLine="709"/>
        <w:jc w:val="both"/>
      </w:pPr>
      <w:r>
        <w:br w:type="page"/>
      </w:r>
    </w:p>
    <w:p w:rsidR="00F4522E" w:rsidRDefault="00C72D68">
      <w:pPr>
        <w:keepNext/>
        <w:keepLines/>
        <w:spacing w:after="0" w:line="360" w:lineRule="auto"/>
        <w:jc w:val="center"/>
        <w:outlineLvl w:val="0"/>
      </w:pPr>
      <w:bookmarkStart w:id="57" w:name="__RefHeading___Toc2603_2836230675"/>
      <w:bookmarkStart w:id="58" w:name="_Toc516222661"/>
      <w:bookmarkStart w:id="59" w:name="_Toc358740795"/>
      <w:bookmarkStart w:id="60" w:name="_Toc516125363"/>
      <w:bookmarkStart w:id="61" w:name="_Toc516222523"/>
      <w:bookmarkEnd w:id="57"/>
      <w:r>
        <w:rPr>
          <w:rFonts w:eastAsia="Times New Roman" w:cs="Times New Roman"/>
          <w:b/>
          <w:bCs/>
          <w:szCs w:val="28"/>
          <w:lang w:eastAsia="ru-RU"/>
        </w:rPr>
        <w:t>РОЗДІЛ 3</w:t>
      </w:r>
      <w:bookmarkEnd w:id="58"/>
      <w:bookmarkEnd w:id="59"/>
      <w:bookmarkEnd w:id="60"/>
      <w:bookmarkEnd w:id="61"/>
    </w:p>
    <w:p w:rsidR="00F4522E" w:rsidRDefault="00F4522E">
      <w:pPr>
        <w:keepNext/>
        <w:keepLines/>
        <w:spacing w:after="0" w:line="360" w:lineRule="auto"/>
        <w:jc w:val="center"/>
        <w:outlineLvl w:val="0"/>
      </w:pPr>
      <w:bookmarkStart w:id="62" w:name="__RefHeading___Toc2605_2836230675"/>
      <w:bookmarkEnd w:id="62"/>
    </w:p>
    <w:p w:rsidR="00F4522E" w:rsidRDefault="00546F47" w:rsidP="00546F47">
      <w:pPr>
        <w:shd w:val="clear" w:color="auto" w:fill="FFFFFF"/>
        <w:spacing w:after="0" w:line="360" w:lineRule="auto"/>
        <w:jc w:val="center"/>
        <w:rPr>
          <w:rFonts w:eastAsia="Times New Roman" w:cs="Times New Roman"/>
          <w:b/>
          <w:bCs/>
          <w:szCs w:val="28"/>
          <w:lang w:eastAsia="ru-RU"/>
        </w:rPr>
      </w:pPr>
      <w:r w:rsidRPr="00546F47">
        <w:rPr>
          <w:rFonts w:eastAsia="Times New Roman" w:cs="Times New Roman"/>
          <w:b/>
          <w:bCs/>
          <w:szCs w:val="28"/>
          <w:lang w:eastAsia="ru-RU"/>
        </w:rPr>
        <w:t>ЗАХИСТ ІНФОРМАЦІЇ В ОБ’ЄКТАХ ІНТЕРНЕТУ РЕЧЕЙ</w:t>
      </w:r>
    </w:p>
    <w:p w:rsidR="00F4522E" w:rsidRDefault="00F4522E">
      <w:pPr>
        <w:shd w:val="clear" w:color="auto" w:fill="FFFFFF"/>
        <w:spacing w:after="0" w:line="360" w:lineRule="auto"/>
        <w:jc w:val="both"/>
        <w:rPr>
          <w:rFonts w:eastAsia="Times New Roman" w:cs="Times New Roman"/>
          <w:b/>
          <w:bCs/>
          <w:szCs w:val="28"/>
          <w:lang w:eastAsia="ru-RU"/>
        </w:rPr>
      </w:pPr>
    </w:p>
    <w:p w:rsidR="00F4522E" w:rsidRDefault="00C72D68">
      <w:pPr>
        <w:spacing w:before="57" w:after="57" w:line="360" w:lineRule="auto"/>
        <w:ind w:firstLine="709"/>
        <w:jc w:val="both"/>
      </w:pPr>
      <w:r>
        <w:rPr>
          <w:rFonts w:cs="Times New Roman"/>
        </w:rPr>
        <w:t>Для того, щоб створити ефективні рекомендації щодо підвищення рівня захищеності пристроїв інтернету речей, необхідно визначити першопричини низького рівня захищеності цих пристроїв та проаналізувати фактори, які призвели до успішних кібератак на IoT.</w:t>
      </w:r>
    </w:p>
    <w:p w:rsidR="00F4522E" w:rsidRPr="00546F47" w:rsidRDefault="00F4522E">
      <w:pPr>
        <w:spacing w:before="57" w:after="57" w:line="360" w:lineRule="auto"/>
        <w:ind w:firstLine="709"/>
        <w:jc w:val="both"/>
        <w:rPr>
          <w:rFonts w:cs="Times New Roman"/>
        </w:rPr>
      </w:pPr>
    </w:p>
    <w:p w:rsidR="00F4522E" w:rsidRPr="00546F47" w:rsidRDefault="00C72D68">
      <w:pPr>
        <w:pStyle w:val="2"/>
        <w:spacing w:before="0" w:line="360" w:lineRule="auto"/>
        <w:jc w:val="both"/>
        <w:rPr>
          <w:color w:val="auto"/>
        </w:rPr>
      </w:pPr>
      <w:bookmarkStart w:id="63" w:name="__RefHeading___Toc1097_1327776300"/>
      <w:bookmarkEnd w:id="63"/>
      <w:r w:rsidRPr="00546F47">
        <w:rPr>
          <w:rFonts w:ascii="Times New Roman" w:hAnsi="Times New Roman" w:cs="Times New Roman"/>
          <w:b/>
          <w:bCs/>
          <w:color w:val="auto"/>
          <w:sz w:val="28"/>
          <w:szCs w:val="28"/>
        </w:rPr>
        <w:tab/>
        <w:t>3.1 Першопричини низького рівня захищеності пристроїв IoT</w:t>
      </w:r>
    </w:p>
    <w:p w:rsidR="00F4522E" w:rsidRPr="00546F47" w:rsidRDefault="00F4522E">
      <w:pPr>
        <w:spacing w:after="0" w:line="360" w:lineRule="auto"/>
        <w:ind w:firstLine="709"/>
        <w:jc w:val="center"/>
        <w:rPr>
          <w:rFonts w:cs="Times New Roman"/>
          <w:b/>
          <w:bCs/>
          <w:szCs w:val="28"/>
        </w:rPr>
      </w:pPr>
    </w:p>
    <w:p w:rsidR="00F4522E" w:rsidRDefault="00C72D68">
      <w:pPr>
        <w:spacing w:before="57" w:after="57" w:line="360" w:lineRule="auto"/>
        <w:ind w:firstLine="709"/>
        <w:jc w:val="both"/>
      </w:pPr>
      <w:r>
        <w:rPr>
          <w:rFonts w:cs="Times New Roman"/>
        </w:rPr>
        <w:t>У наш час виробники розумних пристроїв у більшості випадків не передбачають будь-які механізми протидії зловмисникам. Причиною для такої поведінки виробників може служити те, що більшість компаній прагне до мінімальної собівартості пристрою.</w:t>
      </w:r>
    </w:p>
    <w:p w:rsidR="00F4522E" w:rsidRDefault="00C72D68">
      <w:pPr>
        <w:spacing w:before="57" w:after="57" w:line="360" w:lineRule="auto"/>
        <w:ind w:firstLine="709"/>
        <w:jc w:val="both"/>
      </w:pPr>
      <w:r>
        <w:rPr>
          <w:rFonts w:cs="Times New Roman"/>
        </w:rPr>
        <w:t>Якщо компанія не буде постійно випускати нові пристрої, вона збанкрутує. Для впровадження механізму інформаційного захисту потрібні гроші та час - ресурси, які є лише у великих компаній-виробників техніки.</w:t>
      </w:r>
    </w:p>
    <w:p w:rsidR="00F4522E" w:rsidRDefault="00C72D68">
      <w:pPr>
        <w:spacing w:before="57" w:after="57" w:line="360" w:lineRule="auto"/>
        <w:ind w:firstLine="709"/>
        <w:jc w:val="both"/>
      </w:pPr>
      <w:r>
        <w:rPr>
          <w:rFonts w:cs="Times New Roman"/>
        </w:rPr>
        <w:t>Щоб скоротити виробничий цикл, компанії збирають свої пристрої з уже готових компонентів, що випускаються різними виробниками: процесор, камера, бездротовий модуль зв'язку, аудіомодуль тощо. Будь-який елемент готового пристрою, зібраного з таких компонентів, може містити в собі вразливість, про яку ніхто не знає. В кращому випадку такий комплексний пристрій повинні перевіряти кілька тижнів, вивчаючи можливі вразливості. Але на практиці нічого подібного не відбувається.</w:t>
      </w:r>
    </w:p>
    <w:p w:rsidR="00F4522E" w:rsidRDefault="00C72D68">
      <w:pPr>
        <w:spacing w:before="57" w:after="57" w:line="360" w:lineRule="auto"/>
        <w:ind w:firstLine="709"/>
        <w:jc w:val="both"/>
      </w:pPr>
      <w:r>
        <w:rPr>
          <w:rFonts w:cs="Times New Roman"/>
        </w:rPr>
        <w:t>Від ідеї пристрої до його впровадження часом проходить всього пара місяців, комплексну перевірку в такій ситуації виконати майже неможливо.</w:t>
      </w:r>
    </w:p>
    <w:p w:rsidR="00F4522E" w:rsidRDefault="00C72D68">
      <w:pPr>
        <w:spacing w:before="57" w:after="57" w:line="360" w:lineRule="auto"/>
        <w:ind w:firstLine="709"/>
        <w:jc w:val="both"/>
      </w:pPr>
      <w:r>
        <w:rPr>
          <w:rFonts w:cs="Times New Roman"/>
        </w:rPr>
        <w:t>Близько 90% вивчених експертами розумних пристроїв[21] виявилися погано захищеними. Уразливості багатьох з них не можна усунути, оскільки виробник самого пристрою або якогось з компонентів не випускає оновлень. А якщо і випускає, то далеко не всі користувачі знають про таке оновлення, не кажучи вже про необхідний рівень технічних знань користувача для завантаження та оновлення програмної прошивки пристрою.</w:t>
      </w:r>
    </w:p>
    <w:p w:rsidR="00F4522E" w:rsidRPr="00546F47" w:rsidRDefault="00F4522E">
      <w:pPr>
        <w:pStyle w:val="2"/>
        <w:spacing w:before="0" w:line="360" w:lineRule="auto"/>
        <w:jc w:val="center"/>
        <w:rPr>
          <w:rFonts w:ascii="Times New Roman" w:hAnsi="Times New Roman" w:cs="Times New Roman"/>
          <w:b/>
          <w:bCs/>
          <w:color w:val="auto"/>
          <w:sz w:val="28"/>
          <w:szCs w:val="28"/>
        </w:rPr>
      </w:pPr>
    </w:p>
    <w:p w:rsidR="00F4522E" w:rsidRPr="00546F47" w:rsidRDefault="00C72D68">
      <w:pPr>
        <w:pStyle w:val="2"/>
        <w:spacing w:before="0" w:line="360" w:lineRule="auto"/>
        <w:jc w:val="both"/>
        <w:rPr>
          <w:color w:val="auto"/>
        </w:rPr>
      </w:pPr>
      <w:bookmarkStart w:id="64" w:name="__RefHeading___Toc1099_1327776300"/>
      <w:bookmarkEnd w:id="64"/>
      <w:r w:rsidRPr="00546F47">
        <w:rPr>
          <w:rFonts w:ascii="Times New Roman" w:hAnsi="Times New Roman" w:cs="Times New Roman"/>
          <w:b/>
          <w:bCs/>
          <w:color w:val="auto"/>
          <w:sz w:val="28"/>
          <w:szCs w:val="28"/>
        </w:rPr>
        <w:tab/>
      </w:r>
      <w:bookmarkStart w:id="65" w:name="__DdeLink__1374_4110414288"/>
      <w:r w:rsidRPr="00546F47">
        <w:rPr>
          <w:rFonts w:ascii="Times New Roman" w:hAnsi="Times New Roman" w:cs="Times New Roman"/>
          <w:b/>
          <w:bCs/>
          <w:color w:val="auto"/>
          <w:sz w:val="28"/>
          <w:szCs w:val="28"/>
        </w:rPr>
        <w:t>3.2 Аналіз факторів, щ</w:t>
      </w:r>
      <w:bookmarkEnd w:id="65"/>
      <w:r w:rsidRPr="00546F47">
        <w:rPr>
          <w:rFonts w:ascii="Times New Roman" w:hAnsi="Times New Roman" w:cs="Times New Roman"/>
          <w:b/>
          <w:bCs/>
          <w:color w:val="auto"/>
          <w:sz w:val="28"/>
          <w:szCs w:val="28"/>
        </w:rPr>
        <w:t>о призвели до успішних атак на пристрої IoT</w:t>
      </w:r>
    </w:p>
    <w:p w:rsidR="00F4522E" w:rsidRPr="00546F47" w:rsidRDefault="00F4522E">
      <w:pPr>
        <w:spacing w:after="0" w:line="360" w:lineRule="auto"/>
        <w:ind w:firstLine="709"/>
        <w:jc w:val="center"/>
        <w:rPr>
          <w:rFonts w:cs="Times New Roman"/>
          <w:b/>
          <w:bCs/>
          <w:szCs w:val="28"/>
        </w:rPr>
      </w:pPr>
    </w:p>
    <w:p w:rsidR="00F4522E" w:rsidRDefault="00C72D68">
      <w:pPr>
        <w:spacing w:after="0" w:line="360" w:lineRule="auto"/>
        <w:ind w:firstLine="709"/>
        <w:jc w:val="both"/>
      </w:pPr>
      <w:r>
        <w:rPr>
          <w:rFonts w:cs="Times New Roman"/>
          <w:color w:val="000000"/>
          <w:szCs w:val="28"/>
        </w:rPr>
        <w:t>Детально вивчивши випадки кібератак на пристрої інтернету речей, які були описані у другому розділі дипломної роботи, я можу виділити загальні фактори, що притаманні скомпрометованим пристроям інтернету речей:</w:t>
      </w:r>
    </w:p>
    <w:p w:rsidR="00F4522E" w:rsidRDefault="00C72D68">
      <w:pPr>
        <w:numPr>
          <w:ilvl w:val="0"/>
          <w:numId w:val="2"/>
        </w:numPr>
        <w:spacing w:after="0" w:line="360" w:lineRule="auto"/>
        <w:jc w:val="both"/>
      </w:pPr>
      <w:r>
        <w:rPr>
          <w:rFonts w:cs="Times New Roman"/>
          <w:color w:val="000000"/>
          <w:szCs w:val="28"/>
        </w:rPr>
        <w:t>використання слабкої пари логін-пароль. Цей фактор є найбільш небезпечним та найбільш розповсюдженим. Саме за допомогою перебору паролів розповсюдився один з найбільш відомих наразі ботнетів Mirai. У великій кількості випадків користувачі забувають чи свідомо не змінюють пари логін-пароль на своїх “розумних” пристроях, залишаючи, при цьому, пару логін-пароль, яка була встановлена виробником за замовчуванням. Такі логіни та паролі за замовчуванням відомі, їх дуже просто знайти в мережі Інтернет. Також, значна кількість користувачів, які змінили пароль на своїй пристроях, використовувала слабкий пароль, який можливо підібрати методом перебору. До того ж, метод підбору пароля універсальний, достатньо швидко та просто працює, якщо на пристрої встановлений простий пароль та, враховуючи те, що на більшості пристроїв існує лише один користувацький акаунт, який є акаунтом адміністратора (наприклад, логін root чи admin), надає повний доступ до програмного забезпечення вразливого пристрою. Скористатися методом перебору пари логін-пароль та отримати несанкціонований доступ до  вразливих для цього типу атаки пристроїв може навіть зловмисник із невеликим рівнем технічних навичок.</w:t>
      </w:r>
    </w:p>
    <w:p w:rsidR="00F4522E" w:rsidRDefault="00C72D68">
      <w:pPr>
        <w:numPr>
          <w:ilvl w:val="0"/>
          <w:numId w:val="2"/>
        </w:numPr>
        <w:spacing w:after="0" w:line="360" w:lineRule="auto"/>
        <w:jc w:val="both"/>
      </w:pPr>
      <w:r>
        <w:rPr>
          <w:rFonts w:cs="Times New Roman"/>
          <w:color w:val="000000"/>
          <w:szCs w:val="28"/>
        </w:rPr>
        <w:t>Програмні вразливості та логічні помилки в програмному забезпеченні, допущені виробником. Цей фактор стоїть на другому місці по розповсюдженості після фактору слабких паролів, та є потенційно таким же небезпечним. Велика кількість виробників не приділяє достатньо уваги безпеці програмної частини своїх пристроїв, використовує застарілі компоненти програмного забезпечення, що містить відомі вразливості, не проводить аудит безпеки програмного забезпечення. Значна частина “розумних” пристроїв навіть не використовує захищений протокол HTTPS для взаємодії з користувачем через свій веб-інтерфейс, застосовуючи замість безпечного протоколу застарілий та небезпечний протокол HTTP. Цим виробник свідомо наражає користувачів на небезпеку викрадення чутливих даних. Певна частина шкідливих програм була розроблена з функціоналом, який дозволяє використовувати відомі програмні помилки в конкретних моделях “розумних” пристроїв для автоматичного використання цих вразливостей з метою отримання контролю над вразливим пристроєм. Використання програмних помилок у конкретних пристроях потребує високого рівня технічних навичок зловмисника для розробки відповідного шкідливого програмного забезпечення.</w:t>
      </w:r>
    </w:p>
    <w:p w:rsidR="00F4522E" w:rsidRDefault="00C72D68">
      <w:pPr>
        <w:numPr>
          <w:ilvl w:val="0"/>
          <w:numId w:val="2"/>
        </w:numPr>
        <w:spacing w:after="0" w:line="360" w:lineRule="auto"/>
        <w:jc w:val="both"/>
      </w:pPr>
      <w:r>
        <w:rPr>
          <w:rFonts w:cs="Times New Roman"/>
          <w:color w:val="000000"/>
          <w:szCs w:val="28"/>
        </w:rPr>
        <w:t>Відсутність механізму простого та автоматичного оновлення програмного забезпечення, ігнорування оновлень прошивки пристрою з боку користувачів. Через цей фактор значна кількість пристроїв досі залишається вразливою, хоча виробник випустив оновлення безпеки для цих пристроїв. Відсутність механізму автоматичного оновлення ставить під ризик пристрої, які знаходяться в місцях, до яких людині, відповідальній за технічний стан цих пристроїв, важко дістатися вручну для виконання оновлення прошивки. Також, користувач може не знати про наявну вразливість у своєму пристрої та про наявність оновлення від виробника для захисту від цієї вразливості. До того ж, пристрої IoT використовуються у критичній інфраструктурі, у якій навіть декілька секунд, які певний “розумний” пристрій не працюватиме, можуть нести значні фінансові збитки, тому виділення часу для оновлення пристрою за допомогою людини та ризику, що оновлення змусить пристрій працювати некоректно, залишає цей пристрій вразливим до кібератак.</w:t>
      </w:r>
    </w:p>
    <w:p w:rsidR="00F4522E" w:rsidRDefault="00C72D68">
      <w:pPr>
        <w:numPr>
          <w:ilvl w:val="0"/>
          <w:numId w:val="2"/>
        </w:numPr>
        <w:spacing w:after="0" w:line="360" w:lineRule="auto"/>
        <w:jc w:val="both"/>
      </w:pPr>
      <w:r>
        <w:rPr>
          <w:rFonts w:cs="Times New Roman"/>
          <w:color w:val="000000"/>
          <w:szCs w:val="28"/>
        </w:rPr>
        <w:t>Відсутність шифрування даних або використання слабких протоколів шифрування. “Розумні” пристрої, зазвичай, мають дуже обмежені апаратні можливості, в порівнянні з персональними комп’ютерами та навіть смартфонами. При використанні криптостійкого шифрування, наприклад, шифрування даних, що передаються, за допомогою шифру AES з довжиною ключа 128 біт чи 256 біт, пристрій працюватиме дуже повільно, апаратних ресурсів не вистачатиме на виконання базового завдання цього пристрою. Тому більша кількість виробників нехтує впровадженням криптографії взагалі, або ж вибирає криптографічні алгоритми, які є менш вибагливими до апаратних ресурсів. Проте такі алгоритми, зазвичай, не мають достатньої надійності та піддаються злому. До того ж, “розумні” пристрої часто не передбачають надійні алгоритми автентифікації.</w:t>
      </w:r>
    </w:p>
    <w:p w:rsidR="00F4522E" w:rsidRDefault="00C72D68">
      <w:pPr>
        <w:numPr>
          <w:ilvl w:val="0"/>
          <w:numId w:val="2"/>
        </w:numPr>
        <w:spacing w:after="0" w:line="360" w:lineRule="auto"/>
        <w:jc w:val="both"/>
      </w:pPr>
      <w:r>
        <w:rPr>
          <w:rFonts w:cs="Times New Roman"/>
          <w:color w:val="000000"/>
          <w:szCs w:val="28"/>
        </w:rPr>
        <w:t>Некоректна конфігурація мережі, що веде до відкритості портів “розумного” пристрою для зловмисника, в тому числі портів для доступу до веб-інтерфейсу та службових портів для віддаленого адміністрування. Цей фактор разом з використанням слабких паролів наражає на небезпеку навіть ті пристрої, які захищені міжмережевим екраном. “Розумний” пристрій може мати службовий порт, який може використовувати виробник для віддаленої діагностики пристрою та адміністрування. Проте, цей же порт може бути використаний зловмисниками для отримання повного контролю над пристроєм. Також, використання вразливого “розумного” пристрою в одній мережі з іншими пристроями може дозволити зловмиснику у разі захоплення контролю над одним пристроєм, закріпитися у мережі, просканувати усі хости цієї мережі та продовжити кібератаку на ці хости, які можуть бути не доступні з мережі Інтернет через використання міжмережевого екрану.</w:t>
      </w:r>
    </w:p>
    <w:p w:rsidR="00F4522E" w:rsidRDefault="00C72D68">
      <w:pPr>
        <w:spacing w:after="0" w:line="360" w:lineRule="auto"/>
        <w:jc w:val="both"/>
      </w:pPr>
      <w:r>
        <w:rPr>
          <w:rFonts w:cs="Times New Roman"/>
          <w:color w:val="000000"/>
          <w:szCs w:val="28"/>
        </w:rPr>
        <w:tab/>
        <w:t>Визначивши основні фактори вразливості пристроїв інтернету речей та виділивши основні вектори атак зловмисників на ці пристрої, можна приступати до створення рекомендацій щодо забезпеченості безпеки пристроїв IoT. Рекомендації будуть складатися з двох частин: рекомендації з безпеки IoT для користувачів цих пристроїв (як окремих фізичних осіб, так і великих компаній) та рекомендації з безпеки IoT для виробників таких пристроїв.</w:t>
      </w:r>
    </w:p>
    <w:p w:rsidR="00546F47" w:rsidRPr="00546F47" w:rsidRDefault="00546F47" w:rsidP="00546F47"/>
    <w:p w:rsidR="00546F47" w:rsidRPr="00546F47" w:rsidRDefault="00546F47" w:rsidP="00546F47">
      <w:pPr>
        <w:pStyle w:val="2"/>
        <w:spacing w:before="0" w:line="360" w:lineRule="auto"/>
        <w:jc w:val="both"/>
        <w:rPr>
          <w:rFonts w:ascii="Times New Roman" w:hAnsi="Times New Roman" w:cs="Times New Roman"/>
          <w:b/>
          <w:bCs/>
          <w:color w:val="auto"/>
          <w:sz w:val="28"/>
          <w:szCs w:val="28"/>
        </w:rPr>
      </w:pPr>
      <w:bookmarkStart w:id="66" w:name="_Toc516573321"/>
      <w:r>
        <w:rPr>
          <w:rFonts w:ascii="Times New Roman" w:hAnsi="Times New Roman" w:cs="Times New Roman"/>
          <w:b/>
          <w:bCs/>
          <w:color w:val="auto"/>
          <w:sz w:val="28"/>
          <w:szCs w:val="28"/>
        </w:rPr>
        <w:t xml:space="preserve">3.3 </w:t>
      </w:r>
      <w:r w:rsidRPr="00546F47">
        <w:rPr>
          <w:rFonts w:ascii="Times New Roman" w:hAnsi="Times New Roman" w:cs="Times New Roman"/>
          <w:b/>
          <w:bCs/>
          <w:color w:val="auto"/>
          <w:sz w:val="28"/>
          <w:szCs w:val="28"/>
        </w:rPr>
        <w:t>Блокчейн як спосіб захисту інформації в об’єктах Інтернету речей</w:t>
      </w:r>
      <w:bookmarkEnd w:id="66"/>
    </w:p>
    <w:p w:rsidR="00546F47" w:rsidRPr="007F11AF" w:rsidRDefault="00546F47" w:rsidP="00546F47">
      <w:pPr>
        <w:shd w:val="clear" w:color="auto" w:fill="FFFFFF"/>
        <w:spacing w:after="0" w:line="360" w:lineRule="auto"/>
        <w:ind w:firstLine="709"/>
        <w:jc w:val="both"/>
        <w:rPr>
          <w:rFonts w:eastAsia="Times New Roman" w:cs="Times New Roman"/>
          <w:bCs/>
          <w:szCs w:val="28"/>
          <w:lang w:eastAsia="uk-UA"/>
        </w:rPr>
      </w:pPr>
    </w:p>
    <w:p w:rsidR="00546F47" w:rsidRPr="007F11AF" w:rsidRDefault="00546F47" w:rsidP="00546F47">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Додатки Інтернету речей за замовчуванням</w:t>
      </w:r>
      <w:r>
        <w:rPr>
          <w:rFonts w:eastAsia="Times New Roman" w:cs="Times New Roman"/>
          <w:bCs/>
          <w:szCs w:val="28"/>
          <w:lang w:eastAsia="uk-UA"/>
        </w:rPr>
        <w:t xml:space="preserve"> є</w:t>
      </w:r>
      <w:r w:rsidRPr="007F11AF">
        <w:rPr>
          <w:rFonts w:eastAsia="Times New Roman" w:cs="Times New Roman"/>
          <w:bCs/>
          <w:szCs w:val="28"/>
          <w:lang w:eastAsia="uk-UA"/>
        </w:rPr>
        <w:t xml:space="preserve"> розподілен</w:t>
      </w:r>
      <w:r>
        <w:rPr>
          <w:rFonts w:eastAsia="Times New Roman" w:cs="Times New Roman"/>
          <w:bCs/>
          <w:szCs w:val="28"/>
          <w:lang w:eastAsia="uk-UA"/>
        </w:rPr>
        <w:t>ими</w:t>
      </w:r>
      <w:r w:rsidRPr="007F11AF">
        <w:rPr>
          <w:rFonts w:eastAsia="Times New Roman" w:cs="Times New Roman"/>
          <w:bCs/>
          <w:szCs w:val="28"/>
          <w:lang w:eastAsia="uk-UA"/>
        </w:rPr>
        <w:t xml:space="preserve">. Технологія розподілених баз даних, якою є блокчейн, буде відігравати певну роль у тому, як пристрої будуть безпосередньо спілкуватися між собою (зберігати реєстри і таким чином відслідковувати не лише пристрої, а й їх взаємодію і, потенційно, де вони знаходяться і як вони </w:t>
      </w:r>
      <w:r>
        <w:rPr>
          <w:rFonts w:eastAsia="Times New Roman" w:cs="Times New Roman"/>
          <w:bCs/>
          <w:szCs w:val="28"/>
          <w:lang w:eastAsia="uk-UA"/>
        </w:rPr>
        <w:t>працюють</w:t>
      </w:r>
      <w:r w:rsidRPr="007F11AF">
        <w:rPr>
          <w:rFonts w:eastAsia="Times New Roman" w:cs="Times New Roman"/>
          <w:bCs/>
          <w:szCs w:val="28"/>
          <w:lang w:eastAsia="uk-UA"/>
        </w:rPr>
        <w:t>).</w:t>
      </w:r>
    </w:p>
    <w:p w:rsidR="00546F47" w:rsidRPr="007F11AF" w:rsidRDefault="00546F47" w:rsidP="00546F47">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 xml:space="preserve">Блокчейн розроблений як основа для програм, що включають транзакцію та взаємодію. Вони можуть включати в себе розумні контракти (контракти, що автоматично виконуються, коли виконуються певні умови, наприклад, щодо умов товару або умов середовища) або інші розумні програми, які підтримують процеси конкретного Інтернету речей. Таким чином технологія блокчейнів може поліпшити не лише дотримання вимог </w:t>
      </w:r>
      <w:r>
        <w:rPr>
          <w:rFonts w:eastAsia="Times New Roman" w:cs="Times New Roman"/>
          <w:bCs/>
          <w:szCs w:val="28"/>
          <w:lang w:eastAsia="uk-UA"/>
        </w:rPr>
        <w:t>функціонування</w:t>
      </w:r>
      <w:r w:rsidRPr="007F11AF">
        <w:rPr>
          <w:rFonts w:eastAsia="Times New Roman" w:cs="Times New Roman"/>
          <w:bCs/>
          <w:szCs w:val="28"/>
          <w:lang w:eastAsia="uk-UA"/>
        </w:rPr>
        <w:t xml:space="preserve"> IoT, а </w:t>
      </w:r>
      <w:r>
        <w:rPr>
          <w:rFonts w:eastAsia="Times New Roman" w:cs="Times New Roman"/>
          <w:bCs/>
          <w:szCs w:val="28"/>
          <w:lang w:eastAsia="uk-UA"/>
        </w:rPr>
        <w:t xml:space="preserve">ще й </w:t>
      </w:r>
      <w:r w:rsidRPr="007F11AF">
        <w:rPr>
          <w:rFonts w:eastAsia="Times New Roman" w:cs="Times New Roman"/>
          <w:bCs/>
          <w:szCs w:val="28"/>
          <w:lang w:eastAsia="uk-UA"/>
        </w:rPr>
        <w:t>зручн</w:t>
      </w:r>
      <w:r>
        <w:rPr>
          <w:rFonts w:eastAsia="Times New Roman" w:cs="Times New Roman"/>
          <w:bCs/>
          <w:szCs w:val="28"/>
          <w:lang w:eastAsia="uk-UA"/>
        </w:rPr>
        <w:t>ість</w:t>
      </w:r>
      <w:r w:rsidRPr="007F11AF">
        <w:rPr>
          <w:rFonts w:eastAsia="Times New Roman" w:cs="Times New Roman"/>
          <w:bCs/>
          <w:szCs w:val="28"/>
          <w:lang w:eastAsia="uk-UA"/>
        </w:rPr>
        <w:t xml:space="preserve"> та економічн</w:t>
      </w:r>
      <w:r>
        <w:rPr>
          <w:rFonts w:eastAsia="Times New Roman" w:cs="Times New Roman"/>
          <w:bCs/>
          <w:szCs w:val="28"/>
          <w:lang w:eastAsia="uk-UA"/>
        </w:rPr>
        <w:t>ість</w:t>
      </w:r>
      <w:r w:rsidRPr="007F11AF">
        <w:rPr>
          <w:rFonts w:eastAsia="Times New Roman" w:cs="Times New Roman"/>
          <w:bCs/>
          <w:szCs w:val="28"/>
          <w:lang w:eastAsia="uk-UA"/>
        </w:rPr>
        <w:t>.</w:t>
      </w:r>
    </w:p>
    <w:p w:rsidR="00546F47" w:rsidRPr="007F11AF" w:rsidRDefault="00546F47" w:rsidP="00546F47">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 xml:space="preserve">Технологія блокчейну може забезпечити просту інфраструктуру для двох пристроїв, що дозволяють безпосередньо передавати частину ресурсів, наприклад грошей або інформації, між собою з захищеним і надійним договірним рукостисканням [66]. </w:t>
      </w:r>
    </w:p>
    <w:p w:rsidR="00546F47" w:rsidRPr="007F11AF" w:rsidRDefault="00546F47" w:rsidP="00546F47">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Розподілена архітектура блокчейна може допомогти вирішити багато завдань безпеки та довіри [67].</w:t>
      </w:r>
    </w:p>
    <w:p w:rsidR="00546F47" w:rsidRPr="007F11AF" w:rsidRDefault="00546F47" w:rsidP="00546F47">
      <w:pPr>
        <w:pStyle w:val="ad"/>
        <w:numPr>
          <w:ilvl w:val="0"/>
          <w:numId w:val="47"/>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Blockchain може використовуватися для відстеження даних вимірювань сенсора та запобігання підміни будь-якими іншими шкідливими даними.</w:t>
      </w:r>
    </w:p>
    <w:p w:rsidR="00546F47" w:rsidRPr="007F11AF" w:rsidRDefault="00546F47" w:rsidP="00546F47">
      <w:pPr>
        <w:pStyle w:val="ad"/>
        <w:numPr>
          <w:ilvl w:val="0"/>
          <w:numId w:val="47"/>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Розгортання пристроїв IoT може бути складним, і розподілені бази даних добре підходять для ідентифікації пристрою IoT, автентифікації та безперешкодної безпечної передачі даних.</w:t>
      </w:r>
    </w:p>
    <w:p w:rsidR="00546F47" w:rsidRPr="007F11AF" w:rsidRDefault="00546F47" w:rsidP="00546F47">
      <w:pPr>
        <w:pStyle w:val="ad"/>
        <w:numPr>
          <w:ilvl w:val="0"/>
          <w:numId w:val="47"/>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Датчики можуть обмінюватися інформацією безпосередньо, не долучаючи третю сторону для встановлення довіри.</w:t>
      </w:r>
    </w:p>
    <w:p w:rsidR="00546F47" w:rsidRPr="007F11AF" w:rsidRDefault="00546F47" w:rsidP="00546F47">
      <w:pPr>
        <w:pStyle w:val="ad"/>
        <w:numPr>
          <w:ilvl w:val="0"/>
          <w:numId w:val="47"/>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Розподілені бази даних виключають джерело несправностей в екосистемі, захищаючи дані пристрою IоT від втручання.</w:t>
      </w:r>
    </w:p>
    <w:p w:rsidR="00546F47" w:rsidRPr="007F11AF" w:rsidRDefault="00546F47" w:rsidP="00546F47">
      <w:pPr>
        <w:pStyle w:val="ad"/>
        <w:numPr>
          <w:ilvl w:val="0"/>
          <w:numId w:val="47"/>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Блокчейн забезпечує автономність пристроїв (розумний контракт), інд</w:t>
      </w:r>
      <w:r>
        <w:rPr>
          <w:rFonts w:ascii="Times New Roman" w:eastAsia="Times New Roman" w:hAnsi="Times New Roman" w:cs="Times New Roman"/>
          <w:bCs/>
          <w:sz w:val="28"/>
          <w:szCs w:val="28"/>
          <w:lang w:eastAsia="uk-UA"/>
        </w:rPr>
        <w:t xml:space="preserve">ивідуальність, цілісність даних; </w:t>
      </w:r>
      <w:r w:rsidRPr="007F11AF">
        <w:rPr>
          <w:rFonts w:ascii="Times New Roman" w:eastAsia="Times New Roman" w:hAnsi="Times New Roman" w:cs="Times New Roman"/>
          <w:bCs/>
          <w:sz w:val="28"/>
          <w:szCs w:val="28"/>
          <w:lang w:eastAsia="uk-UA"/>
        </w:rPr>
        <w:t>підтримує однорангове спілкування, вилучаючи технічні перешкоди та неефективність.</w:t>
      </w:r>
    </w:p>
    <w:p w:rsidR="00546F47" w:rsidRPr="007F11AF" w:rsidRDefault="00546F47" w:rsidP="00546F47">
      <w:pPr>
        <w:pStyle w:val="ad"/>
        <w:numPr>
          <w:ilvl w:val="0"/>
          <w:numId w:val="47"/>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Витрати на розгортання та експлуатацію IoT можуть бути зменшені через блокчейн, оскільки немає посередника.</w:t>
      </w:r>
    </w:p>
    <w:p w:rsidR="00546F47" w:rsidRPr="007F11AF" w:rsidRDefault="00546F47" w:rsidP="00546F47">
      <w:pPr>
        <w:pStyle w:val="ad"/>
        <w:numPr>
          <w:ilvl w:val="0"/>
          <w:numId w:val="47"/>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Пристрої IoT за допомогою блокчейна можуть бути адресовані безпосередньо, забезпечуючи історію підключених пристроїв для усунення несправностей.</w:t>
      </w:r>
    </w:p>
    <w:p w:rsidR="00546F47" w:rsidRPr="007F11AF" w:rsidRDefault="00546F47" w:rsidP="00546F47">
      <w:pPr>
        <w:pStyle w:val="ad"/>
        <w:numPr>
          <w:ilvl w:val="0"/>
          <w:numId w:val="47"/>
        </w:numPr>
        <w:shd w:val="clear" w:color="auto" w:fill="FFFFFF"/>
        <w:suppressAutoHyphens w:val="0"/>
        <w:spacing w:after="0" w:line="360" w:lineRule="auto"/>
        <w:ind w:left="0" w:firstLine="709"/>
        <w:contextualSpacing/>
        <w:jc w:val="both"/>
        <w:rPr>
          <w:rFonts w:ascii="Times New Roman" w:eastAsia="Times New Roman" w:hAnsi="Times New Roman" w:cs="Times New Roman"/>
          <w:bCs/>
          <w:sz w:val="28"/>
          <w:szCs w:val="28"/>
          <w:lang w:eastAsia="uk-UA"/>
        </w:rPr>
      </w:pPr>
      <w:r w:rsidRPr="007F11AF">
        <w:rPr>
          <w:rFonts w:ascii="Times New Roman" w:eastAsia="Times New Roman" w:hAnsi="Times New Roman" w:cs="Times New Roman"/>
          <w:bCs/>
          <w:sz w:val="28"/>
          <w:szCs w:val="28"/>
          <w:lang w:eastAsia="uk-UA"/>
        </w:rPr>
        <w:t>Рішення IоT на основі блокчейну добре підходять для спрощення бізнес-процесів, покращення досвіду клієнтів та досягнення значної ефективності витрат.</w:t>
      </w:r>
    </w:p>
    <w:p w:rsidR="00546F47" w:rsidRPr="007F11AF" w:rsidRDefault="00546F47" w:rsidP="00546F47">
      <w:pPr>
        <w:shd w:val="clear" w:color="auto" w:fill="FFFFFF"/>
        <w:spacing w:after="0" w:line="360" w:lineRule="auto"/>
        <w:jc w:val="both"/>
        <w:rPr>
          <w:rFonts w:eastAsia="Times New Roman" w:cs="Times New Roman"/>
          <w:b/>
          <w:bCs/>
          <w:szCs w:val="28"/>
          <w:lang w:eastAsia="uk-UA"/>
        </w:rPr>
      </w:pPr>
    </w:p>
    <w:p w:rsidR="00546F47" w:rsidRPr="00546F47" w:rsidRDefault="00546F47" w:rsidP="00546F47">
      <w:pPr>
        <w:pStyle w:val="2"/>
        <w:keepNext w:val="0"/>
        <w:keepLines w:val="0"/>
        <w:numPr>
          <w:ilvl w:val="1"/>
          <w:numId w:val="48"/>
        </w:numPr>
        <w:shd w:val="clear" w:color="auto" w:fill="FFFFFF"/>
        <w:spacing w:before="0" w:line="360" w:lineRule="auto"/>
        <w:contextualSpacing/>
        <w:jc w:val="both"/>
        <w:rPr>
          <w:rFonts w:ascii="Times New Roman" w:hAnsi="Times New Roman" w:cs="Times New Roman"/>
          <w:b/>
          <w:bCs/>
          <w:color w:val="auto"/>
          <w:sz w:val="28"/>
          <w:szCs w:val="28"/>
        </w:rPr>
      </w:pPr>
      <w:bookmarkStart w:id="67" w:name="_Toc516573322"/>
      <w:r>
        <w:rPr>
          <w:rFonts w:ascii="Times New Roman" w:hAnsi="Times New Roman" w:cs="Times New Roman"/>
          <w:b/>
          <w:bCs/>
          <w:color w:val="auto"/>
          <w:sz w:val="28"/>
          <w:szCs w:val="28"/>
        </w:rPr>
        <w:t xml:space="preserve"> </w:t>
      </w:r>
      <w:r w:rsidRPr="00546F47">
        <w:rPr>
          <w:rFonts w:ascii="Times New Roman" w:hAnsi="Times New Roman" w:cs="Times New Roman"/>
          <w:b/>
          <w:bCs/>
          <w:color w:val="auto"/>
          <w:sz w:val="28"/>
          <w:szCs w:val="28"/>
        </w:rPr>
        <w:t>Базові способи захисту об’єктів Інтернету речей від загроз</w:t>
      </w:r>
      <w:bookmarkEnd w:id="67"/>
    </w:p>
    <w:p w:rsidR="00546F47" w:rsidRPr="007F11AF" w:rsidRDefault="00546F47" w:rsidP="00546F47">
      <w:pPr>
        <w:shd w:val="clear" w:color="auto" w:fill="FFFFFF"/>
        <w:spacing w:after="0" w:line="360" w:lineRule="auto"/>
        <w:ind w:firstLine="709"/>
        <w:jc w:val="both"/>
        <w:rPr>
          <w:rFonts w:eastAsia="Times New Roman" w:cs="Times New Roman"/>
          <w:b/>
          <w:bCs/>
          <w:szCs w:val="28"/>
          <w:lang w:eastAsia="uk-UA"/>
        </w:rPr>
      </w:pPr>
    </w:p>
    <w:p w:rsidR="00546F47" w:rsidRPr="007F11AF" w:rsidRDefault="00546F47" w:rsidP="00546F47">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Відповідно до наведеної класифікації загроз, можна запропонувати наступні рекомендації з мінімізаціїї ризиків реалізації загроз. Контрзаходи класифіковані за тими ж 10 групами</w:t>
      </w:r>
      <w:r>
        <w:rPr>
          <w:rFonts w:eastAsia="Times New Roman" w:cs="Times New Roman"/>
          <w:szCs w:val="28"/>
          <w:lang w:eastAsia="uk-UA"/>
        </w:rPr>
        <w:t>, що і у розділі 2,</w:t>
      </w:r>
      <w:r w:rsidRPr="007F11AF">
        <w:rPr>
          <w:rFonts w:eastAsia="Times New Roman" w:cs="Times New Roman"/>
          <w:szCs w:val="28"/>
          <w:lang w:eastAsia="uk-UA"/>
        </w:rPr>
        <w:t xml:space="preserve"> і містять заходи безпеки [27].  </w:t>
      </w:r>
    </w:p>
    <w:p w:rsidR="00546F47" w:rsidRPr="007F11AF" w:rsidRDefault="00546F47" w:rsidP="00546F47">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Група 1. Незахищений веб-інтерфейс</w:t>
      </w:r>
      <w:r>
        <w:rPr>
          <w:rFonts w:eastAsia="Times New Roman" w:cs="Times New Roman"/>
          <w:szCs w:val="28"/>
          <w:lang w:eastAsia="uk-UA"/>
        </w:rPr>
        <w:t>:</w:t>
      </w:r>
    </w:p>
    <w:p w:rsidR="00546F47" w:rsidRPr="007F11AF" w:rsidRDefault="00546F47" w:rsidP="00546F47">
      <w:pPr>
        <w:pStyle w:val="ad"/>
        <w:numPr>
          <w:ilvl w:val="0"/>
          <w:numId w:val="39"/>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л</w:t>
      </w:r>
      <w:r w:rsidRPr="007F11AF">
        <w:rPr>
          <w:rFonts w:ascii="Times New Roman" w:eastAsia="Times New Roman" w:hAnsi="Times New Roman" w:cs="Times New Roman"/>
          <w:sz w:val="28"/>
          <w:szCs w:val="28"/>
          <w:lang w:eastAsia="uk-UA"/>
        </w:rPr>
        <w:t>огіни та паролі користувачів за замовчуванням необхідно змінити під час початкової на</w:t>
      </w:r>
      <w:r>
        <w:rPr>
          <w:rFonts w:ascii="Times New Roman" w:eastAsia="Times New Roman" w:hAnsi="Times New Roman" w:cs="Times New Roman"/>
          <w:sz w:val="28"/>
          <w:szCs w:val="28"/>
          <w:lang w:eastAsia="uk-UA"/>
        </w:rPr>
        <w:t>лаштування;</w:t>
      </w:r>
    </w:p>
    <w:p w:rsidR="00546F47" w:rsidRPr="007F11AF" w:rsidRDefault="00546F47" w:rsidP="00546F47">
      <w:pPr>
        <w:pStyle w:val="ad"/>
        <w:numPr>
          <w:ilvl w:val="0"/>
          <w:numId w:val="39"/>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застосування н</w:t>
      </w:r>
      <w:r w:rsidRPr="007F11AF">
        <w:rPr>
          <w:rFonts w:ascii="Times New Roman" w:eastAsia="Times New Roman" w:hAnsi="Times New Roman" w:cs="Times New Roman"/>
          <w:sz w:val="28"/>
          <w:szCs w:val="28"/>
          <w:lang w:eastAsia="uk-UA"/>
        </w:rPr>
        <w:t>адійн</w:t>
      </w:r>
      <w:r>
        <w:rPr>
          <w:rFonts w:ascii="Times New Roman" w:eastAsia="Times New Roman" w:hAnsi="Times New Roman" w:cs="Times New Roman"/>
          <w:sz w:val="28"/>
          <w:szCs w:val="28"/>
          <w:lang w:eastAsia="uk-UA"/>
        </w:rPr>
        <w:t>их</w:t>
      </w:r>
      <w:r w:rsidRPr="007F11AF">
        <w:rPr>
          <w:rFonts w:ascii="Times New Roman" w:eastAsia="Times New Roman" w:hAnsi="Times New Roman" w:cs="Times New Roman"/>
          <w:sz w:val="28"/>
          <w:szCs w:val="28"/>
          <w:lang w:eastAsia="uk-UA"/>
        </w:rPr>
        <w:t xml:space="preserve"> механізм</w:t>
      </w:r>
      <w:r>
        <w:rPr>
          <w:rFonts w:ascii="Times New Roman" w:eastAsia="Times New Roman" w:hAnsi="Times New Roman" w:cs="Times New Roman"/>
          <w:sz w:val="28"/>
          <w:szCs w:val="28"/>
          <w:lang w:eastAsia="uk-UA"/>
        </w:rPr>
        <w:t>ів</w:t>
      </w:r>
      <w:r w:rsidRPr="007F11AF">
        <w:rPr>
          <w:rFonts w:ascii="Times New Roman" w:eastAsia="Times New Roman" w:hAnsi="Times New Roman" w:cs="Times New Roman"/>
          <w:sz w:val="28"/>
          <w:szCs w:val="28"/>
          <w:lang w:eastAsia="uk-UA"/>
        </w:rPr>
        <w:t xml:space="preserve"> відновлення пароля, що не дають зловмисникові інформацію про дійсний обліковий запис</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39"/>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7F11AF">
        <w:rPr>
          <w:rFonts w:ascii="Times New Roman" w:eastAsia="Times New Roman" w:hAnsi="Times New Roman" w:cs="Times New Roman"/>
          <w:sz w:val="28"/>
          <w:szCs w:val="28"/>
          <w:lang w:eastAsia="uk-UA"/>
        </w:rPr>
        <w:t xml:space="preserve">абезпечення веб-інтерфейсу не схильного до XSS, SQLi </w:t>
      </w:r>
      <w:r>
        <w:rPr>
          <w:rFonts w:ascii="Times New Roman" w:eastAsia="Times New Roman" w:hAnsi="Times New Roman" w:cs="Times New Roman"/>
          <w:sz w:val="28"/>
          <w:szCs w:val="28"/>
          <w:lang w:eastAsia="uk-UA"/>
        </w:rPr>
        <w:t>або CSRF;</w:t>
      </w:r>
    </w:p>
    <w:p w:rsidR="00546F47" w:rsidRPr="007F11AF" w:rsidRDefault="00546F47" w:rsidP="00546F47">
      <w:pPr>
        <w:pStyle w:val="ad"/>
        <w:numPr>
          <w:ilvl w:val="0"/>
          <w:numId w:val="39"/>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використання о</w:t>
      </w:r>
      <w:r w:rsidRPr="007F11AF">
        <w:rPr>
          <w:rFonts w:ascii="Times New Roman" w:eastAsia="Times New Roman" w:hAnsi="Times New Roman" w:cs="Times New Roman"/>
          <w:sz w:val="28"/>
          <w:szCs w:val="28"/>
          <w:lang w:eastAsia="uk-UA"/>
        </w:rPr>
        <w:t>бліков</w:t>
      </w:r>
      <w:r>
        <w:rPr>
          <w:rFonts w:ascii="Times New Roman" w:eastAsia="Times New Roman" w:hAnsi="Times New Roman" w:cs="Times New Roman"/>
          <w:sz w:val="28"/>
          <w:szCs w:val="28"/>
          <w:lang w:eastAsia="uk-UA"/>
        </w:rPr>
        <w:t>их</w:t>
      </w:r>
      <w:r w:rsidRPr="007F11AF">
        <w:rPr>
          <w:rFonts w:ascii="Times New Roman" w:eastAsia="Times New Roman" w:hAnsi="Times New Roman" w:cs="Times New Roman"/>
          <w:sz w:val="28"/>
          <w:szCs w:val="28"/>
          <w:lang w:eastAsia="uk-UA"/>
        </w:rPr>
        <w:t xml:space="preserve"> дан</w:t>
      </w:r>
      <w:r>
        <w:rPr>
          <w:rFonts w:ascii="Times New Roman" w:eastAsia="Times New Roman" w:hAnsi="Times New Roman" w:cs="Times New Roman"/>
          <w:sz w:val="28"/>
          <w:szCs w:val="28"/>
          <w:lang w:eastAsia="uk-UA"/>
        </w:rPr>
        <w:t>их</w:t>
      </w:r>
      <w:r w:rsidRPr="007F11AF">
        <w:rPr>
          <w:rFonts w:ascii="Times New Roman" w:eastAsia="Times New Roman" w:hAnsi="Times New Roman" w:cs="Times New Roman"/>
          <w:sz w:val="28"/>
          <w:szCs w:val="28"/>
          <w:lang w:eastAsia="uk-UA"/>
        </w:rPr>
        <w:t>, що не піддаються впливу у внутрішньому або зовнішньому мережевому трафіку</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39"/>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7F11AF">
        <w:rPr>
          <w:rFonts w:ascii="Times New Roman" w:eastAsia="Times New Roman" w:hAnsi="Times New Roman" w:cs="Times New Roman"/>
          <w:sz w:val="28"/>
          <w:szCs w:val="28"/>
          <w:lang w:eastAsia="uk-UA"/>
        </w:rPr>
        <w:t>аборона слабких паролів</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39"/>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7F11AF">
        <w:rPr>
          <w:rFonts w:ascii="Times New Roman" w:eastAsia="Times New Roman" w:hAnsi="Times New Roman" w:cs="Times New Roman"/>
          <w:sz w:val="28"/>
          <w:szCs w:val="28"/>
          <w:lang w:eastAsia="uk-UA"/>
        </w:rPr>
        <w:t>абезпечення блоку</w:t>
      </w:r>
      <w:r>
        <w:rPr>
          <w:rFonts w:ascii="Times New Roman" w:eastAsia="Times New Roman" w:hAnsi="Times New Roman" w:cs="Times New Roman"/>
          <w:sz w:val="28"/>
          <w:szCs w:val="28"/>
          <w:lang w:eastAsia="uk-UA"/>
        </w:rPr>
        <w:t>вання облікових записів після 3</w:t>
      </w:r>
      <w:r w:rsidRPr="007F11AF">
        <w:rPr>
          <w:rFonts w:ascii="Times New Roman" w:eastAsia="Times New Roman" w:hAnsi="Times New Roman" w:cs="Times New Roman"/>
          <w:sz w:val="28"/>
          <w:szCs w:val="28"/>
          <w:lang w:eastAsia="uk-UA"/>
        </w:rPr>
        <w:t>-5 невдалих спроб входу</w:t>
      </w:r>
      <w:r>
        <w:rPr>
          <w:rFonts w:ascii="Times New Roman" w:eastAsia="Times New Roman" w:hAnsi="Times New Roman" w:cs="Times New Roman"/>
          <w:sz w:val="28"/>
          <w:szCs w:val="28"/>
          <w:lang w:eastAsia="uk-UA"/>
        </w:rPr>
        <w:t>;</w:t>
      </w:r>
    </w:p>
    <w:p w:rsidR="00546F47" w:rsidRPr="007F11AF" w:rsidRDefault="00546F47" w:rsidP="00546F47">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Група 2. Недостатній механізм автентифікації / авторизації</w:t>
      </w:r>
      <w:r>
        <w:rPr>
          <w:rFonts w:eastAsia="Times New Roman" w:cs="Times New Roman"/>
          <w:bCs/>
          <w:szCs w:val="28"/>
          <w:lang w:eastAsia="uk-UA"/>
        </w:rPr>
        <w:t>:</w:t>
      </w:r>
    </w:p>
    <w:p w:rsidR="00546F47" w:rsidRPr="007F11AF" w:rsidRDefault="00546F47" w:rsidP="00546F47">
      <w:pPr>
        <w:pStyle w:val="ad"/>
        <w:numPr>
          <w:ilvl w:val="0"/>
          <w:numId w:val="43"/>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використання</w:t>
      </w:r>
      <w:r w:rsidRPr="007F11AF">
        <w:rPr>
          <w:rFonts w:ascii="Times New Roman" w:eastAsia="Times New Roman" w:hAnsi="Times New Roman" w:cs="Times New Roman"/>
          <w:sz w:val="28"/>
          <w:szCs w:val="28"/>
          <w:lang w:eastAsia="uk-UA"/>
        </w:rPr>
        <w:t xml:space="preserve"> надійн</w:t>
      </w:r>
      <w:r>
        <w:rPr>
          <w:rFonts w:ascii="Times New Roman" w:eastAsia="Times New Roman" w:hAnsi="Times New Roman" w:cs="Times New Roman"/>
          <w:sz w:val="28"/>
          <w:szCs w:val="28"/>
          <w:lang w:eastAsia="uk-UA"/>
        </w:rPr>
        <w:t>их</w:t>
      </w:r>
      <w:r w:rsidRPr="007F11AF">
        <w:rPr>
          <w:rFonts w:ascii="Times New Roman" w:eastAsia="Times New Roman" w:hAnsi="Times New Roman" w:cs="Times New Roman"/>
          <w:sz w:val="28"/>
          <w:szCs w:val="28"/>
          <w:lang w:eastAsia="uk-UA"/>
        </w:rPr>
        <w:t xml:space="preserve"> паролів</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3"/>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7F11AF">
        <w:rPr>
          <w:rFonts w:ascii="Times New Roman" w:eastAsia="Times New Roman" w:hAnsi="Times New Roman" w:cs="Times New Roman"/>
          <w:sz w:val="28"/>
          <w:szCs w:val="28"/>
          <w:lang w:eastAsia="uk-UA"/>
        </w:rPr>
        <w:t>абезпечення гранульованого контролю доступу (багато рівнів д</w:t>
      </w:r>
      <w:r>
        <w:rPr>
          <w:rFonts w:ascii="Times New Roman" w:eastAsia="Times New Roman" w:hAnsi="Times New Roman" w:cs="Times New Roman"/>
          <w:sz w:val="28"/>
          <w:szCs w:val="28"/>
          <w:lang w:eastAsia="uk-UA"/>
        </w:rPr>
        <w:t>озволів</w:t>
      </w:r>
      <w:r w:rsidRPr="007F11AF">
        <w:rPr>
          <w:rFonts w:ascii="Times New Roman" w:eastAsia="Times New Roman" w:hAnsi="Times New Roman" w:cs="Times New Roman"/>
          <w:sz w:val="28"/>
          <w:szCs w:val="28"/>
          <w:lang w:eastAsia="uk-UA"/>
        </w:rPr>
        <w:t>, заборона певних дій)</w:t>
      </w:r>
      <w:r w:rsidRPr="00CF24C2">
        <w:rPr>
          <w:rFonts w:ascii="Times New Roman" w:eastAsia="Times New Roman" w:hAnsi="Times New Roman" w:cs="Times New Roman"/>
          <w:sz w:val="28"/>
          <w:szCs w:val="28"/>
          <w:lang w:val="ru-RU" w:eastAsia="uk-UA"/>
        </w:rPr>
        <w:t>;</w:t>
      </w:r>
      <w:r w:rsidRPr="007F11AF">
        <w:rPr>
          <w:rFonts w:ascii="Times New Roman" w:eastAsia="Times New Roman" w:hAnsi="Times New Roman" w:cs="Times New Roman"/>
          <w:sz w:val="28"/>
          <w:szCs w:val="28"/>
          <w:lang w:eastAsia="uk-UA"/>
        </w:rPr>
        <w:t xml:space="preserve"> </w:t>
      </w:r>
    </w:p>
    <w:p w:rsidR="00546F47" w:rsidRPr="007F11AF" w:rsidRDefault="00546F47" w:rsidP="00546F47">
      <w:pPr>
        <w:pStyle w:val="ad"/>
        <w:numPr>
          <w:ilvl w:val="0"/>
          <w:numId w:val="43"/>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7F11AF">
        <w:rPr>
          <w:rFonts w:ascii="Times New Roman" w:eastAsia="Times New Roman" w:hAnsi="Times New Roman" w:cs="Times New Roman"/>
          <w:sz w:val="28"/>
          <w:szCs w:val="28"/>
          <w:lang w:eastAsia="uk-UA"/>
        </w:rPr>
        <w:t>абезпечення належного рівня захищеності облікових записів</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3"/>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w:t>
      </w:r>
      <w:r w:rsidRPr="007F11AF">
        <w:rPr>
          <w:rFonts w:ascii="Times New Roman" w:eastAsia="Times New Roman" w:hAnsi="Times New Roman" w:cs="Times New Roman"/>
          <w:sz w:val="28"/>
          <w:szCs w:val="28"/>
          <w:lang w:eastAsia="uk-UA"/>
        </w:rPr>
        <w:t>еалізація двофакторної автентифікації</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3"/>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б</w:t>
      </w:r>
      <w:r w:rsidRPr="007F11AF">
        <w:rPr>
          <w:rFonts w:ascii="Times New Roman" w:eastAsia="Times New Roman" w:hAnsi="Times New Roman" w:cs="Times New Roman"/>
          <w:sz w:val="28"/>
          <w:szCs w:val="28"/>
          <w:lang w:eastAsia="uk-UA"/>
        </w:rPr>
        <w:t>езпечні механізми відновлення пароля</w:t>
      </w:r>
      <w:r>
        <w:rPr>
          <w:rFonts w:ascii="Times New Roman" w:eastAsia="Times New Roman" w:hAnsi="Times New Roman" w:cs="Times New Roman"/>
          <w:sz w:val="28"/>
          <w:szCs w:val="28"/>
          <w:lang w:eastAsia="uk-UA"/>
        </w:rPr>
        <w:t>;</w:t>
      </w:r>
      <w:r w:rsidRPr="007F11AF">
        <w:rPr>
          <w:rFonts w:ascii="Times New Roman" w:eastAsia="Times New Roman" w:hAnsi="Times New Roman" w:cs="Times New Roman"/>
          <w:sz w:val="28"/>
          <w:szCs w:val="28"/>
          <w:lang w:eastAsia="uk-UA"/>
        </w:rPr>
        <w:t xml:space="preserve"> </w:t>
      </w:r>
    </w:p>
    <w:p w:rsidR="00546F47" w:rsidRPr="007F11AF" w:rsidRDefault="00546F47" w:rsidP="00546F47">
      <w:pPr>
        <w:pStyle w:val="ad"/>
        <w:numPr>
          <w:ilvl w:val="0"/>
          <w:numId w:val="43"/>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7F11AF">
        <w:rPr>
          <w:rFonts w:ascii="Times New Roman" w:eastAsia="Times New Roman" w:hAnsi="Times New Roman" w:cs="Times New Roman"/>
          <w:sz w:val="28"/>
          <w:szCs w:val="28"/>
          <w:lang w:eastAsia="uk-UA"/>
        </w:rPr>
        <w:t>абезпечення повторної автентифікації для важливих функцій</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3"/>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w:t>
      </w:r>
      <w:r w:rsidRPr="007F11AF">
        <w:rPr>
          <w:rFonts w:ascii="Times New Roman" w:eastAsia="Times New Roman" w:hAnsi="Times New Roman" w:cs="Times New Roman"/>
          <w:sz w:val="28"/>
          <w:szCs w:val="28"/>
          <w:lang w:eastAsia="uk-UA"/>
        </w:rPr>
        <w:t>аявність параметрів керування паролями.</w:t>
      </w:r>
    </w:p>
    <w:p w:rsidR="00546F47" w:rsidRPr="007F11AF" w:rsidRDefault="00546F47" w:rsidP="00546F47">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Група 3. Незахищені сервіси мережі</w:t>
      </w:r>
      <w:r>
        <w:rPr>
          <w:rFonts w:eastAsia="Times New Roman" w:cs="Times New Roman"/>
          <w:bCs/>
          <w:szCs w:val="28"/>
          <w:lang w:eastAsia="uk-UA"/>
        </w:rPr>
        <w:t>:</w:t>
      </w:r>
    </w:p>
    <w:p w:rsidR="00546F47" w:rsidRPr="007F11AF" w:rsidRDefault="00546F47" w:rsidP="00546F47">
      <w:pPr>
        <w:pStyle w:val="ad"/>
        <w:numPr>
          <w:ilvl w:val="0"/>
          <w:numId w:val="44"/>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7F11AF">
        <w:rPr>
          <w:rFonts w:ascii="Times New Roman" w:eastAsia="Times New Roman" w:hAnsi="Times New Roman" w:cs="Times New Roman"/>
          <w:sz w:val="28"/>
          <w:szCs w:val="28"/>
          <w:lang w:eastAsia="uk-UA"/>
        </w:rPr>
        <w:t>абезпечення доступу лише до необхідних портів</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4"/>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7F11AF">
        <w:rPr>
          <w:rFonts w:ascii="Times New Roman" w:eastAsia="Times New Roman" w:hAnsi="Times New Roman" w:cs="Times New Roman"/>
          <w:sz w:val="28"/>
          <w:szCs w:val="28"/>
          <w:lang w:eastAsia="uk-UA"/>
        </w:rPr>
        <w:t>астосува</w:t>
      </w:r>
      <w:r>
        <w:rPr>
          <w:rFonts w:ascii="Times New Roman" w:eastAsia="Times New Roman" w:hAnsi="Times New Roman" w:cs="Times New Roman"/>
          <w:sz w:val="28"/>
          <w:szCs w:val="28"/>
          <w:lang w:eastAsia="uk-UA"/>
        </w:rPr>
        <w:t>ння сервісів</w:t>
      </w:r>
      <w:r w:rsidRPr="007F11AF">
        <w:rPr>
          <w:rFonts w:ascii="Times New Roman" w:eastAsia="Times New Roman" w:hAnsi="Times New Roman" w:cs="Times New Roman"/>
          <w:sz w:val="28"/>
          <w:szCs w:val="28"/>
          <w:lang w:eastAsia="uk-UA"/>
        </w:rPr>
        <w:t xml:space="preserve"> невразливих до переповнення буфер</w:t>
      </w:r>
      <w:r>
        <w:rPr>
          <w:rFonts w:ascii="Times New Roman" w:eastAsia="Times New Roman" w:hAnsi="Times New Roman" w:cs="Times New Roman"/>
          <w:sz w:val="28"/>
          <w:szCs w:val="28"/>
          <w:lang w:val="ru-RU" w:eastAsia="uk-UA"/>
        </w:rPr>
        <w:t>у</w:t>
      </w:r>
      <w:r>
        <w:rPr>
          <w:rFonts w:ascii="Times New Roman" w:eastAsia="Times New Roman" w:hAnsi="Times New Roman" w:cs="Times New Roman"/>
          <w:sz w:val="28"/>
          <w:szCs w:val="28"/>
          <w:lang w:eastAsia="uk-UA"/>
        </w:rPr>
        <w:t>;</w:t>
      </w:r>
      <w:r w:rsidRPr="007F11AF">
        <w:rPr>
          <w:rFonts w:ascii="Times New Roman" w:eastAsia="Times New Roman" w:hAnsi="Times New Roman" w:cs="Times New Roman"/>
          <w:sz w:val="28"/>
          <w:szCs w:val="28"/>
          <w:lang w:eastAsia="uk-UA"/>
        </w:rPr>
        <w:t xml:space="preserve"> </w:t>
      </w:r>
    </w:p>
    <w:p w:rsidR="00546F47" w:rsidRPr="007F11AF" w:rsidRDefault="00546F47" w:rsidP="00546F47">
      <w:pPr>
        <w:pStyle w:val="ad"/>
        <w:numPr>
          <w:ilvl w:val="0"/>
          <w:numId w:val="44"/>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7F11AF">
        <w:rPr>
          <w:rFonts w:ascii="Times New Roman" w:eastAsia="Times New Roman" w:hAnsi="Times New Roman" w:cs="Times New Roman"/>
          <w:sz w:val="28"/>
          <w:szCs w:val="28"/>
          <w:lang w:eastAsia="uk-UA"/>
        </w:rPr>
        <w:t>астосування невразливих до DoS-атак служб</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4"/>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обмеження підключення</w:t>
      </w:r>
      <w:r w:rsidRPr="007F11AF">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до Інтернету через </w:t>
      </w:r>
      <w:r w:rsidRPr="007F11AF">
        <w:rPr>
          <w:rFonts w:ascii="Times New Roman" w:eastAsia="Times New Roman" w:hAnsi="Times New Roman" w:cs="Times New Roman"/>
          <w:sz w:val="28"/>
          <w:szCs w:val="28"/>
          <w:lang w:eastAsia="uk-UA"/>
        </w:rPr>
        <w:t>UPnP.</w:t>
      </w:r>
    </w:p>
    <w:p w:rsidR="00546F47" w:rsidRPr="007F11AF" w:rsidRDefault="00546F47" w:rsidP="00546F47">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Група 4. Відсутність шифрування при передачі даних</w:t>
      </w:r>
      <w:r>
        <w:rPr>
          <w:rFonts w:eastAsia="Times New Roman" w:cs="Times New Roman"/>
          <w:bCs/>
          <w:szCs w:val="28"/>
          <w:lang w:eastAsia="uk-UA"/>
        </w:rPr>
        <w:t>:</w:t>
      </w:r>
    </w:p>
    <w:p w:rsidR="00546F47" w:rsidRPr="007F11AF" w:rsidRDefault="00546F47" w:rsidP="00546F47">
      <w:pPr>
        <w:pStyle w:val="ad"/>
        <w:numPr>
          <w:ilvl w:val="0"/>
          <w:numId w:val="45"/>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7F11AF">
        <w:rPr>
          <w:rFonts w:ascii="Times New Roman" w:eastAsia="Times New Roman" w:hAnsi="Times New Roman" w:cs="Times New Roman"/>
          <w:sz w:val="28"/>
          <w:szCs w:val="28"/>
          <w:lang w:eastAsia="uk-UA"/>
        </w:rPr>
        <w:t>абезпечення шифрування даних за допомогою протоколів SSL та TLS</w:t>
      </w:r>
      <w:r>
        <w:rPr>
          <w:rFonts w:ascii="Times New Roman" w:eastAsia="Times New Roman" w:hAnsi="Times New Roman" w:cs="Times New Roman"/>
          <w:sz w:val="28"/>
          <w:szCs w:val="28"/>
          <w:lang w:eastAsia="uk-UA"/>
        </w:rPr>
        <w:t>;</w:t>
      </w:r>
      <w:r w:rsidRPr="007F11AF">
        <w:rPr>
          <w:rFonts w:ascii="Times New Roman" w:eastAsia="Times New Roman" w:hAnsi="Times New Roman" w:cs="Times New Roman"/>
          <w:sz w:val="28"/>
          <w:szCs w:val="28"/>
          <w:lang w:eastAsia="uk-UA"/>
        </w:rPr>
        <w:t xml:space="preserve"> </w:t>
      </w:r>
    </w:p>
    <w:p w:rsidR="00546F47" w:rsidRPr="007F11AF" w:rsidRDefault="00546F47" w:rsidP="00546F47">
      <w:pPr>
        <w:pStyle w:val="ad"/>
        <w:numPr>
          <w:ilvl w:val="0"/>
          <w:numId w:val="45"/>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зстосування інших</w:t>
      </w:r>
      <w:r w:rsidRPr="007F11AF">
        <w:rPr>
          <w:rFonts w:ascii="Times New Roman" w:eastAsia="Times New Roman" w:hAnsi="Times New Roman" w:cs="Times New Roman"/>
          <w:sz w:val="28"/>
          <w:szCs w:val="28"/>
          <w:lang w:eastAsia="uk-UA"/>
        </w:rPr>
        <w:t xml:space="preserve"> методів шифрування для захисту даних під час транспортування, якщо SSL або TLS недоступні</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5"/>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7F11AF">
        <w:rPr>
          <w:rFonts w:ascii="Times New Roman" w:eastAsia="Times New Roman" w:hAnsi="Times New Roman" w:cs="Times New Roman"/>
          <w:sz w:val="28"/>
          <w:szCs w:val="28"/>
          <w:lang w:eastAsia="uk-UA"/>
        </w:rPr>
        <w:t>астосування лише прийнятих стандартів шифрування та уникнення використання власних протоколів шифрування.</w:t>
      </w:r>
    </w:p>
    <w:p w:rsidR="00546F47" w:rsidRPr="007F11AF" w:rsidRDefault="00546F47" w:rsidP="00546F47">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Група 5. Порушення конфіденційності</w:t>
      </w:r>
      <w:r>
        <w:rPr>
          <w:rFonts w:eastAsia="Times New Roman" w:cs="Times New Roman"/>
          <w:bCs/>
          <w:szCs w:val="28"/>
          <w:lang w:eastAsia="uk-UA"/>
        </w:rPr>
        <w:t>:</w:t>
      </w:r>
    </w:p>
    <w:p w:rsidR="00546F47" w:rsidRPr="007F11AF" w:rsidRDefault="00546F47" w:rsidP="00546F47">
      <w:pPr>
        <w:pStyle w:val="ad"/>
        <w:numPr>
          <w:ilvl w:val="0"/>
          <w:numId w:val="46"/>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збір лише тих</w:t>
      </w:r>
      <w:r w:rsidRPr="007F11AF">
        <w:rPr>
          <w:rFonts w:ascii="Times New Roman" w:eastAsia="Times New Roman" w:hAnsi="Times New Roman" w:cs="Times New Roman"/>
          <w:sz w:val="28"/>
          <w:szCs w:val="28"/>
          <w:lang w:eastAsia="uk-UA"/>
        </w:rPr>
        <w:t xml:space="preserve"> даних, </w:t>
      </w:r>
      <w:r>
        <w:rPr>
          <w:rFonts w:ascii="Times New Roman" w:eastAsia="Times New Roman" w:hAnsi="Times New Roman" w:cs="Times New Roman"/>
          <w:sz w:val="28"/>
          <w:szCs w:val="28"/>
          <w:lang w:eastAsia="uk-UA"/>
        </w:rPr>
        <w:t>що необхідні</w:t>
      </w:r>
      <w:r w:rsidRPr="007F11AF">
        <w:rPr>
          <w:rFonts w:ascii="Times New Roman" w:eastAsia="Times New Roman" w:hAnsi="Times New Roman" w:cs="Times New Roman"/>
          <w:sz w:val="28"/>
          <w:szCs w:val="28"/>
          <w:lang w:eastAsia="uk-UA"/>
        </w:rPr>
        <w:t xml:space="preserve"> для функціонування пристрою</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6"/>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захист зібраної інформації шляхом шифрування;</w:t>
      </w:r>
      <w:r w:rsidRPr="007F11AF">
        <w:rPr>
          <w:rFonts w:ascii="Times New Roman" w:eastAsia="Times New Roman" w:hAnsi="Times New Roman" w:cs="Times New Roman"/>
          <w:sz w:val="28"/>
          <w:szCs w:val="28"/>
          <w:lang w:eastAsia="uk-UA"/>
        </w:rPr>
        <w:t xml:space="preserve"> </w:t>
      </w:r>
    </w:p>
    <w:p w:rsidR="00546F47" w:rsidRPr="007F11AF" w:rsidRDefault="00546F47" w:rsidP="00546F47">
      <w:pPr>
        <w:pStyle w:val="ad"/>
        <w:numPr>
          <w:ilvl w:val="0"/>
          <w:numId w:val="46"/>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7F11AF">
        <w:rPr>
          <w:rFonts w:ascii="Times New Roman" w:eastAsia="Times New Roman" w:hAnsi="Times New Roman" w:cs="Times New Roman"/>
          <w:sz w:val="28"/>
          <w:szCs w:val="28"/>
          <w:lang w:eastAsia="uk-UA"/>
        </w:rPr>
        <w:t>абезпечення належного захисту конфіденційної інформації на пристрої та всіх компонентах</w:t>
      </w:r>
      <w:r>
        <w:rPr>
          <w:rFonts w:ascii="Times New Roman" w:eastAsia="Times New Roman" w:hAnsi="Times New Roman" w:cs="Times New Roman"/>
          <w:sz w:val="28"/>
          <w:szCs w:val="28"/>
          <w:lang w:eastAsia="uk-UA"/>
        </w:rPr>
        <w:t xml:space="preserve"> системи;</w:t>
      </w:r>
    </w:p>
    <w:p w:rsidR="00546F47" w:rsidRPr="006327DA" w:rsidRDefault="00546F47" w:rsidP="00546F47">
      <w:pPr>
        <w:pStyle w:val="ad"/>
        <w:numPr>
          <w:ilvl w:val="0"/>
          <w:numId w:val="46"/>
        </w:numPr>
        <w:shd w:val="clear" w:color="auto" w:fill="FFFFFF"/>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7F11AF">
        <w:rPr>
          <w:rFonts w:ascii="Times New Roman" w:eastAsia="Times New Roman" w:hAnsi="Times New Roman" w:cs="Times New Roman"/>
          <w:sz w:val="28"/>
          <w:szCs w:val="28"/>
          <w:lang w:eastAsia="uk-UA"/>
        </w:rPr>
        <w:t>абезпечення доступу до зібраної конфіденційної інформації лише уповноваженим особам</w:t>
      </w:r>
      <w:r>
        <w:rPr>
          <w:rFonts w:ascii="Times New Roman" w:eastAsia="Times New Roman" w:hAnsi="Times New Roman" w:cs="Times New Roman"/>
          <w:sz w:val="28"/>
          <w:szCs w:val="28"/>
          <w:lang w:eastAsia="uk-UA"/>
        </w:rPr>
        <w:t>.</w:t>
      </w:r>
    </w:p>
    <w:p w:rsidR="00546F47" w:rsidRPr="007F11AF" w:rsidRDefault="00546F47" w:rsidP="00546F47">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Група 6. Незахищений хмарний інтерфейс</w:t>
      </w:r>
      <w:r>
        <w:rPr>
          <w:rFonts w:eastAsia="Times New Roman" w:cs="Times New Roman"/>
          <w:bCs/>
          <w:szCs w:val="28"/>
          <w:lang w:eastAsia="uk-UA"/>
        </w:rPr>
        <w:t>:</w:t>
      </w:r>
    </w:p>
    <w:p w:rsidR="00546F47" w:rsidRPr="007F11AF" w:rsidRDefault="00546F47" w:rsidP="00546F47">
      <w:pPr>
        <w:pStyle w:val="ad"/>
        <w:numPr>
          <w:ilvl w:val="0"/>
          <w:numId w:val="40"/>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л</w:t>
      </w:r>
      <w:r w:rsidRPr="007F11AF">
        <w:rPr>
          <w:rFonts w:ascii="Times New Roman" w:eastAsia="Times New Roman" w:hAnsi="Times New Roman" w:cs="Times New Roman"/>
          <w:sz w:val="28"/>
          <w:szCs w:val="28"/>
          <w:lang w:eastAsia="uk-UA"/>
        </w:rPr>
        <w:t>огіни та паролі користувачів за замовчуванням необхідно змінити під час початкової настройки</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0"/>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забезпечення б</w:t>
      </w:r>
      <w:r w:rsidRPr="007F11AF">
        <w:rPr>
          <w:rFonts w:ascii="Times New Roman" w:eastAsia="Times New Roman" w:hAnsi="Times New Roman" w:cs="Times New Roman"/>
          <w:sz w:val="28"/>
          <w:szCs w:val="28"/>
          <w:lang w:eastAsia="uk-UA"/>
        </w:rPr>
        <w:t>езпечн</w:t>
      </w:r>
      <w:r>
        <w:rPr>
          <w:rFonts w:ascii="Times New Roman" w:eastAsia="Times New Roman" w:hAnsi="Times New Roman" w:cs="Times New Roman"/>
          <w:sz w:val="28"/>
          <w:szCs w:val="28"/>
          <w:lang w:eastAsia="uk-UA"/>
        </w:rPr>
        <w:t xml:space="preserve">ого </w:t>
      </w:r>
      <w:r w:rsidRPr="007F11AF">
        <w:rPr>
          <w:rFonts w:ascii="Times New Roman" w:eastAsia="Times New Roman" w:hAnsi="Times New Roman" w:cs="Times New Roman"/>
          <w:sz w:val="28"/>
          <w:szCs w:val="28"/>
          <w:lang w:eastAsia="uk-UA"/>
        </w:rPr>
        <w:t>механізм</w:t>
      </w:r>
      <w:r>
        <w:rPr>
          <w:rFonts w:ascii="Times New Roman" w:eastAsia="Times New Roman" w:hAnsi="Times New Roman" w:cs="Times New Roman"/>
          <w:sz w:val="28"/>
          <w:szCs w:val="28"/>
          <w:lang w:eastAsia="uk-UA"/>
        </w:rPr>
        <w:t>у</w:t>
      </w:r>
      <w:r w:rsidRPr="007F11AF">
        <w:rPr>
          <w:rFonts w:ascii="Times New Roman" w:eastAsia="Times New Roman" w:hAnsi="Times New Roman" w:cs="Times New Roman"/>
          <w:sz w:val="28"/>
          <w:szCs w:val="28"/>
          <w:lang w:eastAsia="uk-UA"/>
        </w:rPr>
        <w:t xml:space="preserve"> скидання паролів</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0"/>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здійснення</w:t>
      </w:r>
      <w:r w:rsidRPr="007F11AF">
        <w:rPr>
          <w:rFonts w:ascii="Times New Roman" w:eastAsia="Times New Roman" w:hAnsi="Times New Roman" w:cs="Times New Roman"/>
          <w:sz w:val="28"/>
          <w:szCs w:val="28"/>
          <w:lang w:eastAsia="uk-UA"/>
        </w:rPr>
        <w:t xml:space="preserve"> блокування облікового запису після 3-5 спроб входу в систему</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0"/>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використання</w:t>
      </w:r>
      <w:r w:rsidRPr="007F11AF">
        <w:rPr>
          <w:rFonts w:ascii="Times New Roman" w:eastAsia="Times New Roman" w:hAnsi="Times New Roman" w:cs="Times New Roman"/>
          <w:sz w:val="28"/>
          <w:szCs w:val="28"/>
          <w:lang w:eastAsia="uk-UA"/>
        </w:rPr>
        <w:t xml:space="preserve"> веб-інтерфейсу на основі хмарних технологій не схильн</w:t>
      </w:r>
      <w:r>
        <w:rPr>
          <w:rFonts w:ascii="Times New Roman" w:eastAsia="Times New Roman" w:hAnsi="Times New Roman" w:cs="Times New Roman"/>
          <w:sz w:val="28"/>
          <w:szCs w:val="28"/>
          <w:lang w:eastAsia="uk-UA"/>
        </w:rPr>
        <w:t>ого</w:t>
      </w:r>
      <w:r w:rsidRPr="007F11AF">
        <w:rPr>
          <w:rFonts w:ascii="Times New Roman" w:eastAsia="Times New Roman" w:hAnsi="Times New Roman" w:cs="Times New Roman"/>
          <w:sz w:val="28"/>
          <w:szCs w:val="28"/>
          <w:lang w:eastAsia="uk-UA"/>
        </w:rPr>
        <w:t xml:space="preserve"> до XSS, SQLi або CSRF</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0"/>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забзпечення н</w:t>
      </w:r>
      <w:r w:rsidRPr="007F11AF">
        <w:rPr>
          <w:rFonts w:ascii="Times New Roman" w:eastAsia="Times New Roman" w:hAnsi="Times New Roman" w:cs="Times New Roman"/>
          <w:sz w:val="28"/>
          <w:szCs w:val="28"/>
          <w:lang w:eastAsia="uk-UA"/>
        </w:rPr>
        <w:t>еможлив</w:t>
      </w:r>
      <w:r>
        <w:rPr>
          <w:rFonts w:ascii="Times New Roman" w:eastAsia="Times New Roman" w:hAnsi="Times New Roman" w:cs="Times New Roman"/>
          <w:sz w:val="28"/>
          <w:szCs w:val="28"/>
          <w:lang w:eastAsia="uk-UA"/>
        </w:rPr>
        <w:t>ості</w:t>
      </w:r>
      <w:r w:rsidRPr="007F11AF">
        <w:rPr>
          <w:rFonts w:ascii="Times New Roman" w:eastAsia="Times New Roman" w:hAnsi="Times New Roman" w:cs="Times New Roman"/>
          <w:sz w:val="28"/>
          <w:szCs w:val="28"/>
          <w:lang w:eastAsia="uk-UA"/>
        </w:rPr>
        <w:t xml:space="preserve"> виявити облікові дані через Інтернет</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0"/>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7F11AF">
        <w:rPr>
          <w:rFonts w:ascii="Times New Roman" w:eastAsia="Times New Roman" w:hAnsi="Times New Roman" w:cs="Times New Roman"/>
          <w:sz w:val="28"/>
          <w:szCs w:val="28"/>
          <w:lang w:eastAsia="uk-UA"/>
        </w:rPr>
        <w:t>астосування двофакторної автентифікації, якщо це можливо.</w:t>
      </w:r>
    </w:p>
    <w:p w:rsidR="00546F47" w:rsidRPr="007F11AF" w:rsidRDefault="00546F47" w:rsidP="00546F47">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Група 7. Незахищений мобільний інтерфейс</w:t>
      </w:r>
      <w:r>
        <w:rPr>
          <w:rFonts w:eastAsia="Times New Roman" w:cs="Times New Roman"/>
          <w:bCs/>
          <w:szCs w:val="28"/>
          <w:lang w:eastAsia="uk-UA"/>
        </w:rPr>
        <w:t>:</w:t>
      </w:r>
    </w:p>
    <w:p w:rsidR="00546F47" w:rsidRPr="007F11AF" w:rsidRDefault="00546F47" w:rsidP="00546F47">
      <w:pPr>
        <w:pStyle w:val="ad"/>
        <w:numPr>
          <w:ilvl w:val="0"/>
          <w:numId w:val="40"/>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л</w:t>
      </w:r>
      <w:r w:rsidRPr="007F11AF">
        <w:rPr>
          <w:rFonts w:ascii="Times New Roman" w:eastAsia="Times New Roman" w:hAnsi="Times New Roman" w:cs="Times New Roman"/>
          <w:sz w:val="28"/>
          <w:szCs w:val="28"/>
          <w:lang w:eastAsia="uk-UA"/>
        </w:rPr>
        <w:t>огіни та паролі користувачів за замовчуванням необхідно змінити під час початкової настройки</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0"/>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забезпечення б</w:t>
      </w:r>
      <w:r w:rsidRPr="007F11AF">
        <w:rPr>
          <w:rFonts w:ascii="Times New Roman" w:eastAsia="Times New Roman" w:hAnsi="Times New Roman" w:cs="Times New Roman"/>
          <w:sz w:val="28"/>
          <w:szCs w:val="28"/>
          <w:lang w:eastAsia="uk-UA"/>
        </w:rPr>
        <w:t>езпечн</w:t>
      </w:r>
      <w:r>
        <w:rPr>
          <w:rFonts w:ascii="Times New Roman" w:eastAsia="Times New Roman" w:hAnsi="Times New Roman" w:cs="Times New Roman"/>
          <w:sz w:val="28"/>
          <w:szCs w:val="28"/>
          <w:lang w:eastAsia="uk-UA"/>
        </w:rPr>
        <w:t xml:space="preserve">ого </w:t>
      </w:r>
      <w:r w:rsidRPr="007F11AF">
        <w:rPr>
          <w:rFonts w:ascii="Times New Roman" w:eastAsia="Times New Roman" w:hAnsi="Times New Roman" w:cs="Times New Roman"/>
          <w:sz w:val="28"/>
          <w:szCs w:val="28"/>
          <w:lang w:eastAsia="uk-UA"/>
        </w:rPr>
        <w:t>механізм</w:t>
      </w:r>
      <w:r>
        <w:rPr>
          <w:rFonts w:ascii="Times New Roman" w:eastAsia="Times New Roman" w:hAnsi="Times New Roman" w:cs="Times New Roman"/>
          <w:sz w:val="28"/>
          <w:szCs w:val="28"/>
          <w:lang w:eastAsia="uk-UA"/>
        </w:rPr>
        <w:t>у</w:t>
      </w:r>
      <w:r w:rsidRPr="007F11AF">
        <w:rPr>
          <w:rFonts w:ascii="Times New Roman" w:eastAsia="Times New Roman" w:hAnsi="Times New Roman" w:cs="Times New Roman"/>
          <w:sz w:val="28"/>
          <w:szCs w:val="28"/>
          <w:lang w:eastAsia="uk-UA"/>
        </w:rPr>
        <w:t xml:space="preserve"> скидання паролів</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0"/>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здійснення</w:t>
      </w:r>
      <w:r w:rsidRPr="007F11AF">
        <w:rPr>
          <w:rFonts w:ascii="Times New Roman" w:eastAsia="Times New Roman" w:hAnsi="Times New Roman" w:cs="Times New Roman"/>
          <w:sz w:val="28"/>
          <w:szCs w:val="28"/>
          <w:lang w:eastAsia="uk-UA"/>
        </w:rPr>
        <w:t xml:space="preserve"> блокування облікового запису після 3-5 спроб входу в систему</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0"/>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забзпечення н</w:t>
      </w:r>
      <w:r w:rsidRPr="007F11AF">
        <w:rPr>
          <w:rFonts w:ascii="Times New Roman" w:eastAsia="Times New Roman" w:hAnsi="Times New Roman" w:cs="Times New Roman"/>
          <w:sz w:val="28"/>
          <w:szCs w:val="28"/>
          <w:lang w:eastAsia="uk-UA"/>
        </w:rPr>
        <w:t>еможлив</w:t>
      </w:r>
      <w:r>
        <w:rPr>
          <w:rFonts w:ascii="Times New Roman" w:eastAsia="Times New Roman" w:hAnsi="Times New Roman" w:cs="Times New Roman"/>
          <w:sz w:val="28"/>
          <w:szCs w:val="28"/>
          <w:lang w:eastAsia="uk-UA"/>
        </w:rPr>
        <w:t>ості</w:t>
      </w:r>
      <w:r w:rsidRPr="007F11AF">
        <w:rPr>
          <w:rFonts w:ascii="Times New Roman" w:eastAsia="Times New Roman" w:hAnsi="Times New Roman" w:cs="Times New Roman"/>
          <w:sz w:val="28"/>
          <w:szCs w:val="28"/>
          <w:lang w:eastAsia="uk-UA"/>
        </w:rPr>
        <w:t xml:space="preserve"> виявити облікові дані через Інтернет</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0"/>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7F11AF">
        <w:rPr>
          <w:rFonts w:ascii="Times New Roman" w:eastAsia="Times New Roman" w:hAnsi="Times New Roman" w:cs="Times New Roman"/>
          <w:sz w:val="28"/>
          <w:szCs w:val="28"/>
          <w:lang w:eastAsia="uk-UA"/>
        </w:rPr>
        <w:t>астосування двофакторної автентифікації, якщо це можливо.</w:t>
      </w:r>
    </w:p>
    <w:p w:rsidR="00546F47" w:rsidRPr="007F11AF" w:rsidRDefault="00546F47" w:rsidP="00546F47">
      <w:pPr>
        <w:shd w:val="clear" w:color="auto" w:fill="FFFFFF"/>
        <w:spacing w:after="0" w:line="360" w:lineRule="auto"/>
        <w:ind w:firstLine="709"/>
        <w:jc w:val="both"/>
        <w:rPr>
          <w:rFonts w:eastAsia="Times New Roman" w:cs="Times New Roman"/>
          <w:bCs/>
          <w:szCs w:val="28"/>
          <w:lang w:eastAsia="uk-UA"/>
        </w:rPr>
      </w:pPr>
      <w:r>
        <w:rPr>
          <w:rFonts w:eastAsia="Times New Roman" w:cs="Times New Roman"/>
          <w:bCs/>
          <w:szCs w:val="28"/>
          <w:lang w:eastAsia="uk-UA"/>
        </w:rPr>
        <w:t xml:space="preserve">Група </w:t>
      </w:r>
      <w:r w:rsidRPr="007F11AF">
        <w:rPr>
          <w:rFonts w:eastAsia="Times New Roman" w:cs="Times New Roman"/>
          <w:bCs/>
          <w:szCs w:val="28"/>
          <w:lang w:eastAsia="uk-UA"/>
        </w:rPr>
        <w:t>8. Недостатня конфігурація безпеки</w:t>
      </w:r>
      <w:r>
        <w:rPr>
          <w:rFonts w:eastAsia="Times New Roman" w:cs="Times New Roman"/>
          <w:bCs/>
          <w:szCs w:val="28"/>
          <w:lang w:eastAsia="uk-UA"/>
        </w:rPr>
        <w:t>:</w:t>
      </w:r>
    </w:p>
    <w:p w:rsidR="00546F47" w:rsidRPr="007F11AF" w:rsidRDefault="00546F47" w:rsidP="00546F47">
      <w:pPr>
        <w:pStyle w:val="ad"/>
        <w:numPr>
          <w:ilvl w:val="0"/>
          <w:numId w:val="41"/>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розмежування привілеїв</w:t>
      </w:r>
      <w:r w:rsidRPr="007F11AF">
        <w:rPr>
          <w:rFonts w:ascii="Times New Roman" w:eastAsia="Times New Roman" w:hAnsi="Times New Roman" w:cs="Times New Roman"/>
          <w:sz w:val="28"/>
          <w:szCs w:val="28"/>
          <w:lang w:eastAsia="uk-UA"/>
        </w:rPr>
        <w:t xml:space="preserve"> звичайних користувачів </w:t>
      </w:r>
      <w:r>
        <w:rPr>
          <w:rFonts w:ascii="Times New Roman" w:eastAsia="Times New Roman" w:hAnsi="Times New Roman" w:cs="Times New Roman"/>
          <w:sz w:val="28"/>
          <w:szCs w:val="28"/>
          <w:lang w:eastAsia="uk-UA"/>
        </w:rPr>
        <w:t>та</w:t>
      </w:r>
      <w:r w:rsidRPr="007F11AF">
        <w:rPr>
          <w:rFonts w:ascii="Times New Roman" w:eastAsia="Times New Roman" w:hAnsi="Times New Roman" w:cs="Times New Roman"/>
          <w:sz w:val="28"/>
          <w:szCs w:val="28"/>
          <w:lang w:eastAsia="uk-UA"/>
        </w:rPr>
        <w:t xml:space="preserve"> адміністрат</w:t>
      </w:r>
      <w:r>
        <w:rPr>
          <w:rFonts w:ascii="Times New Roman" w:eastAsia="Times New Roman" w:hAnsi="Times New Roman" w:cs="Times New Roman"/>
          <w:sz w:val="28"/>
          <w:szCs w:val="28"/>
          <w:lang w:eastAsia="uk-UA"/>
        </w:rPr>
        <w:t>орів;</w:t>
      </w:r>
    </w:p>
    <w:p w:rsidR="00546F47" w:rsidRPr="007F11AF" w:rsidRDefault="00546F47" w:rsidP="00546F47">
      <w:pPr>
        <w:pStyle w:val="ad"/>
        <w:numPr>
          <w:ilvl w:val="0"/>
          <w:numId w:val="41"/>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7F11AF">
        <w:rPr>
          <w:rFonts w:ascii="Times New Roman" w:eastAsia="Times New Roman" w:hAnsi="Times New Roman" w:cs="Times New Roman"/>
          <w:sz w:val="28"/>
          <w:szCs w:val="28"/>
          <w:lang w:eastAsia="uk-UA"/>
        </w:rPr>
        <w:t>абезпечення шифрування даних у спокійному або транзитному режимі</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1"/>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застосування</w:t>
      </w:r>
      <w:r w:rsidRPr="007F11AF">
        <w:rPr>
          <w:rFonts w:ascii="Times New Roman" w:eastAsia="Times New Roman" w:hAnsi="Times New Roman" w:cs="Times New Roman"/>
          <w:sz w:val="28"/>
          <w:szCs w:val="28"/>
          <w:lang w:eastAsia="uk-UA"/>
        </w:rPr>
        <w:t xml:space="preserve"> сильн</w:t>
      </w:r>
      <w:r>
        <w:rPr>
          <w:rFonts w:ascii="Times New Roman" w:eastAsia="Times New Roman" w:hAnsi="Times New Roman" w:cs="Times New Roman"/>
          <w:sz w:val="28"/>
          <w:szCs w:val="28"/>
          <w:lang w:eastAsia="uk-UA"/>
        </w:rPr>
        <w:t>ої</w:t>
      </w:r>
      <w:r w:rsidRPr="007F11AF">
        <w:rPr>
          <w:rFonts w:ascii="Times New Roman" w:eastAsia="Times New Roman" w:hAnsi="Times New Roman" w:cs="Times New Roman"/>
          <w:sz w:val="28"/>
          <w:szCs w:val="28"/>
          <w:lang w:eastAsia="uk-UA"/>
        </w:rPr>
        <w:t xml:space="preserve"> політик</w:t>
      </w:r>
      <w:r>
        <w:rPr>
          <w:rFonts w:ascii="Times New Roman" w:eastAsia="Times New Roman" w:hAnsi="Times New Roman" w:cs="Times New Roman"/>
          <w:sz w:val="28"/>
          <w:szCs w:val="28"/>
          <w:lang w:eastAsia="uk-UA"/>
        </w:rPr>
        <w:t>и</w:t>
      </w:r>
      <w:r w:rsidRPr="007F11AF">
        <w:rPr>
          <w:rFonts w:ascii="Times New Roman" w:eastAsia="Times New Roman" w:hAnsi="Times New Roman" w:cs="Times New Roman"/>
          <w:sz w:val="28"/>
          <w:szCs w:val="28"/>
          <w:lang w:eastAsia="uk-UA"/>
        </w:rPr>
        <w:t xml:space="preserve"> паролів</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1"/>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застосування логування;</w:t>
      </w:r>
    </w:p>
    <w:p w:rsidR="00546F47" w:rsidRPr="007F11AF" w:rsidRDefault="00546F47" w:rsidP="00546F47">
      <w:pPr>
        <w:pStyle w:val="ad"/>
        <w:numPr>
          <w:ilvl w:val="0"/>
          <w:numId w:val="41"/>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sidRPr="007F11AF">
        <w:rPr>
          <w:rFonts w:ascii="Times New Roman" w:eastAsia="Times New Roman" w:hAnsi="Times New Roman" w:cs="Times New Roman"/>
          <w:sz w:val="28"/>
          <w:szCs w:val="28"/>
          <w:lang w:eastAsia="uk-UA"/>
        </w:rPr>
        <w:t>повідомл</w:t>
      </w:r>
      <w:r>
        <w:rPr>
          <w:rFonts w:ascii="Times New Roman" w:eastAsia="Times New Roman" w:hAnsi="Times New Roman" w:cs="Times New Roman"/>
          <w:sz w:val="28"/>
          <w:szCs w:val="28"/>
          <w:lang w:eastAsia="uk-UA"/>
        </w:rPr>
        <w:t>ення</w:t>
      </w:r>
      <w:r w:rsidRPr="007F11AF">
        <w:rPr>
          <w:rFonts w:ascii="Times New Roman" w:eastAsia="Times New Roman" w:hAnsi="Times New Roman" w:cs="Times New Roman"/>
          <w:sz w:val="28"/>
          <w:szCs w:val="28"/>
          <w:lang w:eastAsia="uk-UA"/>
        </w:rPr>
        <w:t xml:space="preserve"> кінцевих користувачів про події безпеки.</w:t>
      </w:r>
    </w:p>
    <w:p w:rsidR="00546F47" w:rsidRPr="007F11AF" w:rsidRDefault="00546F47" w:rsidP="00546F47">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Група 9. Ненадійне програмне забезпечення / прошивка</w:t>
      </w:r>
    </w:p>
    <w:p w:rsidR="00546F47" w:rsidRPr="007F11AF" w:rsidRDefault="00546F47" w:rsidP="00546F47">
      <w:pPr>
        <w:pStyle w:val="ad"/>
        <w:numPr>
          <w:ilvl w:val="0"/>
          <w:numId w:val="38"/>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7F11AF">
        <w:rPr>
          <w:rFonts w:ascii="Times New Roman" w:eastAsia="Times New Roman" w:hAnsi="Times New Roman" w:cs="Times New Roman"/>
          <w:sz w:val="28"/>
          <w:szCs w:val="28"/>
          <w:lang w:eastAsia="uk-UA"/>
        </w:rPr>
        <w:t xml:space="preserve">абезпечення </w:t>
      </w:r>
      <w:r>
        <w:rPr>
          <w:rFonts w:ascii="Times New Roman" w:eastAsia="Times New Roman" w:hAnsi="Times New Roman" w:cs="Times New Roman"/>
          <w:sz w:val="28"/>
          <w:szCs w:val="28"/>
          <w:lang w:eastAsia="uk-UA"/>
        </w:rPr>
        <w:t xml:space="preserve">регулярного </w:t>
      </w:r>
      <w:r w:rsidRPr="007F11AF">
        <w:rPr>
          <w:rFonts w:ascii="Times New Roman" w:eastAsia="Times New Roman" w:hAnsi="Times New Roman" w:cs="Times New Roman"/>
          <w:sz w:val="28"/>
          <w:szCs w:val="28"/>
          <w:lang w:eastAsia="uk-UA"/>
        </w:rPr>
        <w:t>оновлення</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38"/>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шифрування файлу з </w:t>
      </w:r>
      <w:r w:rsidRPr="007F11AF">
        <w:rPr>
          <w:rFonts w:ascii="Times New Roman" w:eastAsia="Times New Roman" w:hAnsi="Times New Roman" w:cs="Times New Roman"/>
          <w:sz w:val="28"/>
          <w:szCs w:val="28"/>
          <w:lang w:eastAsia="uk-UA"/>
        </w:rPr>
        <w:t>оновлення</w:t>
      </w:r>
      <w:r>
        <w:rPr>
          <w:rFonts w:ascii="Times New Roman" w:eastAsia="Times New Roman" w:hAnsi="Times New Roman" w:cs="Times New Roman"/>
          <w:sz w:val="28"/>
          <w:szCs w:val="28"/>
          <w:lang w:eastAsia="uk-UA"/>
        </w:rPr>
        <w:t>м</w:t>
      </w:r>
      <w:r w:rsidRPr="007F11AF">
        <w:rPr>
          <w:rFonts w:ascii="Times New Roman" w:eastAsia="Times New Roman" w:hAnsi="Times New Roman" w:cs="Times New Roman"/>
          <w:sz w:val="28"/>
          <w:szCs w:val="28"/>
          <w:lang w:eastAsia="uk-UA"/>
        </w:rPr>
        <w:t xml:space="preserve"> за допомогою прийнят</w:t>
      </w:r>
      <w:r>
        <w:rPr>
          <w:rFonts w:ascii="Times New Roman" w:eastAsia="Times New Roman" w:hAnsi="Times New Roman" w:cs="Times New Roman"/>
          <w:sz w:val="28"/>
          <w:szCs w:val="28"/>
          <w:lang w:eastAsia="uk-UA"/>
        </w:rPr>
        <w:t>н</w:t>
      </w:r>
      <w:r w:rsidRPr="007F11AF">
        <w:rPr>
          <w:rFonts w:ascii="Times New Roman" w:eastAsia="Times New Roman" w:hAnsi="Times New Roman" w:cs="Times New Roman"/>
          <w:sz w:val="28"/>
          <w:szCs w:val="28"/>
          <w:lang w:eastAsia="uk-UA"/>
        </w:rPr>
        <w:t>их методів шифрування</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38"/>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w:t>
      </w:r>
      <w:r w:rsidRPr="007F11AF">
        <w:rPr>
          <w:rFonts w:ascii="Times New Roman" w:eastAsia="Times New Roman" w:hAnsi="Times New Roman" w:cs="Times New Roman"/>
          <w:sz w:val="28"/>
          <w:szCs w:val="28"/>
          <w:lang w:eastAsia="uk-UA"/>
        </w:rPr>
        <w:t>ередача файлу оновлення через зашифроване з'єднання</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38"/>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w:t>
      </w:r>
      <w:r w:rsidRPr="007F11AF">
        <w:rPr>
          <w:rFonts w:ascii="Times New Roman" w:eastAsia="Times New Roman" w:hAnsi="Times New Roman" w:cs="Times New Roman"/>
          <w:sz w:val="28"/>
          <w:szCs w:val="28"/>
          <w:lang w:eastAsia="uk-UA"/>
        </w:rPr>
        <w:t xml:space="preserve">еревірка оновлення перед </w:t>
      </w:r>
      <w:r>
        <w:rPr>
          <w:rFonts w:ascii="Times New Roman" w:eastAsia="Times New Roman" w:hAnsi="Times New Roman" w:cs="Times New Roman"/>
          <w:sz w:val="28"/>
          <w:szCs w:val="28"/>
          <w:lang w:eastAsia="uk-UA"/>
        </w:rPr>
        <w:t>інсталяцією;</w:t>
      </w:r>
    </w:p>
    <w:p w:rsidR="00546F47" w:rsidRPr="007F11AF" w:rsidRDefault="00546F47" w:rsidP="00546F47">
      <w:pPr>
        <w:pStyle w:val="ad"/>
        <w:numPr>
          <w:ilvl w:val="0"/>
          <w:numId w:val="38"/>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7F11AF">
        <w:rPr>
          <w:rFonts w:ascii="Times New Roman" w:eastAsia="Times New Roman" w:hAnsi="Times New Roman" w:cs="Times New Roman"/>
          <w:sz w:val="28"/>
          <w:szCs w:val="28"/>
          <w:lang w:eastAsia="uk-UA"/>
        </w:rPr>
        <w:t>абезпечення безпеки сервера оновлень.</w:t>
      </w:r>
    </w:p>
    <w:p w:rsidR="00546F47" w:rsidRPr="007F11AF" w:rsidRDefault="00546F47" w:rsidP="00546F47">
      <w:pPr>
        <w:shd w:val="clear" w:color="auto" w:fill="FFFFFF"/>
        <w:spacing w:after="0" w:line="360" w:lineRule="auto"/>
        <w:ind w:firstLine="709"/>
        <w:jc w:val="both"/>
        <w:rPr>
          <w:rFonts w:eastAsia="Times New Roman" w:cs="Times New Roman"/>
          <w:bCs/>
          <w:szCs w:val="28"/>
          <w:lang w:eastAsia="uk-UA"/>
        </w:rPr>
      </w:pPr>
      <w:r w:rsidRPr="007F11AF">
        <w:rPr>
          <w:rFonts w:eastAsia="Times New Roman" w:cs="Times New Roman"/>
          <w:bCs/>
          <w:szCs w:val="28"/>
          <w:lang w:eastAsia="uk-UA"/>
        </w:rPr>
        <w:t>Група 10. Слабка фізична безпека</w:t>
      </w:r>
      <w:r>
        <w:rPr>
          <w:rFonts w:eastAsia="Times New Roman" w:cs="Times New Roman"/>
          <w:bCs/>
          <w:szCs w:val="28"/>
          <w:lang w:eastAsia="uk-UA"/>
        </w:rPr>
        <w:t>:</w:t>
      </w:r>
    </w:p>
    <w:p w:rsidR="00546F47" w:rsidRPr="007F11AF" w:rsidRDefault="00546F47" w:rsidP="00546F47">
      <w:pPr>
        <w:pStyle w:val="ad"/>
        <w:numPr>
          <w:ilvl w:val="0"/>
          <w:numId w:val="42"/>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використання</w:t>
      </w:r>
      <w:r w:rsidRPr="007F11AF">
        <w:rPr>
          <w:rFonts w:ascii="Times New Roman" w:eastAsia="Times New Roman" w:hAnsi="Times New Roman" w:cs="Times New Roman"/>
          <w:sz w:val="28"/>
          <w:szCs w:val="28"/>
          <w:lang w:eastAsia="uk-UA"/>
        </w:rPr>
        <w:t xml:space="preserve"> стійкого до знищення носія інформації</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2"/>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ш</w:t>
      </w:r>
      <w:r w:rsidRPr="007F11AF">
        <w:rPr>
          <w:rFonts w:ascii="Times New Roman" w:eastAsia="Times New Roman" w:hAnsi="Times New Roman" w:cs="Times New Roman"/>
          <w:sz w:val="28"/>
          <w:szCs w:val="28"/>
          <w:lang w:eastAsia="uk-UA"/>
        </w:rPr>
        <w:t>ифрування збережених даних</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2"/>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блокування</w:t>
      </w:r>
      <w:r w:rsidRPr="007F11AF">
        <w:rPr>
          <w:rFonts w:ascii="Times New Roman" w:eastAsia="Times New Roman" w:hAnsi="Times New Roman" w:cs="Times New Roman"/>
          <w:sz w:val="28"/>
          <w:szCs w:val="28"/>
          <w:lang w:eastAsia="uk-UA"/>
        </w:rPr>
        <w:t xml:space="preserve"> USB-портів або інших зовнішніх портів для</w:t>
      </w:r>
      <w:r>
        <w:rPr>
          <w:rFonts w:ascii="Times New Roman" w:eastAsia="Times New Roman" w:hAnsi="Times New Roman" w:cs="Times New Roman"/>
          <w:sz w:val="28"/>
          <w:szCs w:val="28"/>
          <w:lang w:eastAsia="uk-UA"/>
        </w:rPr>
        <w:t xml:space="preserve"> протидії</w:t>
      </w:r>
      <w:r w:rsidRPr="007F11AF">
        <w:rPr>
          <w:rFonts w:ascii="Times New Roman" w:eastAsia="Times New Roman" w:hAnsi="Times New Roman" w:cs="Times New Roman"/>
          <w:sz w:val="28"/>
          <w:szCs w:val="28"/>
          <w:lang w:eastAsia="uk-UA"/>
        </w:rPr>
        <w:t xml:space="preserve"> зловмисно</w:t>
      </w:r>
      <w:r>
        <w:rPr>
          <w:rFonts w:ascii="Times New Roman" w:eastAsia="Times New Roman" w:hAnsi="Times New Roman" w:cs="Times New Roman"/>
          <w:sz w:val="28"/>
          <w:szCs w:val="28"/>
          <w:lang w:eastAsia="uk-UA"/>
        </w:rPr>
        <w:t>му</w:t>
      </w:r>
      <w:r w:rsidRPr="007F11AF">
        <w:rPr>
          <w:rFonts w:ascii="Times New Roman" w:eastAsia="Times New Roman" w:hAnsi="Times New Roman" w:cs="Times New Roman"/>
          <w:sz w:val="28"/>
          <w:szCs w:val="28"/>
          <w:lang w:eastAsia="uk-UA"/>
        </w:rPr>
        <w:t xml:space="preserve"> доступу до пристрою</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2"/>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7F11AF">
        <w:rPr>
          <w:rFonts w:ascii="Times New Roman" w:eastAsia="Times New Roman" w:hAnsi="Times New Roman" w:cs="Times New Roman"/>
          <w:sz w:val="28"/>
          <w:szCs w:val="28"/>
          <w:lang w:eastAsia="uk-UA"/>
        </w:rPr>
        <w:t>абезпечення фізичної цілісності пристрою</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2"/>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б</w:t>
      </w:r>
      <w:r w:rsidRPr="007F11AF">
        <w:rPr>
          <w:rFonts w:ascii="Times New Roman" w:eastAsia="Times New Roman" w:hAnsi="Times New Roman" w:cs="Times New Roman"/>
          <w:sz w:val="28"/>
          <w:szCs w:val="28"/>
          <w:lang w:eastAsia="uk-UA"/>
        </w:rPr>
        <w:t>локування непотрібних зовнішніх портів</w:t>
      </w:r>
      <w:r>
        <w:rPr>
          <w:rFonts w:ascii="Times New Roman" w:eastAsia="Times New Roman" w:hAnsi="Times New Roman" w:cs="Times New Roman"/>
          <w:sz w:val="28"/>
          <w:szCs w:val="28"/>
          <w:lang w:eastAsia="uk-UA"/>
        </w:rPr>
        <w:t>;</w:t>
      </w:r>
    </w:p>
    <w:p w:rsidR="00546F47" w:rsidRPr="007F11AF" w:rsidRDefault="00546F47" w:rsidP="00546F47">
      <w:pPr>
        <w:pStyle w:val="ad"/>
        <w:numPr>
          <w:ilvl w:val="0"/>
          <w:numId w:val="42"/>
        </w:numPr>
        <w:shd w:val="clear" w:color="auto" w:fill="FFFFFF"/>
        <w:tabs>
          <w:tab w:val="left" w:pos="1418"/>
        </w:tabs>
        <w:suppressAutoHyphens w:val="0"/>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забзепечення функції о</w:t>
      </w:r>
      <w:r w:rsidRPr="007F11AF">
        <w:rPr>
          <w:rFonts w:ascii="Times New Roman" w:eastAsia="Times New Roman" w:hAnsi="Times New Roman" w:cs="Times New Roman"/>
          <w:sz w:val="28"/>
          <w:szCs w:val="28"/>
          <w:lang w:eastAsia="uk-UA"/>
        </w:rPr>
        <w:t>бмеження адміністративних можливостей.</w:t>
      </w:r>
    </w:p>
    <w:p w:rsidR="00546F47" w:rsidRPr="007F11AF" w:rsidRDefault="00546F47" w:rsidP="00546F47">
      <w:pPr>
        <w:pStyle w:val="ad"/>
        <w:shd w:val="clear" w:color="auto" w:fill="FFFFFF"/>
        <w:spacing w:after="0" w:line="360" w:lineRule="auto"/>
        <w:ind w:left="0" w:firstLine="709"/>
        <w:jc w:val="both"/>
        <w:rPr>
          <w:rFonts w:ascii="Times New Roman" w:eastAsia="Times New Roman" w:hAnsi="Times New Roman" w:cs="Times New Roman"/>
          <w:sz w:val="28"/>
          <w:szCs w:val="28"/>
          <w:lang w:eastAsia="uk-UA"/>
        </w:rPr>
      </w:pPr>
    </w:p>
    <w:p w:rsidR="00546F47" w:rsidRPr="00546F47" w:rsidRDefault="00546F47" w:rsidP="00546F47">
      <w:pPr>
        <w:pStyle w:val="2"/>
        <w:keepNext w:val="0"/>
        <w:keepLines w:val="0"/>
        <w:numPr>
          <w:ilvl w:val="1"/>
          <w:numId w:val="48"/>
        </w:numPr>
        <w:shd w:val="clear" w:color="auto" w:fill="FFFFFF"/>
        <w:spacing w:before="0" w:line="360" w:lineRule="auto"/>
        <w:contextualSpacing/>
        <w:jc w:val="both"/>
        <w:rPr>
          <w:rFonts w:ascii="Times New Roman" w:hAnsi="Times New Roman" w:cs="Times New Roman"/>
          <w:b/>
          <w:bCs/>
          <w:color w:val="auto"/>
          <w:sz w:val="28"/>
          <w:szCs w:val="28"/>
        </w:rPr>
      </w:pPr>
      <w:r w:rsidRPr="00546F47">
        <w:rPr>
          <w:rFonts w:ascii="Times New Roman" w:hAnsi="Times New Roman" w:cs="Times New Roman"/>
          <w:b/>
          <w:bCs/>
          <w:color w:val="auto"/>
          <w:sz w:val="28"/>
          <w:szCs w:val="28"/>
        </w:rPr>
        <w:t xml:space="preserve"> </w:t>
      </w:r>
      <w:bookmarkStart w:id="68" w:name="_Toc516573323"/>
      <w:r w:rsidRPr="00546F47">
        <w:rPr>
          <w:rFonts w:ascii="Times New Roman" w:hAnsi="Times New Roman" w:cs="Times New Roman"/>
          <w:b/>
          <w:bCs/>
          <w:color w:val="auto"/>
          <w:sz w:val="28"/>
          <w:szCs w:val="28"/>
        </w:rPr>
        <w:t>Рекомендації щодо захисту об’єктів Інтернету речей від кіберзагроз</w:t>
      </w:r>
      <w:bookmarkEnd w:id="68"/>
    </w:p>
    <w:p w:rsidR="00546F47" w:rsidRPr="007F11AF" w:rsidRDefault="00546F47" w:rsidP="00546F47">
      <w:pPr>
        <w:spacing w:after="0" w:line="360" w:lineRule="auto"/>
        <w:ind w:firstLine="709"/>
        <w:jc w:val="both"/>
        <w:rPr>
          <w:rFonts w:cs="Times New Roman"/>
          <w:szCs w:val="28"/>
          <w:lang w:eastAsia="uk-UA"/>
        </w:rPr>
      </w:pPr>
    </w:p>
    <w:p w:rsidR="00546F47" w:rsidRPr="007F11AF" w:rsidRDefault="00546F47" w:rsidP="00546F47">
      <w:pPr>
        <w:spacing w:after="0" w:line="360" w:lineRule="auto"/>
        <w:ind w:firstLine="709"/>
        <w:jc w:val="both"/>
        <w:rPr>
          <w:rFonts w:cs="Times New Roman"/>
          <w:szCs w:val="28"/>
        </w:rPr>
      </w:pPr>
      <w:r w:rsidRPr="007F11AF">
        <w:rPr>
          <w:rFonts w:cs="Times New Roman"/>
          <w:szCs w:val="28"/>
        </w:rPr>
        <w:t>Для забезпечення загального рівня інформаційної безпеки при використанні об’єктів Інтернету речей будь-якого призначення можна виділити чотири основні складові [11]:</w:t>
      </w:r>
    </w:p>
    <w:p w:rsidR="00546F47" w:rsidRPr="007F11AF"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безпека зв’язку (за допомогою технологій шифрування і перевірки справжності);</w:t>
      </w:r>
    </w:p>
    <w:p w:rsidR="00546F47" w:rsidRPr="007F11AF"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захист пристроїв (забезпечення цілісності програмного коду, наприклад шляхом криптографічного підписання);</w:t>
      </w:r>
    </w:p>
    <w:p w:rsidR="00546F47" w:rsidRPr="007F11AF"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контроль пристроїв (необхідність встановлення патчів та передбачення «безпеки зсередини» – вбудованої функції оновлень «по повітрю» («over-the-air») на пристроях);</w:t>
      </w:r>
    </w:p>
    <w:p w:rsidR="00546F47" w:rsidRPr="007F11AF"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 xml:space="preserve">контроль взаємодії в мережі (періодичні моніторинг, сканування та аналітика мережі на предмет аномалій та загроз). </w:t>
      </w:r>
    </w:p>
    <w:p w:rsidR="00546F47" w:rsidRPr="007F11AF" w:rsidRDefault="00546F47" w:rsidP="00546F47">
      <w:pPr>
        <w:spacing w:after="0" w:line="360" w:lineRule="auto"/>
        <w:ind w:firstLine="709"/>
        <w:jc w:val="both"/>
        <w:rPr>
          <w:rFonts w:cs="Times New Roman"/>
          <w:szCs w:val="28"/>
          <w:lang w:eastAsia="uk-UA"/>
        </w:rPr>
      </w:pPr>
      <w:r w:rsidRPr="007F11AF">
        <w:rPr>
          <w:rFonts w:cs="Times New Roman"/>
          <w:szCs w:val="28"/>
        </w:rPr>
        <w:t>Останній компонент, здається, вибивається із загальної картини заходів як пасивний. Однак завжди можуть знайтися найновіші загрози, які обійдуть усі рівні захисту. Таким чином системи аналітики як повноцінний інструмент або тимчасовий захід допоможе значно посилити систему безпеки за допомогою принципу «виявлення і реагування» у найкоротші терміни.</w:t>
      </w:r>
    </w:p>
    <w:p w:rsidR="00546F47" w:rsidRPr="007F11AF" w:rsidRDefault="00546F47" w:rsidP="00546F47">
      <w:pPr>
        <w:shd w:val="clear" w:color="auto" w:fill="FFFFFF"/>
        <w:spacing w:after="0" w:line="360" w:lineRule="auto"/>
        <w:ind w:firstLine="709"/>
        <w:jc w:val="both"/>
        <w:rPr>
          <w:rFonts w:eastAsia="Times New Roman" w:cs="Times New Roman"/>
          <w:szCs w:val="28"/>
          <w:lang w:eastAsia="uk-UA"/>
        </w:rPr>
      </w:pPr>
      <w:r w:rsidRPr="007F11AF">
        <w:rPr>
          <w:rFonts w:eastAsia="Times New Roman" w:cs="Times New Roman"/>
          <w:szCs w:val="28"/>
          <w:lang w:eastAsia="uk-UA"/>
        </w:rPr>
        <w:t>Дії для організації забезпечення інформаційної безпеки з самого початку використання об’єкту Інтернету речей включають:</w:t>
      </w:r>
    </w:p>
    <w:p w:rsidR="00546F47" w:rsidRPr="007F11AF"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 xml:space="preserve">проведення </w:t>
      </w:r>
      <w:r>
        <w:rPr>
          <w:rFonts w:ascii="Times New Roman" w:hAnsi="Times New Roman" w:cs="Times New Roman"/>
          <w:bCs/>
          <w:iCs/>
          <w:sz w:val="28"/>
          <w:szCs w:val="28"/>
          <w:shd w:val="clear" w:color="auto" w:fill="FFFFFF"/>
        </w:rPr>
        <w:t>перевірки</w:t>
      </w:r>
      <w:r w:rsidRPr="007F11AF">
        <w:rPr>
          <w:rFonts w:ascii="Times New Roman" w:hAnsi="Times New Roman" w:cs="Times New Roman"/>
          <w:bCs/>
          <w:iCs/>
          <w:sz w:val="28"/>
          <w:szCs w:val="28"/>
          <w:shd w:val="clear" w:color="auto" w:fill="FFFFFF"/>
        </w:rPr>
        <w:t xml:space="preserve"> безпеки пристроїв на предмет вразливостей інформаційної безпеки;</w:t>
      </w:r>
    </w:p>
    <w:p w:rsidR="00546F47" w:rsidRPr="007F11AF"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вироблення та / чи документування мінімальних стандартів безпеки для всіх пристроїв;</w:t>
      </w:r>
    </w:p>
    <w:p w:rsidR="00546F47" w:rsidRPr="007F11AF"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впровадження і дотримання визначених стандартів як частин</w:t>
      </w:r>
      <w:r>
        <w:rPr>
          <w:rFonts w:ascii="Times New Roman" w:hAnsi="Times New Roman" w:cs="Times New Roman"/>
          <w:bCs/>
          <w:iCs/>
          <w:sz w:val="28"/>
          <w:szCs w:val="28"/>
          <w:shd w:val="clear" w:color="auto" w:fill="FFFFFF"/>
        </w:rPr>
        <w:t>и</w:t>
      </w:r>
      <w:r w:rsidRPr="007F11AF">
        <w:rPr>
          <w:rFonts w:ascii="Times New Roman" w:hAnsi="Times New Roman" w:cs="Times New Roman"/>
          <w:bCs/>
          <w:iCs/>
          <w:sz w:val="28"/>
          <w:szCs w:val="28"/>
          <w:shd w:val="clear" w:color="auto" w:fill="FFFFFF"/>
        </w:rPr>
        <w:t xml:space="preserve"> виробничого процесу;</w:t>
      </w:r>
    </w:p>
    <w:p w:rsidR="00546F47" w:rsidRPr="007F11AF"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забезпечення базового рівня безпеки пристро</w:t>
      </w:r>
      <w:r>
        <w:rPr>
          <w:rFonts w:ascii="Times New Roman" w:hAnsi="Times New Roman" w:cs="Times New Roman"/>
          <w:bCs/>
          <w:iCs/>
          <w:sz w:val="28"/>
          <w:szCs w:val="28"/>
          <w:shd w:val="clear" w:color="auto" w:fill="FFFFFF"/>
        </w:rPr>
        <w:t>їв</w:t>
      </w:r>
      <w:r w:rsidRPr="007F11AF">
        <w:rPr>
          <w:rFonts w:ascii="Times New Roman" w:hAnsi="Times New Roman" w:cs="Times New Roman"/>
          <w:bCs/>
          <w:iCs/>
          <w:sz w:val="28"/>
          <w:szCs w:val="28"/>
          <w:shd w:val="clear" w:color="auto" w:fill="FFFFFF"/>
        </w:rPr>
        <w:t xml:space="preserve"> на етапі розробки як невід’ємн</w:t>
      </w:r>
      <w:r>
        <w:rPr>
          <w:rFonts w:ascii="Times New Roman" w:hAnsi="Times New Roman" w:cs="Times New Roman"/>
          <w:bCs/>
          <w:iCs/>
          <w:sz w:val="28"/>
          <w:szCs w:val="28"/>
          <w:shd w:val="clear" w:color="auto" w:fill="FFFFFF"/>
        </w:rPr>
        <w:t>ої</w:t>
      </w:r>
      <w:r w:rsidRPr="007F11AF">
        <w:rPr>
          <w:rFonts w:ascii="Times New Roman" w:hAnsi="Times New Roman" w:cs="Times New Roman"/>
          <w:bCs/>
          <w:iCs/>
          <w:sz w:val="28"/>
          <w:szCs w:val="28"/>
          <w:shd w:val="clear" w:color="auto" w:fill="FFFFFF"/>
        </w:rPr>
        <w:t xml:space="preserve"> частин</w:t>
      </w:r>
      <w:r>
        <w:rPr>
          <w:rFonts w:ascii="Times New Roman" w:hAnsi="Times New Roman" w:cs="Times New Roman"/>
          <w:bCs/>
          <w:iCs/>
          <w:sz w:val="28"/>
          <w:szCs w:val="28"/>
          <w:shd w:val="clear" w:color="auto" w:fill="FFFFFF"/>
        </w:rPr>
        <w:t>и</w:t>
      </w:r>
      <w:r w:rsidRPr="007F11AF">
        <w:rPr>
          <w:rFonts w:ascii="Times New Roman" w:hAnsi="Times New Roman" w:cs="Times New Roman"/>
          <w:bCs/>
          <w:iCs/>
          <w:sz w:val="28"/>
          <w:szCs w:val="28"/>
          <w:shd w:val="clear" w:color="auto" w:fill="FFFFFF"/>
        </w:rPr>
        <w:t xml:space="preserve"> життєвого циклу продукту; </w:t>
      </w:r>
    </w:p>
    <w:p w:rsidR="00546F47" w:rsidRPr="007F11AF"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визначення та оцінка критичних інформаційних ресурсів;</w:t>
      </w:r>
    </w:p>
    <w:p w:rsidR="00546F47" w:rsidRPr="007F11AF"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впровадження системи моніторингу для швидкого реагування на загрози інформаційної безпеки;</w:t>
      </w:r>
    </w:p>
    <w:p w:rsidR="00546F47" w:rsidRPr="007F11AF"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впровадження IPS та IDS;</w:t>
      </w:r>
    </w:p>
    <w:p w:rsidR="00546F47" w:rsidRPr="007F11AF"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вироблення інструкцій щодо здійснення контрзаходів у разі виявлення інцидентів інформаційної безпеки.</w:t>
      </w:r>
    </w:p>
    <w:p w:rsidR="00546F47" w:rsidRPr="007F11AF" w:rsidRDefault="00546F47" w:rsidP="00546F47">
      <w:pPr>
        <w:pStyle w:val="ad"/>
        <w:spacing w:after="0" w:line="360" w:lineRule="auto"/>
        <w:ind w:left="0" w:firstLine="709"/>
        <w:jc w:val="both"/>
        <w:rPr>
          <w:rFonts w:ascii="Times New Roman" w:hAnsi="Times New Roman" w:cs="Times New Roman"/>
          <w:bCs/>
          <w:iCs/>
          <w:sz w:val="28"/>
          <w:szCs w:val="28"/>
          <w:shd w:val="clear" w:color="auto" w:fill="FFFFFF"/>
        </w:rPr>
      </w:pPr>
      <w:r w:rsidRPr="007F11AF">
        <w:rPr>
          <w:rFonts w:ascii="Times New Roman" w:hAnsi="Times New Roman" w:cs="Times New Roman"/>
          <w:bCs/>
          <w:iCs/>
          <w:sz w:val="28"/>
          <w:szCs w:val="28"/>
          <w:shd w:val="clear" w:color="auto" w:fill="FFFFFF"/>
        </w:rPr>
        <w:t xml:space="preserve">Захист інфраструктури Інтернету речей вимагає ретельно продуманої стратегії з точки зору безпеки. Відповідно до цієї стратегії необхідно захищати дані в хмарі, забезпечувати цілісність даних в процесі передачі через загальнодоступний Інтернет і </w:t>
      </w:r>
      <w:r>
        <w:rPr>
          <w:rFonts w:ascii="Times New Roman" w:hAnsi="Times New Roman" w:cs="Times New Roman"/>
          <w:bCs/>
          <w:iCs/>
          <w:sz w:val="28"/>
          <w:szCs w:val="28"/>
          <w:shd w:val="clear" w:color="auto" w:fill="FFFFFF"/>
        </w:rPr>
        <w:t>забзепечити безпеку</w:t>
      </w:r>
      <w:r w:rsidRPr="007F11AF">
        <w:rPr>
          <w:rFonts w:ascii="Times New Roman" w:hAnsi="Times New Roman" w:cs="Times New Roman"/>
          <w:bCs/>
          <w:iCs/>
          <w:sz w:val="28"/>
          <w:szCs w:val="28"/>
          <w:shd w:val="clear" w:color="auto" w:fill="FFFFFF"/>
        </w:rPr>
        <w:t xml:space="preserve"> пристрої</w:t>
      </w:r>
      <w:r>
        <w:rPr>
          <w:rFonts w:ascii="Times New Roman" w:hAnsi="Times New Roman" w:cs="Times New Roman"/>
          <w:bCs/>
          <w:iCs/>
          <w:sz w:val="28"/>
          <w:szCs w:val="28"/>
          <w:shd w:val="clear" w:color="auto" w:fill="FFFFFF"/>
        </w:rPr>
        <w:t>в</w:t>
      </w:r>
      <w:r w:rsidRPr="007F11AF">
        <w:rPr>
          <w:rFonts w:ascii="Times New Roman" w:hAnsi="Times New Roman" w:cs="Times New Roman"/>
          <w:bCs/>
          <w:iCs/>
          <w:sz w:val="28"/>
          <w:szCs w:val="28"/>
          <w:shd w:val="clear" w:color="auto" w:fill="FFFFFF"/>
        </w:rPr>
        <w:t>. Кожен наступний рівень забезпечує великі гарантії безпеки у всій інфраструктурі.</w:t>
      </w:r>
    </w:p>
    <w:p w:rsidR="00546F47" w:rsidRPr="007F11AF" w:rsidRDefault="00546F47" w:rsidP="00546F47">
      <w:pPr>
        <w:pStyle w:val="ae"/>
        <w:shd w:val="clear" w:color="auto" w:fill="FFFFFF"/>
        <w:spacing w:beforeAutospacing="0" w:after="0" w:afterAutospacing="0" w:line="360" w:lineRule="auto"/>
        <w:ind w:firstLine="709"/>
        <w:jc w:val="both"/>
        <w:rPr>
          <w:color w:val="000000"/>
          <w:sz w:val="28"/>
          <w:szCs w:val="28"/>
        </w:rPr>
      </w:pPr>
      <w:r w:rsidRPr="007F11AF">
        <w:rPr>
          <w:color w:val="000000"/>
          <w:sz w:val="28"/>
          <w:szCs w:val="28"/>
        </w:rPr>
        <w:t xml:space="preserve">Хорошу стратегію безпеки можна розробити і реалізувати за умови активної участі різних спеціалістів, що займаються виробництвом, розробкою та розгортанням пристроїв і інфраструктури IoT. У кожного з них, звичайно, є своя роль [68]. </w:t>
      </w:r>
    </w:p>
    <w:p w:rsidR="00546F47" w:rsidRPr="007F11AF" w:rsidRDefault="00546F47" w:rsidP="00546F47">
      <w:pPr>
        <w:shd w:val="clear" w:color="auto" w:fill="FFFFFF"/>
        <w:spacing w:after="0" w:line="360" w:lineRule="auto"/>
        <w:ind w:firstLine="709"/>
        <w:jc w:val="both"/>
        <w:rPr>
          <w:rFonts w:cs="Times New Roman"/>
          <w:b/>
          <w:color w:val="000000"/>
          <w:szCs w:val="28"/>
        </w:rPr>
      </w:pPr>
      <w:r>
        <w:rPr>
          <w:rStyle w:val="af7"/>
          <w:rFonts w:cs="Times New Roman"/>
          <w:b w:val="0"/>
          <w:color w:val="000000"/>
          <w:szCs w:val="28"/>
        </w:rPr>
        <w:t>В</w:t>
      </w:r>
      <w:r w:rsidRPr="007F11AF">
        <w:rPr>
          <w:rStyle w:val="af7"/>
          <w:rFonts w:cs="Times New Roman"/>
          <w:b w:val="0"/>
          <w:color w:val="000000"/>
          <w:szCs w:val="28"/>
        </w:rPr>
        <w:t>иробники обладнання Інтернету речей, інтегратори, які збирають обладнання різних виробників, або постачальники обладнання, які надають обладнання для розгортання Інтернету речей, виготовлене або інтегроване іншими постачальниками</w:t>
      </w:r>
      <w:r>
        <w:rPr>
          <w:rStyle w:val="af7"/>
          <w:rFonts w:cs="Times New Roman"/>
          <w:b w:val="0"/>
          <w:color w:val="000000"/>
          <w:szCs w:val="28"/>
        </w:rPr>
        <w:t>, займають перший щабель у забезпеченні безпеки</w:t>
      </w:r>
      <w:r w:rsidRPr="007F11AF">
        <w:rPr>
          <w:rStyle w:val="af7"/>
          <w:rFonts w:cs="Times New Roman"/>
          <w:b w:val="0"/>
          <w:color w:val="000000"/>
          <w:szCs w:val="28"/>
        </w:rPr>
        <w:t>.</w:t>
      </w:r>
      <w:r w:rsidRPr="007F11AF">
        <w:rPr>
          <w:rFonts w:eastAsia="Times New Roman" w:cs="Times New Roman"/>
          <w:color w:val="000000"/>
          <w:szCs w:val="28"/>
          <w:lang w:eastAsia="uk-UA"/>
        </w:rPr>
        <w:t>Нижче наведені рекомендації для виробників і інтеграторів обладнання IoT.</w:t>
      </w:r>
    </w:p>
    <w:p w:rsidR="00546F47" w:rsidRPr="00EC0E4A"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EC0E4A">
        <w:rPr>
          <w:rFonts w:ascii="Times New Roman" w:hAnsi="Times New Roman" w:cs="Times New Roman"/>
          <w:bCs/>
          <w:iCs/>
          <w:sz w:val="28"/>
          <w:szCs w:val="28"/>
          <w:shd w:val="clear" w:color="auto" w:fill="FFFFFF"/>
        </w:rPr>
        <w:t>Дотримання мінімальних вимог до обладнання. Обладнання повинно містити мінімум компонентів, необхідних для його роботи, і нічого зайвого. Наприклад, додавати USB-порти слід, тільки якщо вони потрібні для роботи пристрою. Додаткові компоненти відкривають нові напрямки для атак на пристрій, яких слід уникати.</w:t>
      </w:r>
      <w:r w:rsidR="004D1A13" w:rsidRPr="004D1A13">
        <w:rPr>
          <w:rFonts w:ascii="Times New Roman" w:hAnsi="Times New Roman" w:cs="Times New Roman"/>
          <w:bCs/>
          <w:iCs/>
          <w:sz w:val="28"/>
          <w:szCs w:val="28"/>
          <w:shd w:val="clear" w:color="auto" w:fill="FFFFFF"/>
          <w:lang w:val="ru-RU"/>
        </w:rPr>
        <w:t>[69]</w:t>
      </w:r>
    </w:p>
    <w:p w:rsidR="00546F47" w:rsidRPr="00EC0E4A"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EC0E4A">
        <w:rPr>
          <w:rFonts w:ascii="Times New Roman" w:hAnsi="Times New Roman" w:cs="Times New Roman"/>
          <w:bCs/>
          <w:iCs/>
          <w:sz w:val="28"/>
          <w:szCs w:val="28"/>
          <w:shd w:val="clear" w:color="auto" w:fill="FFFFFF"/>
        </w:rPr>
        <w:t>Захист обладнання від несанкціонованої зміни. Створіть процедури для виявлення фізичної несанкціонованої зміни, наприклад датчик, що показує коли відкриття кришки пристрою або вилучення компонента пристрою. Ці сигнали про незаконну зміну можуть передаватися в потоці даних, що відправляються в хмару, попереджаючи операторів про ці події.</w:t>
      </w:r>
    </w:p>
    <w:p w:rsidR="00546F47" w:rsidRPr="00EC0E4A"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EC0E4A">
        <w:rPr>
          <w:rFonts w:ascii="Times New Roman" w:hAnsi="Times New Roman" w:cs="Times New Roman"/>
          <w:bCs/>
          <w:iCs/>
          <w:sz w:val="28"/>
          <w:szCs w:val="28"/>
          <w:shd w:val="clear" w:color="auto" w:fill="FFFFFF"/>
        </w:rPr>
        <w:t>Створення рішення на базі безпечного обладнання. Якщо собівартість проданих товарів дозволяє, створіть функції безпеки, наприклад безпечне зашифроване сховище. Такі функції підвищують безпеку пристроїв і допомагають захистити всю інфраструктуру IoT.</w:t>
      </w:r>
      <w:r w:rsidR="004D1A13" w:rsidRPr="004D1A13">
        <w:rPr>
          <w:rFonts w:ascii="Times New Roman" w:hAnsi="Times New Roman" w:cs="Times New Roman"/>
          <w:bCs/>
          <w:iCs/>
          <w:sz w:val="28"/>
          <w:szCs w:val="28"/>
          <w:shd w:val="clear" w:color="auto" w:fill="FFFFFF"/>
          <w:lang w:val="ru-RU"/>
        </w:rPr>
        <w:t>[70]</w:t>
      </w:r>
    </w:p>
    <w:p w:rsidR="00546F47" w:rsidRPr="00EC0E4A"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EC0E4A">
        <w:rPr>
          <w:rFonts w:ascii="Times New Roman" w:hAnsi="Times New Roman" w:cs="Times New Roman"/>
          <w:bCs/>
          <w:iCs/>
          <w:sz w:val="28"/>
          <w:szCs w:val="28"/>
          <w:shd w:val="clear" w:color="auto" w:fill="FFFFFF"/>
        </w:rPr>
        <w:t>Забезпечення безпеки при оновленні. Вбудоване ПО буде оновлюватися протягом усього часу існування пристрою, і це неминуче. Розробка безпечних способів оновлення і криптографічна надійність версій вбудованого ПО дозволить забезпечити безпеку пристроїв під час і після оновлення.</w:t>
      </w:r>
    </w:p>
    <w:p w:rsidR="00546F47" w:rsidRPr="00EC0E4A"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EC0E4A">
        <w:rPr>
          <w:rFonts w:ascii="Times New Roman" w:hAnsi="Times New Roman" w:cs="Times New Roman"/>
          <w:bCs/>
          <w:iCs/>
          <w:sz w:val="28"/>
          <w:szCs w:val="28"/>
          <w:shd w:val="clear" w:color="auto" w:fill="FFFFFF"/>
        </w:rPr>
        <w:t xml:space="preserve">Розробник рішень Інтернету речей може з нуля розробити різні компоненти рішень Інтернету речей, інтегрувати різні готові компоненти або компоненти з відкритим кодом. </w:t>
      </w:r>
    </w:p>
    <w:p w:rsidR="00546F47" w:rsidRPr="00EC0E4A"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EC0E4A">
        <w:rPr>
          <w:rFonts w:ascii="Times New Roman" w:hAnsi="Times New Roman" w:cs="Times New Roman"/>
          <w:bCs/>
          <w:iCs/>
          <w:sz w:val="28"/>
          <w:szCs w:val="28"/>
          <w:shd w:val="clear" w:color="auto" w:fill="FFFFFF"/>
        </w:rPr>
        <w:t xml:space="preserve">Вибір безпечного методу розробки програмного забезпечення. При розробці захищеного ПО потрібно ретельно продумати забезпечення захисту на всіх етапах – від створення проекту аж до його реалізації, тестування і розгортання. Від цього методу залежить вибір платформ, мов і інструментів. </w:t>
      </w:r>
      <w:r w:rsidR="004D1A13">
        <w:rPr>
          <w:rFonts w:ascii="Times New Roman" w:hAnsi="Times New Roman" w:cs="Times New Roman"/>
          <w:bCs/>
          <w:iCs/>
          <w:sz w:val="28"/>
          <w:szCs w:val="28"/>
          <w:shd w:val="clear" w:color="auto" w:fill="FFFFFF"/>
          <w:lang w:val="en-US"/>
        </w:rPr>
        <w:t>[71]</w:t>
      </w:r>
    </w:p>
    <w:p w:rsidR="00546F47" w:rsidRPr="00EC0E4A"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EC0E4A">
        <w:rPr>
          <w:rFonts w:ascii="Times New Roman" w:hAnsi="Times New Roman" w:cs="Times New Roman"/>
          <w:bCs/>
          <w:iCs/>
          <w:sz w:val="28"/>
          <w:szCs w:val="28"/>
          <w:shd w:val="clear" w:color="auto" w:fill="FFFFFF"/>
        </w:rPr>
        <w:t>Обережність при виборі програмного забезпечення з відкритим кодом. Програмне забезпечення з відкритим кодом дозволяє прискорити розробку рішень. При його виборі слід враховувати рівень активності спільноти щодо кожного такого компонента. Якщо спільнота активна, то це гарантує підтримку програмного забезпечення, а також виявлення та усунення проблем. І навпаки, якщо використовується проект маловідомого неактивного програмного забезпечення з відкритим кодом, то підтримка надаватися не буде, а проблеми, швидше за все, не будуть виявлятися.</w:t>
      </w:r>
    </w:p>
    <w:p w:rsidR="00546F47" w:rsidRPr="00EC0E4A"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EC0E4A">
        <w:rPr>
          <w:rFonts w:ascii="Times New Roman" w:hAnsi="Times New Roman" w:cs="Times New Roman"/>
          <w:bCs/>
          <w:iCs/>
          <w:sz w:val="28"/>
          <w:szCs w:val="28"/>
          <w:shd w:val="clear" w:color="auto" w:fill="FFFFFF"/>
        </w:rPr>
        <w:t>Обережність при інтеграції. Безліч проломів в системі захисту ПО виявляються на кордоні інтерфейсів API і бібліотек. Функціональна можливість, яка не потрібна для поточного розгортання, може бути як і раніше доступна на рівні API. Для забезпечення загальної безпеки обов'язково перевірте всі інтерфейси інтегрованих компонентів на наявність вразливостей.</w:t>
      </w:r>
    </w:p>
    <w:p w:rsidR="00546F47" w:rsidRPr="007F11AF" w:rsidRDefault="00546F47" w:rsidP="00546F47">
      <w:pPr>
        <w:pStyle w:val="ae"/>
        <w:shd w:val="clear" w:color="auto" w:fill="FFFFFF"/>
        <w:spacing w:beforeAutospacing="0" w:after="0" w:afterAutospacing="0" w:line="360" w:lineRule="auto"/>
        <w:ind w:firstLine="709"/>
        <w:jc w:val="both"/>
        <w:rPr>
          <w:color w:val="000000"/>
          <w:sz w:val="28"/>
          <w:szCs w:val="28"/>
        </w:rPr>
      </w:pPr>
      <w:r w:rsidRPr="007F11AF">
        <w:rPr>
          <w:rStyle w:val="af7"/>
          <w:rFonts w:eastAsiaTheme="majorEastAsia"/>
          <w:b w:val="0"/>
          <w:color w:val="000000"/>
          <w:sz w:val="28"/>
          <w:szCs w:val="28"/>
        </w:rPr>
        <w:t>Спеціаліст із розгортання рішень Інтернету речей впроваджує розроблене рішення в робочому середовищі. При цьому налаштовується обладнання, налагоджується взаємодія пристроїв і розгортаються рішення на апаратних пристроях або в хмарі.</w:t>
      </w:r>
    </w:p>
    <w:p w:rsidR="00546F47" w:rsidRPr="007F11AF" w:rsidRDefault="00546F47" w:rsidP="00546F47">
      <w:pPr>
        <w:pStyle w:val="ae"/>
        <w:shd w:val="clear" w:color="auto" w:fill="FFFFFF"/>
        <w:spacing w:beforeAutospacing="0" w:after="0" w:afterAutospacing="0" w:line="360" w:lineRule="auto"/>
        <w:ind w:firstLine="709"/>
        <w:jc w:val="both"/>
        <w:rPr>
          <w:color w:val="000000"/>
          <w:sz w:val="28"/>
          <w:szCs w:val="28"/>
        </w:rPr>
      </w:pPr>
      <w:r w:rsidRPr="007F11AF">
        <w:rPr>
          <w:color w:val="000000"/>
          <w:sz w:val="28"/>
          <w:szCs w:val="28"/>
        </w:rPr>
        <w:t>Нижче наведені рекомендації для фахівців з розгортання рішень IoT.</w:t>
      </w:r>
    </w:p>
    <w:p w:rsidR="00546F47" w:rsidRPr="00EC0E4A"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EC0E4A">
        <w:rPr>
          <w:rFonts w:ascii="Times New Roman" w:hAnsi="Times New Roman" w:cs="Times New Roman"/>
          <w:bCs/>
          <w:iCs/>
          <w:sz w:val="28"/>
          <w:szCs w:val="28"/>
          <w:shd w:val="clear" w:color="auto" w:fill="FFFFFF"/>
        </w:rPr>
        <w:t>Безпечне розгортання обладнання. Устаткування Інтернету речей може потребувати впровадження в незахищеному середовищі, наприклад в громадських приміщеннях або неконтрольованих розташуваннях. В цьому випадку слід забезпечити максимальний захист, що обладнання від несанкціонованої зміни. Якщо в обладнанні встановлені USB-порти або інші порти, переконайтеся, що вони надійно прикриті. Їх можна використовувати в якості точок входу для атаки.</w:t>
      </w:r>
    </w:p>
    <w:p w:rsidR="00546F47" w:rsidRPr="00EC0E4A"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EC0E4A">
        <w:rPr>
          <w:rFonts w:ascii="Times New Roman" w:hAnsi="Times New Roman" w:cs="Times New Roman"/>
          <w:bCs/>
          <w:iCs/>
          <w:sz w:val="28"/>
          <w:szCs w:val="28"/>
          <w:shd w:val="clear" w:color="auto" w:fill="FFFFFF"/>
        </w:rPr>
        <w:t>Безпечне зберігання ключів аутентифікації. При розгортанні кожному пристрою потрібні коди і пов'язані з ними ключі аутентифікації, створювані хмарною службою. Ці ключі слід зберігати в фізично безпечному місці навіть після розгортання. Шкідливий пристрій може використовувати будь-який скомпрометований ключ для маскування під існуючий пристрій.</w:t>
      </w:r>
    </w:p>
    <w:p w:rsidR="00546F47" w:rsidRPr="007F11AF" w:rsidRDefault="00546F47" w:rsidP="00546F47">
      <w:pPr>
        <w:shd w:val="clear" w:color="auto" w:fill="FFFFFF"/>
        <w:spacing w:after="0" w:line="360" w:lineRule="auto"/>
        <w:ind w:firstLine="709"/>
        <w:jc w:val="both"/>
        <w:rPr>
          <w:rFonts w:cs="Times New Roman"/>
          <w:b/>
          <w:color w:val="000000"/>
          <w:szCs w:val="28"/>
        </w:rPr>
      </w:pPr>
      <w:r w:rsidRPr="007F11AF">
        <w:rPr>
          <w:rStyle w:val="af7"/>
          <w:rFonts w:cs="Times New Roman"/>
          <w:b w:val="0"/>
          <w:color w:val="000000"/>
          <w:szCs w:val="28"/>
        </w:rPr>
        <w:t>Оператор рішень Інтернету речей здійснює довгостроковий моніторинг, установку оновлень і обслуговування комплексних рішень після розгортання. Ці завдання може виконувати команда всередині компанії, в яку входять фахівці з інформаційних технологій, групи з експлуатації та обслуговування обладнання, а також фахівці в вужчих галузях, які стежать за роботою всієї інфраструктури IoT.</w:t>
      </w:r>
      <w:r w:rsidRPr="007F11AF">
        <w:rPr>
          <w:rFonts w:cs="Times New Roman"/>
          <w:b/>
          <w:color w:val="000000"/>
          <w:szCs w:val="28"/>
        </w:rPr>
        <w:t xml:space="preserve"> </w:t>
      </w:r>
      <w:r w:rsidRPr="007F11AF">
        <w:rPr>
          <w:rFonts w:cs="Times New Roman"/>
          <w:color w:val="000000"/>
          <w:szCs w:val="28"/>
        </w:rPr>
        <w:t>Нижче наведені рекомендації для операторів рішень IoT.</w:t>
      </w:r>
    </w:p>
    <w:p w:rsidR="00546F47" w:rsidRPr="00EC0E4A"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EC0E4A">
        <w:rPr>
          <w:rFonts w:ascii="Times New Roman" w:hAnsi="Times New Roman" w:cs="Times New Roman"/>
          <w:bCs/>
          <w:iCs/>
          <w:sz w:val="28"/>
          <w:szCs w:val="28"/>
          <w:shd w:val="clear" w:color="auto" w:fill="FFFFFF"/>
        </w:rPr>
        <w:t>Оновлення системи. Операційна система і всі драйвери пристрою повинні бути оновлені до останньої версії. Постійне оновлення операційних систем дозволяє захистити їх від атак зловмисників.</w:t>
      </w:r>
    </w:p>
    <w:p w:rsidR="00546F47" w:rsidRPr="00EC0E4A"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EC0E4A">
        <w:rPr>
          <w:rFonts w:ascii="Times New Roman" w:hAnsi="Times New Roman" w:cs="Times New Roman"/>
          <w:bCs/>
          <w:iCs/>
          <w:sz w:val="28"/>
          <w:szCs w:val="28"/>
          <w:shd w:val="clear" w:color="auto" w:fill="FFFFFF"/>
        </w:rPr>
        <w:t>Захист від шкідливих дій. По можливості додайте нові антивірусні програми в операційну систему кожного пристрою. Це допоможе вам уникнути зовнішніх загроз. Ви можете захистити більшість сучасних операційних систем від загроз, вживши відповідні заходи.</w:t>
      </w:r>
    </w:p>
    <w:p w:rsidR="00546F47" w:rsidRPr="00EC0E4A"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EC0E4A">
        <w:rPr>
          <w:rFonts w:ascii="Times New Roman" w:hAnsi="Times New Roman" w:cs="Times New Roman"/>
          <w:bCs/>
          <w:iCs/>
          <w:sz w:val="28"/>
          <w:szCs w:val="28"/>
          <w:shd w:val="clear" w:color="auto" w:fill="FFFFFF"/>
        </w:rPr>
        <w:t>Часте проведення аудиту. Для реагування на проблеми з безпекою в першу чергу слід виконувати аудит інфраструктури Інтернету речей на наявність інцидентів безпеки. Більшість операційних систем має вбудовані засоби ведення журналу подій. Їх слід часто переглядати, щоб переконатися у відсутності проломів в системі безпеки. Дані аудиту можна відправити як окремий потік даних телеметрії в хмарну службу для аналізу.</w:t>
      </w:r>
    </w:p>
    <w:p w:rsidR="00546F47" w:rsidRPr="00EC0E4A"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EC0E4A">
        <w:rPr>
          <w:rFonts w:ascii="Times New Roman" w:hAnsi="Times New Roman" w:cs="Times New Roman"/>
          <w:bCs/>
          <w:iCs/>
          <w:sz w:val="28"/>
          <w:szCs w:val="28"/>
          <w:shd w:val="clear" w:color="auto" w:fill="FFFFFF"/>
        </w:rPr>
        <w:t xml:space="preserve">Фізичний захист інфраструктури Інтернету речей. Найсерйозніші атаки на систему безпеки інфраструктури Інтернету речей здійснюються за допомогою фізичного доступу до пристроїв. Дуже важливо забезпечити захист USB-портів і інших фізично доступних компонентів від атак зловмисників. Одним з ключів до виявлення прогалин є ведення журналів фізичного доступу, наприклад використання USB-портів. </w:t>
      </w:r>
    </w:p>
    <w:p w:rsidR="00546F47" w:rsidRPr="00EC0E4A" w:rsidRDefault="00546F47" w:rsidP="00546F47">
      <w:pPr>
        <w:pStyle w:val="ad"/>
        <w:numPr>
          <w:ilvl w:val="0"/>
          <w:numId w:val="23"/>
        </w:numPr>
        <w:suppressAutoHyphens w:val="0"/>
        <w:spacing w:after="0" w:line="360" w:lineRule="auto"/>
        <w:ind w:left="0" w:firstLine="709"/>
        <w:contextualSpacing/>
        <w:jc w:val="both"/>
        <w:rPr>
          <w:rFonts w:ascii="Times New Roman" w:hAnsi="Times New Roman" w:cs="Times New Roman"/>
          <w:bCs/>
          <w:iCs/>
          <w:sz w:val="28"/>
          <w:szCs w:val="28"/>
          <w:shd w:val="clear" w:color="auto" w:fill="FFFFFF"/>
        </w:rPr>
      </w:pPr>
      <w:r w:rsidRPr="00EC0E4A">
        <w:rPr>
          <w:rFonts w:ascii="Times New Roman" w:hAnsi="Times New Roman" w:cs="Times New Roman"/>
          <w:bCs/>
          <w:iCs/>
          <w:sz w:val="28"/>
          <w:szCs w:val="28"/>
          <w:shd w:val="clear" w:color="auto" w:fill="FFFFFF"/>
        </w:rPr>
        <w:t>Захист облікових даних хмари. За допомогою облікових даних для аутентифікації в хмарі, що використовуються для настройки розгортання інфраструктури Інтернету речей і роботи з нею, простіше за все отримати доступ до системи Інтернету речей і скомпрометувати її. Щоб захистити облікові дані, слід часто змінювати пароль і не використовувати їх на загальнодоступних комп'ютерах.</w:t>
      </w:r>
    </w:p>
    <w:p w:rsidR="00546F47" w:rsidRPr="007F11AF" w:rsidRDefault="00546F47" w:rsidP="00546F47">
      <w:pPr>
        <w:spacing w:after="0" w:line="360" w:lineRule="auto"/>
        <w:ind w:firstLine="709"/>
        <w:jc w:val="both"/>
        <w:rPr>
          <w:rFonts w:cs="Times New Roman"/>
          <w:bCs/>
          <w:iCs/>
          <w:szCs w:val="28"/>
          <w:shd w:val="clear" w:color="auto" w:fill="FFFFFF"/>
        </w:rPr>
      </w:pPr>
      <w:r w:rsidRPr="007F11AF">
        <w:rPr>
          <w:rFonts w:cs="Times New Roman"/>
          <w:bCs/>
          <w:iCs/>
          <w:szCs w:val="28"/>
          <w:shd w:val="clear" w:color="auto" w:fill="FFFFFF"/>
        </w:rPr>
        <w:t xml:space="preserve">Можливості різних пристроїв IoT розрізняються. Деякі пристрої можуть бути комп'ютерами зі стандартною операційною системою. А на деяких пристроях може бути встановлена дуже спрощена операційна система. Описані вище рекомендації з безпеки можуть застосовуватися до цих пристроїв </w:t>
      </w:r>
      <w:r>
        <w:rPr>
          <w:rFonts w:cs="Times New Roman"/>
          <w:bCs/>
          <w:iCs/>
          <w:szCs w:val="28"/>
          <w:shd w:val="clear" w:color="auto" w:fill="FFFFFF"/>
        </w:rPr>
        <w:t>різною мірою</w:t>
      </w:r>
      <w:r w:rsidRPr="007F11AF">
        <w:rPr>
          <w:rFonts w:cs="Times New Roman"/>
          <w:bCs/>
          <w:iCs/>
          <w:szCs w:val="28"/>
          <w:shd w:val="clear" w:color="auto" w:fill="FFFFFF"/>
        </w:rPr>
        <w:t>. Слід використовувати додаткові рекомендації щодо розгортання та безпеки, що надаються виробником пристроїв.</w:t>
      </w:r>
    </w:p>
    <w:p w:rsidR="00546F47" w:rsidRDefault="00546F47" w:rsidP="00546F47">
      <w:pPr>
        <w:spacing w:after="0" w:line="360" w:lineRule="auto"/>
        <w:jc w:val="both"/>
        <w:rPr>
          <w:rFonts w:cs="Times New Roman"/>
          <w:color w:val="000000"/>
          <w:szCs w:val="28"/>
        </w:rPr>
      </w:pPr>
      <w:r w:rsidRPr="007F11AF">
        <w:rPr>
          <w:rFonts w:cs="Times New Roman"/>
          <w:bCs/>
          <w:iCs/>
          <w:szCs w:val="28"/>
          <w:shd w:val="clear" w:color="auto" w:fill="FFFFFF"/>
        </w:rPr>
        <w:t>Деякі застарілі і обмежені пристрої можуть бути не призначені для розгортання IoT. У них може бути відсутн</w:t>
      </w:r>
      <w:r>
        <w:rPr>
          <w:rFonts w:cs="Times New Roman"/>
          <w:bCs/>
          <w:iCs/>
          <w:szCs w:val="28"/>
          <w:shd w:val="clear" w:color="auto" w:fill="FFFFFF"/>
        </w:rPr>
        <w:t>я</w:t>
      </w:r>
      <w:r w:rsidRPr="007F11AF">
        <w:rPr>
          <w:rFonts w:cs="Times New Roman"/>
          <w:bCs/>
          <w:iCs/>
          <w:szCs w:val="28"/>
          <w:shd w:val="clear" w:color="auto" w:fill="FFFFFF"/>
        </w:rPr>
        <w:t xml:space="preserve"> можливість шифрування даних, підключення до Інтернету або надання розширених засобів аудиту. Щоб забезпечити безпеку, необхідну при підключенні таких пристроїв до Інтернету, при об'єднанні даних застарілих пристроїв потрібно використовувати польові шлюзи. Польовий шлюз забезпечує безпечну аутентифікацію, узгодження зашифрованих сеансів, отримання команд з хмари і інші функції безпеки.</w:t>
      </w:r>
    </w:p>
    <w:p w:rsidR="00546F47" w:rsidRDefault="00546F47" w:rsidP="00546F47">
      <w:pPr>
        <w:spacing w:after="0" w:line="360" w:lineRule="auto"/>
        <w:ind w:firstLine="709"/>
        <w:jc w:val="both"/>
      </w:pPr>
      <w:r>
        <w:rPr>
          <w:rFonts w:cs="Times New Roman"/>
          <w:color w:val="000000"/>
          <w:szCs w:val="28"/>
        </w:rPr>
        <w:t>Рекомендації будуть представлені у вигляді списків необхідних дій користувачів пристроїв IoT та виробників таких пристроїв. Пункти списків пронумеровані незалежно від рівня важливості.</w:t>
      </w:r>
    </w:p>
    <w:p w:rsidR="00546F47" w:rsidRDefault="00546F47" w:rsidP="00546F47">
      <w:pPr>
        <w:spacing w:after="0" w:line="360" w:lineRule="auto"/>
        <w:jc w:val="both"/>
      </w:pPr>
      <w:r>
        <w:rPr>
          <w:rFonts w:cs="Times New Roman"/>
          <w:color w:val="000000"/>
          <w:szCs w:val="28"/>
        </w:rPr>
        <w:tab/>
        <w:t>Рекомендації користувачам пристроїв інтернету речей:</w:t>
      </w:r>
    </w:p>
    <w:p w:rsidR="00546F47" w:rsidRDefault="00546F47" w:rsidP="00546F47">
      <w:pPr>
        <w:numPr>
          <w:ilvl w:val="0"/>
          <w:numId w:val="4"/>
        </w:numPr>
        <w:spacing w:after="0" w:line="360" w:lineRule="auto"/>
        <w:jc w:val="both"/>
      </w:pPr>
      <w:r>
        <w:rPr>
          <w:rFonts w:cs="Times New Roman"/>
          <w:color w:val="000000"/>
          <w:szCs w:val="28"/>
        </w:rPr>
        <w:t>використовувати стійкі до перебору паролі та змінювати логіни за замовчуванням. Паролі повинні мати не менше 8 символів, включати в себе великі літери, малі літери, цифри і знаки, та не перебувати у базі відомих паролів. Логіни за замовчуванням, наприклад, user чи root, за можливості рекомендується змінити на нестандартні, щоб ще більше ускладнити зловмиснику перебір пари логін-пароль.</w:t>
      </w:r>
    </w:p>
    <w:p w:rsidR="00546F47" w:rsidRDefault="00546F47" w:rsidP="00546F47">
      <w:pPr>
        <w:numPr>
          <w:ilvl w:val="0"/>
          <w:numId w:val="4"/>
        </w:numPr>
        <w:spacing w:after="0" w:line="360" w:lineRule="auto"/>
        <w:jc w:val="both"/>
      </w:pPr>
      <w:r>
        <w:rPr>
          <w:rFonts w:cs="Times New Roman"/>
          <w:color w:val="000000"/>
          <w:szCs w:val="28"/>
        </w:rPr>
        <w:t>Коректно налаштовувати мережу та міжмережевий екран, переконатися у тому, що жоден з портів, які не використовуються для віддаленого доступу до “розумного” пристрою за нормальних умов його функціонування, не доступний за міжмережевим екраном. Також рекомендується логічно відділити “розумні” пристрої від критичної інфраструктури, наприклад, за допомогою технології VLAN.</w:t>
      </w:r>
    </w:p>
    <w:p w:rsidR="00546F47" w:rsidRDefault="00546F47" w:rsidP="00546F47">
      <w:pPr>
        <w:numPr>
          <w:ilvl w:val="0"/>
          <w:numId w:val="4"/>
        </w:numPr>
        <w:spacing w:after="0" w:line="360" w:lineRule="auto"/>
        <w:jc w:val="both"/>
      </w:pPr>
      <w:r>
        <w:rPr>
          <w:rFonts w:cs="Times New Roman"/>
          <w:color w:val="000000"/>
          <w:szCs w:val="28"/>
        </w:rPr>
        <w:t>Своєчасно оновлювати свої пристрої, слідкувати за актуальністю програмного забезпечення цих пристроїв та наявністю відомих вразливостей для конкретного пристрою. Якщо існує наявна вразливість для пристрою, для якого виробник не розробив програмне виправлення, то необхідно дотримуватися порад експертів для мінімізації негативного впливу цієї вразливості, чи вивести пристрій з експлуатації до моменту виходу оновлення від виробника.</w:t>
      </w:r>
    </w:p>
    <w:p w:rsidR="00546F47" w:rsidRDefault="00546F47" w:rsidP="00546F47">
      <w:pPr>
        <w:numPr>
          <w:ilvl w:val="0"/>
          <w:numId w:val="4"/>
        </w:numPr>
        <w:spacing w:after="0" w:line="360" w:lineRule="auto"/>
        <w:jc w:val="both"/>
      </w:pPr>
      <w:r>
        <w:rPr>
          <w:rFonts w:cs="Times New Roman"/>
          <w:color w:val="000000"/>
          <w:szCs w:val="28"/>
        </w:rPr>
        <w:t>Правильно утилізувати пристрої IoT, які планується виводити з експлуатації. Впевнитися в тому, що на списаному пристрої не залишилися дані, що можуть потенційно становити загрозу при потраплянні до зловмисників, наприклад, сертифікати для асиметричної криптографії, паролі від Wi-Fi мереж чи дані для віддаленого доступу до інших пристроїв. Очистити пам’ять пристрою можна за допомогою оновлення чи перевстановлення прошивки, або, за можливості, фізично знищити пристрій.</w:t>
      </w:r>
    </w:p>
    <w:p w:rsidR="00546F47" w:rsidRDefault="00546F47" w:rsidP="00546F47">
      <w:pPr>
        <w:numPr>
          <w:ilvl w:val="0"/>
          <w:numId w:val="4"/>
        </w:numPr>
        <w:spacing w:after="0" w:line="360" w:lineRule="auto"/>
        <w:jc w:val="both"/>
      </w:pPr>
      <w:r>
        <w:rPr>
          <w:rFonts w:cs="Times New Roman"/>
          <w:color w:val="000000"/>
          <w:szCs w:val="28"/>
        </w:rPr>
        <w:t>За можливості уникати придбання “розумних” пристроїв, які вже були в експлуатації. Такі пристрої є потенційно небезпечними, оскільки вони могли бути спеціально модифіковані для здійснення злочинних дій, таких, як викрадення даних або відмову в роботі за командою зловмисників.</w:t>
      </w:r>
    </w:p>
    <w:p w:rsidR="00546F47" w:rsidRDefault="00546F47" w:rsidP="00546F47">
      <w:pPr>
        <w:spacing w:after="0" w:line="360" w:lineRule="auto"/>
        <w:jc w:val="both"/>
      </w:pPr>
      <w:r>
        <w:rPr>
          <w:rFonts w:cs="Times New Roman"/>
          <w:color w:val="000000"/>
          <w:szCs w:val="28"/>
        </w:rPr>
        <w:tab/>
        <w:t xml:space="preserve">Рекомендації для виробників пристроїв інтернету речей: </w:t>
      </w:r>
    </w:p>
    <w:p w:rsidR="00546F47" w:rsidRDefault="00546F47" w:rsidP="00546F47">
      <w:pPr>
        <w:numPr>
          <w:ilvl w:val="0"/>
          <w:numId w:val="5"/>
        </w:numPr>
        <w:spacing w:after="0" w:line="360" w:lineRule="auto"/>
        <w:jc w:val="both"/>
      </w:pPr>
      <w:r>
        <w:rPr>
          <w:rFonts w:cs="Times New Roman"/>
          <w:color w:val="000000"/>
          <w:szCs w:val="28"/>
        </w:rPr>
        <w:t>приділяти більше уваги захищеності своїх пристроїв. До цієї рекомендації входить необхідність проведення аудиту безпеки пристроїв, що випускає виробник, оперативне виявлення та виправлення помилок в програмному забезпеченні.</w:t>
      </w:r>
    </w:p>
    <w:p w:rsidR="00546F47" w:rsidRDefault="00546F47" w:rsidP="00546F47">
      <w:pPr>
        <w:numPr>
          <w:ilvl w:val="0"/>
          <w:numId w:val="5"/>
        </w:numPr>
        <w:spacing w:after="0" w:line="360" w:lineRule="auto"/>
        <w:jc w:val="both"/>
      </w:pPr>
      <w:r>
        <w:rPr>
          <w:rFonts w:cs="Times New Roman"/>
          <w:color w:val="000000"/>
          <w:szCs w:val="28"/>
        </w:rPr>
        <w:t>Встановлювати унікальний та стійкий до перебору пароль для першого доступу до кожного окремого пристрою. Пароль повинен бути згенерованим випадковим чином для кожного пристрою та написаний у інструкції, яка додається до цього пристрою, або на наліпці, яка розміщується безпосередньо на самому пристрої. Якщо встановлення такого пароля неможливе чи занадто ускладнює виробничий процес, то рекомендується примусово скидати пароль за замовчуванням після першого успішного входу в додаток, який дає змогу керувати та налаштовувати пристрій, та виводити запити користувачу за зміну пароля. При цьому політика вводу пароля не повинна дозволяти вводити порожній пароль, повинна вимагати від пароля користувача відповідність наступним критеріям: не менше 8 символів, наявність великих літер, малих літер, цифр та знаків.</w:t>
      </w:r>
    </w:p>
    <w:p w:rsidR="00546F47" w:rsidRDefault="00546F47" w:rsidP="00546F47">
      <w:pPr>
        <w:numPr>
          <w:ilvl w:val="0"/>
          <w:numId w:val="5"/>
        </w:numPr>
        <w:spacing w:after="0" w:line="360" w:lineRule="auto"/>
        <w:jc w:val="both"/>
      </w:pPr>
      <w:r>
        <w:rPr>
          <w:rFonts w:cs="Times New Roman"/>
          <w:color w:val="000000"/>
          <w:szCs w:val="28"/>
        </w:rPr>
        <w:t>Забезпечити простий та автоматизований механізм оновлень своїй пристроїв. Таких механізм має самостійно перевіряти наявність оновлень для свого програмного забезпечення та повідомляти про це людині-адміністратору. При цьому, оновлення не повинні встановлюватися автоматично та перезавантажувати пристрій без відома користувача.</w:t>
      </w:r>
    </w:p>
    <w:p w:rsidR="00546F47" w:rsidRDefault="00546F47" w:rsidP="00546F47">
      <w:pPr>
        <w:spacing w:after="0" w:line="360" w:lineRule="auto"/>
        <w:jc w:val="both"/>
        <w:rPr>
          <w:rFonts w:cs="Times New Roman"/>
          <w:color w:val="000000"/>
          <w:szCs w:val="28"/>
        </w:rPr>
      </w:pPr>
      <w:r>
        <w:rPr>
          <w:rFonts w:cs="Times New Roman"/>
          <w:color w:val="000000"/>
          <w:szCs w:val="28"/>
        </w:rPr>
        <w:t>Розробляти та впроваджувати криптографічні алгоритми шифрування, які спеціально розробленні для пристроїв інтернету речей. Ці алгоритми повинні мати прийнятну криптостійкість для протидії зловмисникам, при цьому не сильно навантажуючи апаратну ресурси пристрою. Наразі алгоритмами, що відповідають цим вимогам, є ANU та GBPA.</w:t>
      </w:r>
    </w:p>
    <w:p w:rsidR="00546F47" w:rsidRPr="008F028E" w:rsidRDefault="00546F47">
      <w:pPr>
        <w:spacing w:after="0" w:line="360" w:lineRule="auto"/>
        <w:jc w:val="both"/>
        <w:rPr>
          <w:rFonts w:cs="Times New Roman"/>
          <w:szCs w:val="28"/>
        </w:rPr>
      </w:pPr>
    </w:p>
    <w:p w:rsidR="00F4522E" w:rsidRPr="008F028E" w:rsidRDefault="00546F47">
      <w:pPr>
        <w:pStyle w:val="2"/>
        <w:spacing w:before="0" w:line="360" w:lineRule="auto"/>
        <w:jc w:val="both"/>
        <w:rPr>
          <w:color w:val="auto"/>
        </w:rPr>
      </w:pPr>
      <w:bookmarkStart w:id="69" w:name="__RefHeading___Toc1336_4272704296"/>
      <w:bookmarkEnd w:id="69"/>
      <w:r w:rsidRPr="008F028E">
        <w:rPr>
          <w:rFonts w:ascii="Times New Roman" w:hAnsi="Times New Roman" w:cs="Times New Roman"/>
          <w:b/>
          <w:bCs/>
          <w:color w:val="auto"/>
          <w:sz w:val="28"/>
          <w:szCs w:val="28"/>
        </w:rPr>
        <w:tab/>
        <w:t xml:space="preserve">3.6 </w:t>
      </w:r>
      <w:r w:rsidR="00C72D68" w:rsidRPr="008F028E">
        <w:rPr>
          <w:rFonts w:ascii="Times New Roman" w:hAnsi="Times New Roman" w:cs="Times New Roman"/>
          <w:b/>
          <w:bCs/>
          <w:color w:val="auto"/>
          <w:sz w:val="28"/>
          <w:szCs w:val="28"/>
        </w:rPr>
        <w:t>Визначення потенційних загроз пристрою інтернету речей на прикладі відеодомофону Slinex</w:t>
      </w:r>
    </w:p>
    <w:p w:rsidR="00F4522E" w:rsidRDefault="00F4522E">
      <w:pPr>
        <w:spacing w:after="0" w:line="360" w:lineRule="auto"/>
        <w:ind w:firstLine="709"/>
        <w:jc w:val="center"/>
        <w:rPr>
          <w:rFonts w:cs="Times New Roman"/>
          <w:b/>
          <w:bCs/>
          <w:color w:val="000000"/>
          <w:szCs w:val="28"/>
        </w:rPr>
      </w:pPr>
    </w:p>
    <w:p w:rsidR="00F4522E" w:rsidRDefault="00C72D68">
      <w:pPr>
        <w:spacing w:after="0" w:line="360" w:lineRule="auto"/>
        <w:ind w:firstLine="709"/>
        <w:jc w:val="both"/>
      </w:pPr>
      <w:r>
        <w:rPr>
          <w:rFonts w:cs="Times New Roman"/>
          <w:color w:val="000000"/>
          <w:szCs w:val="28"/>
        </w:rPr>
        <w:t>Для дослідження програмного забезпечення “розумного” пристрою був вибраний відеодомофон Slinex GL-08N. Цей домофон є доступним по ціні для широкого кола користувачів та має достатньо функцій для забезпечення фізичної безпеки периметру, що оглядається відеокамерами. Slinex GL-08N призначений для використання у приватних будинках чи квартирах.</w:t>
      </w:r>
    </w:p>
    <w:p w:rsidR="00F4522E" w:rsidRDefault="00F4522E">
      <w:pPr>
        <w:spacing w:after="0" w:line="360" w:lineRule="auto"/>
        <w:ind w:firstLine="709"/>
        <w:jc w:val="both"/>
        <w:rPr>
          <w:rFonts w:cs="Times New Roman"/>
          <w:color w:val="000000"/>
          <w:szCs w:val="28"/>
        </w:rPr>
      </w:pPr>
    </w:p>
    <w:p w:rsidR="00F4522E" w:rsidRDefault="00C72D68">
      <w:pPr>
        <w:spacing w:after="0" w:line="360" w:lineRule="auto"/>
        <w:ind w:firstLine="709"/>
        <w:jc w:val="both"/>
        <w:rPr>
          <w:rFonts w:cs="Times New Roman"/>
          <w:color w:val="000000"/>
          <w:szCs w:val="28"/>
        </w:rPr>
      </w:pPr>
      <w:r>
        <w:rPr>
          <w:rFonts w:cs="Times New Roman"/>
          <w:noProof/>
          <w:color w:val="000000"/>
          <w:szCs w:val="28"/>
          <w:lang w:val="ru-RU" w:eastAsia="ja-JP"/>
        </w:rPr>
        <w:drawing>
          <wp:anchor distT="0" distB="0" distL="0" distR="0" simplePos="0" relativeHeight="2" behindDoc="0" locked="0" layoutInCell="1" allowOverlap="1">
            <wp:simplePos x="0" y="0"/>
            <wp:positionH relativeFrom="column">
              <wp:align>center</wp:align>
            </wp:positionH>
            <wp:positionV relativeFrom="paragraph">
              <wp:posOffset>635</wp:posOffset>
            </wp:positionV>
            <wp:extent cx="6480175" cy="2599690"/>
            <wp:effectExtent l="0" t="0" r="0" b="0"/>
            <wp:wrapSquare wrapText="largest"/>
            <wp:docPr id="40"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
                    <pic:cNvPicPr>
                      <a:picLocks noChangeAspect="1" noChangeArrowheads="1"/>
                    </pic:cNvPicPr>
                  </pic:nvPicPr>
                  <pic:blipFill>
                    <a:blip r:embed="rId13"/>
                    <a:stretch>
                      <a:fillRect/>
                    </a:stretch>
                  </pic:blipFill>
                  <pic:spPr bwMode="auto">
                    <a:xfrm>
                      <a:off x="0" y="0"/>
                      <a:ext cx="6480175" cy="2599690"/>
                    </a:xfrm>
                    <a:prstGeom prst="rect">
                      <a:avLst/>
                    </a:prstGeom>
                  </pic:spPr>
                </pic:pic>
              </a:graphicData>
            </a:graphic>
          </wp:anchor>
        </w:drawing>
      </w:r>
    </w:p>
    <w:p w:rsidR="00F4522E" w:rsidRDefault="00C72D68">
      <w:pPr>
        <w:spacing w:after="0" w:line="360" w:lineRule="auto"/>
        <w:jc w:val="center"/>
      </w:pPr>
      <w:r>
        <w:rPr>
          <w:rFonts w:cs="Times New Roman"/>
          <w:color w:val="000000"/>
          <w:szCs w:val="28"/>
        </w:rPr>
        <w:t>Рисунок 3.1 — Схема відеодомофону Slinex GL-08N з підключеними периферійними пристроями</w:t>
      </w:r>
    </w:p>
    <w:p w:rsidR="00F4522E" w:rsidRDefault="00F4522E">
      <w:pPr>
        <w:spacing w:after="0" w:line="360" w:lineRule="auto"/>
        <w:jc w:val="center"/>
        <w:rPr>
          <w:rFonts w:cs="Times New Roman"/>
          <w:color w:val="000000"/>
          <w:szCs w:val="28"/>
        </w:rPr>
      </w:pPr>
    </w:p>
    <w:p w:rsidR="00F4522E" w:rsidRDefault="00C72D68">
      <w:pPr>
        <w:spacing w:after="0" w:line="360" w:lineRule="auto"/>
        <w:jc w:val="both"/>
      </w:pPr>
      <w:r>
        <w:rPr>
          <w:rFonts w:cs="Times New Roman"/>
          <w:color w:val="000000"/>
          <w:szCs w:val="28"/>
        </w:rPr>
        <w:tab/>
        <w:t xml:space="preserve">Цей відеодомофон працює за допомогою системи на чипі (SoC) </w:t>
      </w:r>
      <w:r>
        <w:t xml:space="preserve">HiSilicon hi3520d, </w:t>
      </w:r>
      <w:r>
        <w:rPr>
          <w:rFonts w:cs="Times New Roman"/>
          <w:color w:val="000000"/>
          <w:szCs w:val="28"/>
        </w:rPr>
        <w:t>має наступні можливості:</w:t>
      </w:r>
    </w:p>
    <w:p w:rsidR="00F4522E" w:rsidRDefault="00C72D68">
      <w:pPr>
        <w:numPr>
          <w:ilvl w:val="0"/>
          <w:numId w:val="6"/>
        </w:numPr>
        <w:spacing w:after="0" w:line="360" w:lineRule="auto"/>
        <w:jc w:val="both"/>
      </w:pPr>
      <w:r>
        <w:rPr>
          <w:rFonts w:cs="Times New Roman"/>
          <w:color w:val="000000"/>
          <w:szCs w:val="28"/>
        </w:rPr>
        <w:t xml:space="preserve">підключення до чотирьох відеокамер; </w:t>
      </w:r>
    </w:p>
    <w:p w:rsidR="00F4522E" w:rsidRDefault="00C72D68">
      <w:pPr>
        <w:numPr>
          <w:ilvl w:val="0"/>
          <w:numId w:val="6"/>
        </w:numPr>
        <w:spacing w:after="0" w:line="360" w:lineRule="auto"/>
        <w:jc w:val="both"/>
      </w:pPr>
      <w:r>
        <w:rPr>
          <w:rFonts w:cs="Times New Roman"/>
          <w:color w:val="000000"/>
          <w:szCs w:val="28"/>
        </w:rPr>
        <w:t>запис відеопотоку з підключених камер на зовнішній накопичувач, для якого відведений слот підключення на корпусі;</w:t>
      </w:r>
    </w:p>
    <w:p w:rsidR="00F4522E" w:rsidRDefault="00C72D68">
      <w:pPr>
        <w:numPr>
          <w:ilvl w:val="0"/>
          <w:numId w:val="6"/>
        </w:numPr>
        <w:spacing w:after="0" w:line="360" w:lineRule="auto"/>
        <w:jc w:val="both"/>
      </w:pPr>
      <w:r>
        <w:rPr>
          <w:rFonts w:cs="Times New Roman"/>
          <w:color w:val="000000"/>
          <w:szCs w:val="28"/>
        </w:rPr>
        <w:t>перегляд записаних відео за заданими датою та часом;</w:t>
      </w:r>
    </w:p>
    <w:p w:rsidR="00F4522E" w:rsidRDefault="00C72D68">
      <w:pPr>
        <w:numPr>
          <w:ilvl w:val="0"/>
          <w:numId w:val="6"/>
        </w:numPr>
        <w:spacing w:after="0" w:line="360" w:lineRule="auto"/>
        <w:jc w:val="both"/>
      </w:pPr>
      <w:r>
        <w:rPr>
          <w:rFonts w:cs="Times New Roman"/>
          <w:color w:val="000000"/>
          <w:szCs w:val="28"/>
        </w:rPr>
        <w:t>віддалене відкриття електромеханічних замків, які під’єднані до відеодомофона;</w:t>
      </w:r>
    </w:p>
    <w:p w:rsidR="00F4522E" w:rsidRDefault="00C72D68">
      <w:pPr>
        <w:numPr>
          <w:ilvl w:val="0"/>
          <w:numId w:val="6"/>
        </w:numPr>
        <w:spacing w:after="0" w:line="360" w:lineRule="auto"/>
        <w:jc w:val="both"/>
      </w:pPr>
      <w:r>
        <w:rPr>
          <w:rFonts w:cs="Times New Roman"/>
          <w:color w:val="000000"/>
          <w:szCs w:val="28"/>
        </w:rPr>
        <w:t>віддалений доступ до веб-панелі адміністрування через мережу Інтернет;</w:t>
      </w:r>
    </w:p>
    <w:p w:rsidR="00F4522E" w:rsidRDefault="00C72D68">
      <w:pPr>
        <w:numPr>
          <w:ilvl w:val="0"/>
          <w:numId w:val="6"/>
        </w:numPr>
        <w:spacing w:after="0" w:line="360" w:lineRule="auto"/>
        <w:jc w:val="both"/>
      </w:pPr>
      <w:r>
        <w:rPr>
          <w:rFonts w:cs="Times New Roman"/>
          <w:color w:val="000000"/>
          <w:szCs w:val="28"/>
        </w:rPr>
        <w:t xml:space="preserve">віддалений доступ через мобільний додаток; </w:t>
      </w:r>
    </w:p>
    <w:p w:rsidR="00F4522E" w:rsidRDefault="00C72D68">
      <w:pPr>
        <w:numPr>
          <w:ilvl w:val="0"/>
          <w:numId w:val="6"/>
        </w:numPr>
        <w:spacing w:after="0" w:line="360" w:lineRule="auto"/>
        <w:jc w:val="both"/>
      </w:pPr>
      <w:r>
        <w:rPr>
          <w:rFonts w:cs="Times New Roman"/>
          <w:color w:val="000000"/>
          <w:szCs w:val="28"/>
        </w:rPr>
        <w:t>доступ до панелі адміністрування за допомогою маніпулятора “миша”, яка підключається до USB-порту;</w:t>
      </w:r>
    </w:p>
    <w:p w:rsidR="00F4522E" w:rsidRDefault="00C72D68">
      <w:pPr>
        <w:numPr>
          <w:ilvl w:val="0"/>
          <w:numId w:val="6"/>
        </w:numPr>
        <w:spacing w:after="0" w:line="360" w:lineRule="auto"/>
        <w:jc w:val="both"/>
      </w:pPr>
      <w:r>
        <w:rPr>
          <w:rFonts w:cs="Times New Roman"/>
          <w:color w:val="000000"/>
          <w:szCs w:val="28"/>
        </w:rPr>
        <w:t>розпізнавання руху на відеопотоці з відеокамер та повідомлення про активність через електронну пошту.</w:t>
      </w:r>
    </w:p>
    <w:p w:rsidR="00F4522E" w:rsidRDefault="00C72D68">
      <w:pPr>
        <w:spacing w:after="0" w:line="360" w:lineRule="auto"/>
        <w:jc w:val="both"/>
      </w:pPr>
      <w:r>
        <w:rPr>
          <w:rFonts w:cs="Times New Roman"/>
          <w:color w:val="000000"/>
          <w:szCs w:val="28"/>
        </w:rPr>
        <w:tab/>
        <w:t>Оскільки відеодомофон призначений для розміщення в захищеному приміщенні (всередині будинку чи квартири), а всі інші пристрої, що під’єднуються до нього, повинні бути розміщені так, щоб зловмисник не мав змоги завдати їм фізичної шкоди, то аналіз рівня фізичної безпеки та можливості доступу зловмисника до програмних компонентів шляхом прямої модифікації пристрою через фізичні інтерфейси у рамках даного дослідження проводитися не буде.</w:t>
      </w:r>
    </w:p>
    <w:p w:rsidR="00F4522E" w:rsidRPr="008F028E" w:rsidRDefault="00F4522E">
      <w:pPr>
        <w:spacing w:after="0" w:line="360" w:lineRule="auto"/>
        <w:jc w:val="both"/>
        <w:rPr>
          <w:rFonts w:cs="Times New Roman"/>
          <w:szCs w:val="28"/>
        </w:rPr>
      </w:pPr>
    </w:p>
    <w:p w:rsidR="00F4522E" w:rsidRPr="008F028E" w:rsidRDefault="00C72D68">
      <w:pPr>
        <w:pStyle w:val="3"/>
        <w:rPr>
          <w:color w:val="auto"/>
        </w:rPr>
      </w:pPr>
      <w:bookmarkStart w:id="70" w:name="__RefHeading___Toc1478_3098075852"/>
      <w:bookmarkEnd w:id="70"/>
      <w:r w:rsidRPr="008F028E">
        <w:rPr>
          <w:rFonts w:ascii="Times New Roman" w:hAnsi="Times New Roman"/>
          <w:b/>
          <w:bCs/>
          <w:color w:val="auto"/>
          <w:sz w:val="28"/>
          <w:szCs w:val="28"/>
        </w:rPr>
        <w:tab/>
        <w:t>3.</w:t>
      </w:r>
      <w:r w:rsidR="00546F47" w:rsidRPr="008F028E">
        <w:rPr>
          <w:rFonts w:ascii="Times New Roman" w:hAnsi="Times New Roman"/>
          <w:b/>
          <w:bCs/>
          <w:color w:val="auto"/>
          <w:sz w:val="28"/>
          <w:szCs w:val="28"/>
        </w:rPr>
        <w:t>6</w:t>
      </w:r>
      <w:r w:rsidRPr="008F028E">
        <w:rPr>
          <w:rFonts w:ascii="Times New Roman" w:hAnsi="Times New Roman"/>
          <w:b/>
          <w:bCs/>
          <w:color w:val="auto"/>
          <w:sz w:val="28"/>
          <w:szCs w:val="28"/>
        </w:rPr>
        <w:t>.1 Вивчення політики облікових записів</w:t>
      </w:r>
    </w:p>
    <w:p w:rsidR="00F4522E" w:rsidRPr="008F028E" w:rsidRDefault="00F4522E">
      <w:pPr>
        <w:spacing w:after="0" w:line="360" w:lineRule="auto"/>
        <w:jc w:val="both"/>
        <w:rPr>
          <w:rFonts w:cs="Times New Roman"/>
          <w:szCs w:val="28"/>
        </w:rPr>
      </w:pPr>
    </w:p>
    <w:p w:rsidR="00F4522E" w:rsidRDefault="00C72D68">
      <w:pPr>
        <w:spacing w:after="0" w:line="360" w:lineRule="auto"/>
        <w:jc w:val="both"/>
      </w:pPr>
      <w:r>
        <w:rPr>
          <w:rFonts w:cs="Times New Roman"/>
          <w:color w:val="000000"/>
          <w:szCs w:val="28"/>
        </w:rPr>
        <w:tab/>
        <w:t>Перше, на що зверн</w:t>
      </w:r>
      <w:r w:rsidR="008F028E">
        <w:rPr>
          <w:rFonts w:cs="Times New Roman"/>
          <w:color w:val="000000"/>
          <w:szCs w:val="28"/>
        </w:rPr>
        <w:t>емо</w:t>
      </w:r>
      <w:r>
        <w:rPr>
          <w:rFonts w:cs="Times New Roman"/>
          <w:color w:val="000000"/>
          <w:szCs w:val="28"/>
        </w:rPr>
        <w:t xml:space="preserve"> увагу у своєму дослідженні, це політика облікових записів та паролів. Відповідно до інструкції користувача відеодомофону, всього існує три заздалегідь встановлених типи облікових записів: адміністратор (admin), гість (guest) та обліковий запис за замовчуванням (default). За замовчуванням жоден обліковий запис не має встановленого пароля. Адміністратор має необмежені права. Гість та обліковий запис за замовчуванням не мають права перегляду архіву. Для облікових записів адміністратора та гостя можна встановити пароль, для облікового запису за замовчуванням це неможливо. Також, після виконання першого входу у систему як через вбудований інтерфейс, так у через веб-інтерфейс, мені не було запропоновано встановити пароль для облікового запису. Відсутність стійкого до перебору унікального паролю за замовчуванням, особливо для привілейованого облікового запису адміністратора, та відсутність обов’язкового встановлення паролю після першого входу у систему є першими потенційними загрозами, які я виявив.</w:t>
      </w:r>
    </w:p>
    <w:p w:rsidR="00F4522E" w:rsidRDefault="00C72D68">
      <w:pPr>
        <w:spacing w:after="0" w:line="360" w:lineRule="auto"/>
        <w:jc w:val="both"/>
      </w:pPr>
      <w:r>
        <w:rPr>
          <w:rFonts w:cs="Times New Roman"/>
          <w:color w:val="000000"/>
          <w:szCs w:val="28"/>
        </w:rPr>
        <w:tab/>
        <w:t xml:space="preserve">Пароль для облікового запису можливо встановити тільки використовуючи вбудований інтерфейс відеодомофону. </w:t>
      </w:r>
    </w:p>
    <w:p w:rsidR="00F4522E" w:rsidRDefault="00C72D68" w:rsidP="00546F47">
      <w:pPr>
        <w:spacing w:after="0" w:line="360" w:lineRule="auto"/>
        <w:jc w:val="center"/>
        <w:rPr>
          <w:rFonts w:cs="Times New Roman"/>
          <w:color w:val="000000"/>
          <w:szCs w:val="28"/>
        </w:rPr>
      </w:pPr>
      <w:r>
        <w:rPr>
          <w:noProof/>
          <w:lang w:val="ru-RU" w:eastAsia="ja-JP"/>
        </w:rPr>
        <w:drawing>
          <wp:inline distT="0" distB="0" distL="0" distR="0">
            <wp:extent cx="3925997" cy="2527539"/>
            <wp:effectExtent l="0" t="0" r="0" b="6350"/>
            <wp:docPr id="41"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3929296" cy="2529663"/>
                    </a:xfrm>
                    <a:prstGeom prst="rect">
                      <a:avLst/>
                    </a:prstGeom>
                  </pic:spPr>
                </pic:pic>
              </a:graphicData>
            </a:graphic>
          </wp:inline>
        </w:drawing>
      </w:r>
    </w:p>
    <w:p w:rsidR="00F4522E" w:rsidRDefault="00C72D68">
      <w:pPr>
        <w:spacing w:after="0" w:line="360" w:lineRule="auto"/>
        <w:jc w:val="center"/>
      </w:pPr>
      <w:r>
        <w:rPr>
          <w:rFonts w:cs="Times New Roman"/>
          <w:color w:val="000000"/>
          <w:szCs w:val="28"/>
        </w:rPr>
        <w:t>Рисунок 3.2 — Вікно зміні пароля вбудованого інтерфейсу управління</w:t>
      </w:r>
    </w:p>
    <w:p w:rsidR="00F4522E" w:rsidRDefault="00C72D68" w:rsidP="00546F47">
      <w:pPr>
        <w:spacing w:after="0" w:line="360" w:lineRule="auto"/>
        <w:ind w:firstLine="720"/>
        <w:jc w:val="both"/>
      </w:pPr>
      <w:r>
        <w:rPr>
          <w:rFonts w:cs="Times New Roman"/>
          <w:color w:val="000000"/>
          <w:szCs w:val="28"/>
        </w:rPr>
        <w:t>Пароль будь-якого користувача може складатися лише з великих та малих латинських літер, цифр та деяких спеціальних символів. При спробі вводу нового пароля більшого за 6 символів, інтерфейс видає помилку та не приймає новий пароль. Тобто, пароль має не більше шести символів та невелику обмежену множину символів, що робить цей пароль вразливим до атаки “грубої сили”. Це також є потенційною вразливістю даного пристрою.</w:t>
      </w:r>
    </w:p>
    <w:p w:rsidR="00F4522E" w:rsidRPr="008F028E" w:rsidRDefault="00F4522E">
      <w:pPr>
        <w:spacing w:after="0" w:line="360" w:lineRule="auto"/>
        <w:jc w:val="both"/>
        <w:rPr>
          <w:rFonts w:cs="Times New Roman"/>
          <w:szCs w:val="28"/>
        </w:rPr>
      </w:pPr>
    </w:p>
    <w:p w:rsidR="00F4522E" w:rsidRPr="008F028E" w:rsidRDefault="00C72D68">
      <w:pPr>
        <w:pStyle w:val="3"/>
        <w:spacing w:before="0" w:line="360" w:lineRule="auto"/>
        <w:rPr>
          <w:color w:val="auto"/>
        </w:rPr>
      </w:pPr>
      <w:bookmarkStart w:id="71" w:name="__RefHeading___Toc1480_3098075852"/>
      <w:bookmarkEnd w:id="71"/>
      <w:r w:rsidRPr="008F028E">
        <w:rPr>
          <w:rFonts w:ascii="Times New Roman" w:hAnsi="Times New Roman" w:cs="Times New Roman"/>
          <w:b/>
          <w:bCs/>
          <w:color w:val="auto"/>
          <w:sz w:val="28"/>
          <w:szCs w:val="28"/>
        </w:rPr>
        <w:tab/>
        <w:t>3.</w:t>
      </w:r>
      <w:r w:rsidR="00546F47" w:rsidRPr="008F028E">
        <w:rPr>
          <w:rFonts w:ascii="Times New Roman" w:hAnsi="Times New Roman" w:cs="Times New Roman"/>
          <w:b/>
          <w:bCs/>
          <w:color w:val="auto"/>
          <w:sz w:val="28"/>
          <w:szCs w:val="28"/>
        </w:rPr>
        <w:t>6</w:t>
      </w:r>
      <w:r w:rsidRPr="008F028E">
        <w:rPr>
          <w:rFonts w:ascii="Times New Roman" w:hAnsi="Times New Roman" w:cs="Times New Roman"/>
          <w:b/>
          <w:bCs/>
          <w:color w:val="auto"/>
          <w:sz w:val="28"/>
          <w:szCs w:val="28"/>
        </w:rPr>
        <w:t>.2 Вивчення можливостей оновлення пристрою</w:t>
      </w:r>
    </w:p>
    <w:p w:rsidR="00F4522E" w:rsidRPr="008F028E" w:rsidRDefault="00F4522E">
      <w:pPr>
        <w:spacing w:after="0" w:line="360" w:lineRule="auto"/>
        <w:jc w:val="center"/>
        <w:rPr>
          <w:rFonts w:cs="Times New Roman"/>
        </w:rPr>
      </w:pPr>
    </w:p>
    <w:p w:rsidR="00F4522E" w:rsidRDefault="00C72D68">
      <w:pPr>
        <w:spacing w:after="0" w:line="360" w:lineRule="auto"/>
        <w:jc w:val="both"/>
      </w:pPr>
      <w:r>
        <w:rPr>
          <w:rFonts w:cs="Times New Roman"/>
          <w:color w:val="000000"/>
          <w:szCs w:val="28"/>
        </w:rPr>
        <w:tab/>
        <w:t>Під час подальшого дослідження вбудованого інтерфейсу управління відеодомофоном була знайдена можливість оновлення програмного забезпечення шляхом завантаження файлу прошивки із зовнішнього носія, який підключається до одного з двох USB-портів. Згідно з інструкцією користувача, оновлення через USB-носій — єдиний можливий спосіб оновлення програмного забезпечення пристрою, можливість оновлення за допомогою веб-інтерфейсу чи автоматичного оновлення відсутнє. Це означає, що користувач пристрою повинен мати фізичний доступ до панелі керування пристроєм та мати достатні технічні навички для завантаження файлу прошивки та підготовки USB-носія для оновлення. На мою думку, цей факт не сприяє високому рівню захищеності пристрою, тому що користувачі, зазвичай, не приділяють достатньо уваги актуальності програмного забезпечення на своїх пристроях інтернету речей. Особливо така поведінка користувачів актуальна для пристроїв, у яких можливий лише варіант оновлення програмного забезпечення через фізичний доступ до пристрою.</w:t>
      </w:r>
    </w:p>
    <w:p w:rsidR="00F4522E" w:rsidRPr="008F028E" w:rsidRDefault="00F4522E">
      <w:pPr>
        <w:spacing w:after="0" w:line="360" w:lineRule="auto"/>
        <w:jc w:val="both"/>
        <w:rPr>
          <w:rFonts w:cs="Times New Roman"/>
          <w:szCs w:val="28"/>
        </w:rPr>
      </w:pPr>
    </w:p>
    <w:p w:rsidR="00F4522E" w:rsidRPr="008F028E" w:rsidRDefault="00C72D68">
      <w:pPr>
        <w:pStyle w:val="3"/>
        <w:spacing w:before="0" w:line="360" w:lineRule="auto"/>
        <w:rPr>
          <w:color w:val="auto"/>
        </w:rPr>
      </w:pPr>
      <w:bookmarkStart w:id="72" w:name="__RefHeading___Toc1482_3098075852"/>
      <w:bookmarkEnd w:id="72"/>
      <w:r w:rsidRPr="008F028E">
        <w:rPr>
          <w:rFonts w:ascii="Times New Roman" w:hAnsi="Times New Roman" w:cs="Times New Roman"/>
          <w:b/>
          <w:bCs/>
          <w:color w:val="auto"/>
          <w:sz w:val="28"/>
          <w:szCs w:val="28"/>
        </w:rPr>
        <w:tab/>
        <w:t>3.</w:t>
      </w:r>
      <w:r w:rsidR="00546F47" w:rsidRPr="008F028E">
        <w:rPr>
          <w:rFonts w:ascii="Times New Roman" w:hAnsi="Times New Roman" w:cs="Times New Roman"/>
          <w:b/>
          <w:bCs/>
          <w:color w:val="auto"/>
          <w:sz w:val="28"/>
          <w:szCs w:val="28"/>
        </w:rPr>
        <w:t>6</w:t>
      </w:r>
      <w:r w:rsidRPr="008F028E">
        <w:rPr>
          <w:rFonts w:ascii="Times New Roman" w:hAnsi="Times New Roman" w:cs="Times New Roman"/>
          <w:b/>
          <w:bCs/>
          <w:color w:val="auto"/>
          <w:sz w:val="28"/>
          <w:szCs w:val="28"/>
        </w:rPr>
        <w:t>.3 Дослідження веб-інтерфейсу пристрою</w:t>
      </w:r>
    </w:p>
    <w:p w:rsidR="00F4522E" w:rsidRPr="008F028E" w:rsidRDefault="00F4522E">
      <w:pPr>
        <w:spacing w:after="0" w:line="360" w:lineRule="auto"/>
        <w:jc w:val="both"/>
        <w:rPr>
          <w:rFonts w:cs="Times New Roman"/>
          <w:szCs w:val="28"/>
        </w:rPr>
      </w:pPr>
    </w:p>
    <w:p w:rsidR="00F4522E" w:rsidRDefault="00C72D68">
      <w:pPr>
        <w:spacing w:after="0" w:line="360" w:lineRule="auto"/>
        <w:jc w:val="both"/>
      </w:pPr>
      <w:r>
        <w:rPr>
          <w:rFonts w:cs="Times New Roman"/>
          <w:color w:val="000000"/>
          <w:szCs w:val="28"/>
        </w:rPr>
        <w:tab/>
        <w:t>Наступним етапом мого дослідження є розгляд веб-інтерфейсу відеодомофону, за допомогою якого можливо віддалено керувати пристроєм та переглядати відеопотік з камер спостереження. Знімок екрана комп’ютера із діалогом входу у веб-інтерфейс пристрою наведений на рисунку 3.3.</w:t>
      </w:r>
    </w:p>
    <w:p w:rsidR="00F4522E" w:rsidRDefault="00C72D68">
      <w:pPr>
        <w:spacing w:after="0" w:line="360" w:lineRule="auto"/>
        <w:jc w:val="both"/>
        <w:rPr>
          <w:rFonts w:cs="Times New Roman"/>
          <w:color w:val="000000"/>
          <w:szCs w:val="28"/>
        </w:rPr>
      </w:pPr>
      <w:r>
        <w:rPr>
          <w:rFonts w:cs="Times New Roman"/>
          <w:noProof/>
          <w:color w:val="000000"/>
          <w:szCs w:val="28"/>
          <w:lang w:val="ru-RU" w:eastAsia="ja-JP"/>
        </w:rPr>
        <w:drawing>
          <wp:inline distT="0" distB="0" distL="0" distR="0">
            <wp:extent cx="5976620" cy="3133725"/>
            <wp:effectExtent l="0" t="0" r="5080" b="9525"/>
            <wp:docPr id="42"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
                    <pic:cNvPicPr>
                      <a:picLocks noChangeAspect="1" noChangeArrowheads="1"/>
                    </pic:cNvPicPr>
                  </pic:nvPicPr>
                  <pic:blipFill rotWithShape="1">
                    <a:blip r:embed="rId15">
                      <a:extLst>
                        <a:ext uri="{28A0092B-C50C-407E-A947-70E740481C1C}">
                          <a14:useLocalDpi xmlns:a14="http://schemas.microsoft.com/office/drawing/2010/main" val="0"/>
                        </a:ext>
                      </a:extLst>
                    </a:blip>
                    <a:srcRect b="6781"/>
                    <a:stretch/>
                  </pic:blipFill>
                  <pic:spPr bwMode="auto">
                    <a:xfrm>
                      <a:off x="0" y="0"/>
                      <a:ext cx="5976620" cy="3133725"/>
                    </a:xfrm>
                    <a:prstGeom prst="rect">
                      <a:avLst/>
                    </a:prstGeom>
                    <a:ln>
                      <a:noFill/>
                    </a:ln>
                    <a:extLst>
                      <a:ext uri="{53640926-AAD7-44D8-BBD7-CCE9431645EC}">
                        <a14:shadowObscured xmlns:a14="http://schemas.microsoft.com/office/drawing/2010/main"/>
                      </a:ext>
                    </a:extLst>
                  </pic:spPr>
                </pic:pic>
              </a:graphicData>
            </a:graphic>
          </wp:inline>
        </w:drawing>
      </w:r>
    </w:p>
    <w:p w:rsidR="00F4522E" w:rsidRDefault="00C72D68" w:rsidP="00546F47">
      <w:pPr>
        <w:spacing w:after="0" w:line="360" w:lineRule="auto"/>
        <w:jc w:val="center"/>
      </w:pPr>
      <w:r>
        <w:rPr>
          <w:rFonts w:cs="Times New Roman"/>
          <w:color w:val="000000"/>
          <w:szCs w:val="28"/>
        </w:rPr>
        <w:t>Рисунок 3.3 — Форма входу у веб-інтерфейс управління відеодомофоном</w:t>
      </w:r>
    </w:p>
    <w:p w:rsidR="00F4522E" w:rsidRDefault="00F4522E">
      <w:pPr>
        <w:spacing w:after="0" w:line="360" w:lineRule="auto"/>
        <w:jc w:val="both"/>
        <w:rPr>
          <w:rFonts w:cs="Times New Roman"/>
          <w:color w:val="000000"/>
          <w:szCs w:val="28"/>
        </w:rPr>
      </w:pPr>
    </w:p>
    <w:p w:rsidR="00F4522E" w:rsidRDefault="00C72D68" w:rsidP="00546F47">
      <w:pPr>
        <w:spacing w:after="0" w:line="360" w:lineRule="auto"/>
        <w:ind w:firstLine="720"/>
        <w:jc w:val="both"/>
      </w:pPr>
      <w:r>
        <w:rPr>
          <w:rFonts w:cs="Times New Roman"/>
          <w:color w:val="000000"/>
          <w:szCs w:val="28"/>
        </w:rPr>
        <w:t xml:space="preserve">На рисунку 3.3 можна побачити, що веб-інтерфейс пристрою працює, використовуючи небезпечний протокол HTTP. При вводі даних авторизації у форму входу веб-інтерфейсу, ці дані передаються у відкритому незашифрованому вигляді через мережу та можуть бути перехоплені зловмисником для подальшого отримання  ним несанкціонованого доступу до відеодомофону. Це несе пряму загрозу конфіденційності користувача відеодомофону та може мати навіть матеріальні збитки, оскільки зловмисники матимуть змогу дистанційно відключити систему відеонагляду для подальшого фізичного проникнення на територію, що охороняється. </w:t>
      </w:r>
    </w:p>
    <w:p w:rsidR="00F4522E" w:rsidRDefault="00F4522E">
      <w:pPr>
        <w:spacing w:after="0" w:line="360" w:lineRule="auto"/>
        <w:jc w:val="both"/>
        <w:rPr>
          <w:rFonts w:cs="Times New Roman"/>
          <w:color w:val="000000"/>
          <w:szCs w:val="28"/>
        </w:rPr>
      </w:pPr>
    </w:p>
    <w:p w:rsidR="00F4522E" w:rsidRDefault="00C72D68">
      <w:pPr>
        <w:pStyle w:val="3"/>
        <w:spacing w:before="0" w:line="360" w:lineRule="auto"/>
        <w:jc w:val="both"/>
      </w:pPr>
      <w:bookmarkStart w:id="73" w:name="__RefHeading___Toc1484_3098075852"/>
      <w:bookmarkEnd w:id="73"/>
      <w:r>
        <w:rPr>
          <w:rFonts w:ascii="Times New Roman" w:hAnsi="Times New Roman" w:cs="Times New Roman"/>
          <w:b/>
          <w:bCs/>
          <w:color w:val="000000"/>
          <w:sz w:val="28"/>
          <w:szCs w:val="28"/>
        </w:rPr>
        <w:tab/>
        <w:t>3.</w:t>
      </w:r>
      <w:r w:rsidR="00546F47">
        <w:rPr>
          <w:rFonts w:ascii="Times New Roman" w:hAnsi="Times New Roman" w:cs="Times New Roman"/>
          <w:b/>
          <w:bCs/>
          <w:color w:val="000000"/>
          <w:sz w:val="28"/>
          <w:szCs w:val="28"/>
        </w:rPr>
        <w:t>6</w:t>
      </w:r>
      <w:r>
        <w:rPr>
          <w:rFonts w:ascii="Times New Roman" w:hAnsi="Times New Roman" w:cs="Times New Roman"/>
          <w:b/>
          <w:bCs/>
          <w:color w:val="000000"/>
          <w:sz w:val="28"/>
          <w:szCs w:val="28"/>
        </w:rPr>
        <w:t>.4 Дослідження мережевих портів та сервісів пристрою</w:t>
      </w:r>
    </w:p>
    <w:p w:rsidR="00F4522E" w:rsidRDefault="00F4522E">
      <w:pPr>
        <w:spacing w:after="0" w:line="360" w:lineRule="auto"/>
        <w:jc w:val="both"/>
        <w:rPr>
          <w:rFonts w:cs="Times New Roman"/>
          <w:color w:val="000000"/>
          <w:szCs w:val="28"/>
        </w:rPr>
      </w:pPr>
    </w:p>
    <w:p w:rsidR="00F4522E" w:rsidRDefault="00C72D68">
      <w:pPr>
        <w:spacing w:after="0" w:line="360" w:lineRule="auto"/>
        <w:jc w:val="both"/>
      </w:pPr>
      <w:r>
        <w:rPr>
          <w:rFonts w:cs="Times New Roman"/>
          <w:color w:val="000000"/>
          <w:szCs w:val="28"/>
        </w:rPr>
        <w:tab/>
        <w:t>Наступним етапом мого дослідження є програмне сканування відеодомофону у мережі за допомогою утиліти nmap. При скануванні були використані наступні ключі програми nmap:</w:t>
      </w:r>
    </w:p>
    <w:p w:rsidR="00F4522E" w:rsidRDefault="00C72D68">
      <w:pPr>
        <w:numPr>
          <w:ilvl w:val="0"/>
          <w:numId w:val="7"/>
        </w:numPr>
        <w:spacing w:after="0" w:line="360" w:lineRule="auto"/>
        <w:jc w:val="both"/>
      </w:pPr>
      <w:r>
        <w:rPr>
          <w:rFonts w:cs="Times New Roman"/>
          <w:color w:val="000000"/>
          <w:szCs w:val="28"/>
        </w:rPr>
        <w:t>-r — сканування портів послідовно, а не у випадковому порядку;</w:t>
      </w:r>
    </w:p>
    <w:p w:rsidR="00F4522E" w:rsidRDefault="00C72D68">
      <w:pPr>
        <w:numPr>
          <w:ilvl w:val="0"/>
          <w:numId w:val="7"/>
        </w:numPr>
        <w:spacing w:after="0" w:line="360" w:lineRule="auto"/>
        <w:jc w:val="both"/>
      </w:pPr>
      <w:r>
        <w:rPr>
          <w:rFonts w:cs="Times New Roman"/>
          <w:color w:val="000000"/>
          <w:szCs w:val="28"/>
        </w:rPr>
        <w:t>-p1-65535 — сканування діапазону портів, починаючи з першого порту та закінчуючи портом 65535, тобто сканування всіх портів пристрою.</w:t>
      </w:r>
    </w:p>
    <w:p w:rsidR="00F4522E" w:rsidRDefault="00C72D68">
      <w:pPr>
        <w:spacing w:after="0" w:line="360" w:lineRule="auto"/>
        <w:jc w:val="both"/>
      </w:pPr>
      <w:r>
        <w:rPr>
          <w:rFonts w:cs="Times New Roman"/>
          <w:color w:val="000000"/>
          <w:szCs w:val="28"/>
        </w:rPr>
        <w:tab/>
        <w:t>Результати сканування відеодомофону, який має IP-адресу у локальній мережі 192.168.1.10, можна побачити на рисунку 3.4.</w:t>
      </w:r>
    </w:p>
    <w:p w:rsidR="00F4522E" w:rsidRDefault="00C72D68">
      <w:pPr>
        <w:spacing w:after="0" w:line="360" w:lineRule="auto"/>
        <w:jc w:val="both"/>
      </w:pPr>
      <w:r>
        <w:rPr>
          <w:noProof/>
          <w:lang w:val="ru-RU" w:eastAsia="ja-JP"/>
        </w:rPr>
        <w:drawing>
          <wp:inline distT="0" distB="0" distL="0" distR="0">
            <wp:extent cx="6153150" cy="2400300"/>
            <wp:effectExtent l="0" t="0" r="0" b="0"/>
            <wp:docPr id="43"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5"/>
                    <pic:cNvPicPr>
                      <a:picLocks noChangeAspect="1" noChangeArrowheads="1"/>
                    </pic:cNvPicPr>
                  </pic:nvPicPr>
                  <pic:blipFill>
                    <a:blip r:embed="rId16"/>
                    <a:stretch>
                      <a:fillRect/>
                    </a:stretch>
                  </pic:blipFill>
                  <pic:spPr bwMode="auto">
                    <a:xfrm>
                      <a:off x="0" y="0"/>
                      <a:ext cx="6153150" cy="2400300"/>
                    </a:xfrm>
                    <a:prstGeom prst="rect">
                      <a:avLst/>
                    </a:prstGeom>
                  </pic:spPr>
                </pic:pic>
              </a:graphicData>
            </a:graphic>
          </wp:inline>
        </w:drawing>
      </w:r>
    </w:p>
    <w:p w:rsidR="00F4522E" w:rsidRPr="00024C24" w:rsidRDefault="00C72D68">
      <w:pPr>
        <w:spacing w:after="0" w:line="360" w:lineRule="auto"/>
        <w:jc w:val="center"/>
      </w:pPr>
      <w:r w:rsidRPr="00024C24">
        <w:rPr>
          <w:rFonts w:cs="Times New Roman"/>
          <w:szCs w:val="28"/>
        </w:rPr>
        <w:t>Рисунок 3.4 — Результати сканування відеодомофону утилітою nmap</w:t>
      </w:r>
    </w:p>
    <w:p w:rsidR="00F4522E" w:rsidRDefault="00F4522E">
      <w:pPr>
        <w:spacing w:after="0" w:line="360" w:lineRule="auto"/>
        <w:jc w:val="center"/>
        <w:rPr>
          <w:rFonts w:cs="Times New Roman"/>
          <w:color w:val="000000"/>
          <w:szCs w:val="28"/>
        </w:rPr>
      </w:pPr>
    </w:p>
    <w:p w:rsidR="00F4522E" w:rsidRDefault="00C72D68">
      <w:pPr>
        <w:spacing w:after="0" w:line="360" w:lineRule="auto"/>
        <w:jc w:val="both"/>
      </w:pPr>
      <w:r>
        <w:rPr>
          <w:rFonts w:cs="Times New Roman"/>
          <w:b/>
          <w:bCs/>
          <w:color w:val="000000"/>
          <w:szCs w:val="28"/>
        </w:rPr>
        <w:tab/>
      </w:r>
      <w:r>
        <w:rPr>
          <w:rFonts w:cs="Times New Roman"/>
          <w:color w:val="000000"/>
          <w:szCs w:val="28"/>
        </w:rPr>
        <w:t>За допомогою утиліти nmap будо встановлено, що відеодомофон має 6 відкритих мережевих портів:</w:t>
      </w:r>
    </w:p>
    <w:p w:rsidR="00F4522E" w:rsidRDefault="00C72D68">
      <w:pPr>
        <w:numPr>
          <w:ilvl w:val="0"/>
          <w:numId w:val="8"/>
        </w:numPr>
        <w:spacing w:after="0" w:line="360" w:lineRule="auto"/>
        <w:jc w:val="both"/>
      </w:pPr>
      <w:r>
        <w:rPr>
          <w:rFonts w:cs="Times New Roman"/>
          <w:color w:val="000000"/>
          <w:szCs w:val="28"/>
        </w:rPr>
        <w:t>23 — порт, на якому працює мережева служба telnet для незахищеного шифруванням віддаленого доступу та управління пристроєм. Заслуговує на увагу той факт, що в інструкції користувача служба telnet не вказана;</w:t>
      </w:r>
    </w:p>
    <w:p w:rsidR="00F4522E" w:rsidRDefault="00C72D68">
      <w:pPr>
        <w:numPr>
          <w:ilvl w:val="0"/>
          <w:numId w:val="8"/>
        </w:numPr>
        <w:spacing w:after="0" w:line="360" w:lineRule="auto"/>
        <w:jc w:val="both"/>
      </w:pPr>
      <w:r>
        <w:rPr>
          <w:rFonts w:cs="Times New Roman"/>
          <w:color w:val="000000"/>
          <w:szCs w:val="28"/>
        </w:rPr>
        <w:t>80 — порт, на якому працює веб-інтерфейс пристрою;</w:t>
      </w:r>
    </w:p>
    <w:p w:rsidR="00F4522E" w:rsidRDefault="00C72D68">
      <w:pPr>
        <w:numPr>
          <w:ilvl w:val="0"/>
          <w:numId w:val="8"/>
        </w:numPr>
        <w:spacing w:after="0" w:line="360" w:lineRule="auto"/>
        <w:jc w:val="both"/>
      </w:pPr>
      <w:r>
        <w:rPr>
          <w:rFonts w:cs="Times New Roman"/>
          <w:color w:val="000000"/>
          <w:szCs w:val="28"/>
        </w:rPr>
        <w:t>554 — порт для служби RTSP, яка необхідна для незахищеного шифруванням віддаленого доступу до відеопотоку камер. Для перегляду відеопотоку необхідно знати параметри облікового запису, який має права на перегляд відеопотоків;</w:t>
      </w:r>
    </w:p>
    <w:p w:rsidR="00F4522E" w:rsidRDefault="00C72D68">
      <w:pPr>
        <w:numPr>
          <w:ilvl w:val="0"/>
          <w:numId w:val="8"/>
        </w:numPr>
        <w:spacing w:after="0" w:line="360" w:lineRule="auto"/>
        <w:jc w:val="both"/>
      </w:pPr>
      <w:r>
        <w:rPr>
          <w:rFonts w:cs="Times New Roman"/>
          <w:color w:val="000000"/>
          <w:szCs w:val="28"/>
        </w:rPr>
        <w:t>9529 — відкритий порт невідомого призначення. Відомості про цей порт відсутні в інструкції користувача;</w:t>
      </w:r>
    </w:p>
    <w:p w:rsidR="00F4522E" w:rsidRDefault="00C72D68">
      <w:pPr>
        <w:numPr>
          <w:ilvl w:val="0"/>
          <w:numId w:val="8"/>
        </w:numPr>
        <w:spacing w:after="0" w:line="360" w:lineRule="auto"/>
        <w:jc w:val="both"/>
      </w:pPr>
      <w:r>
        <w:rPr>
          <w:rFonts w:cs="Times New Roman"/>
          <w:color w:val="000000"/>
          <w:szCs w:val="28"/>
        </w:rPr>
        <w:t>34567 — порт для незахищеного шифруванням віддаленого доступу до пристрою за допомогою мобільного додатку. За допомогою відповідного мобільного додатку можливо керувати деякими параметрами відеодомофону, переглядати відеопотік камер, перезавантажувати пристрій, отримувати інформацію про стан накопичувача тощо;</w:t>
      </w:r>
    </w:p>
    <w:p w:rsidR="00F4522E" w:rsidRDefault="00C72D68">
      <w:pPr>
        <w:numPr>
          <w:ilvl w:val="0"/>
          <w:numId w:val="8"/>
        </w:numPr>
        <w:spacing w:after="0" w:line="360" w:lineRule="auto"/>
        <w:jc w:val="both"/>
      </w:pPr>
      <w:r>
        <w:rPr>
          <w:rFonts w:cs="Times New Roman"/>
          <w:color w:val="000000"/>
          <w:szCs w:val="28"/>
        </w:rPr>
        <w:t>34599 — відкритий порт невідомого призначення. Відомості про цей порт відсутні в інструкції користувача.</w:t>
      </w:r>
    </w:p>
    <w:p w:rsidR="00F4522E" w:rsidRDefault="00C72D68">
      <w:pPr>
        <w:spacing w:after="0" w:line="360" w:lineRule="auto"/>
        <w:jc w:val="both"/>
      </w:pPr>
      <w:r>
        <w:rPr>
          <w:rFonts w:cs="Times New Roman"/>
          <w:color w:val="000000"/>
          <w:szCs w:val="28"/>
        </w:rPr>
        <w:tab/>
        <w:t>В отриманих результатах сканування мою увагу привернули незадокументовані порти 23 та 9529, які стануть об’єктами подальшого дослідження.</w:t>
      </w:r>
    </w:p>
    <w:p w:rsidR="00F4522E" w:rsidRDefault="00C72D68">
      <w:pPr>
        <w:spacing w:after="0" w:line="360" w:lineRule="auto"/>
        <w:jc w:val="both"/>
      </w:pPr>
      <w:r>
        <w:rPr>
          <w:rFonts w:cs="Times New Roman"/>
          <w:color w:val="000000"/>
          <w:szCs w:val="28"/>
        </w:rPr>
        <w:tab/>
        <w:t>Спочатку була зроблена спроба підключення до 23 порту пристрою за допомогою клієнта служби telnet, який за замовчуванням встановлений на більшості операційних систем на базі ядра Linux, використовуючи як аргументи утиліти IP-адресу пристрою у мережі, яка у даному випадку становить 192.168.1.10, та 23 порт, на якому працює служба telnet відеодомофону. Спроба підключення пройшла успішно, пристрій надав запит логіну користувача для входу в систему, через який можна отримати доступ до консолі управління. Відповідь від пристрою за протоколом telnet можна побачити на рисунку 3.5.</w:t>
      </w:r>
    </w:p>
    <w:p w:rsidR="00F4522E" w:rsidRDefault="00F4522E">
      <w:pPr>
        <w:spacing w:after="0" w:line="360" w:lineRule="auto"/>
        <w:jc w:val="both"/>
        <w:rPr>
          <w:rFonts w:cs="Times New Roman"/>
          <w:color w:val="000000"/>
          <w:szCs w:val="28"/>
        </w:rPr>
      </w:pPr>
    </w:p>
    <w:p w:rsidR="00F4522E" w:rsidRDefault="00C72D68">
      <w:pPr>
        <w:spacing w:after="0" w:line="360" w:lineRule="auto"/>
        <w:jc w:val="center"/>
      </w:pPr>
      <w:r>
        <w:rPr>
          <w:noProof/>
          <w:lang w:val="ru-RU" w:eastAsia="ja-JP"/>
        </w:rPr>
        <w:drawing>
          <wp:inline distT="0" distB="0" distL="0" distR="0">
            <wp:extent cx="3952875" cy="1009650"/>
            <wp:effectExtent l="0" t="0" r="0" b="0"/>
            <wp:docPr id="44" name="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6"/>
                    <pic:cNvPicPr>
                      <a:picLocks noChangeAspect="1" noChangeArrowheads="1"/>
                    </pic:cNvPicPr>
                  </pic:nvPicPr>
                  <pic:blipFill>
                    <a:blip r:embed="rId17"/>
                    <a:stretch>
                      <a:fillRect/>
                    </a:stretch>
                  </pic:blipFill>
                  <pic:spPr bwMode="auto">
                    <a:xfrm>
                      <a:off x="0" y="0"/>
                      <a:ext cx="3952875" cy="1009650"/>
                    </a:xfrm>
                    <a:prstGeom prst="rect">
                      <a:avLst/>
                    </a:prstGeom>
                  </pic:spPr>
                </pic:pic>
              </a:graphicData>
            </a:graphic>
          </wp:inline>
        </w:drawing>
      </w:r>
    </w:p>
    <w:p w:rsidR="00F4522E" w:rsidRDefault="00C72D68">
      <w:pPr>
        <w:spacing w:after="0" w:line="360" w:lineRule="auto"/>
        <w:jc w:val="center"/>
      </w:pPr>
      <w:r>
        <w:rPr>
          <w:rFonts w:cs="Times New Roman"/>
          <w:color w:val="000000"/>
          <w:szCs w:val="28"/>
        </w:rPr>
        <w:t>Рисунок 3.5 — Відповідь від пристрою за протоколом telnet на порту 23</w:t>
      </w:r>
    </w:p>
    <w:p w:rsidR="00F4522E" w:rsidRDefault="00F4522E">
      <w:pPr>
        <w:spacing w:after="0" w:line="360" w:lineRule="auto"/>
        <w:jc w:val="center"/>
      </w:pPr>
    </w:p>
    <w:p w:rsidR="00F4522E" w:rsidRDefault="00C72D68">
      <w:pPr>
        <w:spacing w:after="0" w:line="360" w:lineRule="auto"/>
        <w:jc w:val="both"/>
      </w:pPr>
      <w:r>
        <w:rPr>
          <w:rFonts w:cs="Times New Roman"/>
          <w:color w:val="000000"/>
          <w:szCs w:val="28"/>
        </w:rPr>
        <w:tab/>
        <w:t>Після вдалого підключення була завантажена з мережі Інтернет база відомих пар логін-пароль для пристроїв інтернету речей, яку використовував ботнет Mirai, та був ініційований перебір кожної пари логін-пароль. Одна з цих пар виявилася коректною, що дозволило отримати доступ до консолі управління пристроєм у якості суперкористувача (root). Далі, виконавши команду ls, можливо було отримати перелік файлів та директорій кореня файлової системи відеодомофону, який можна побачити на рисунку 3.6.</w:t>
      </w:r>
    </w:p>
    <w:p w:rsidR="00F4522E" w:rsidRDefault="00C72D68">
      <w:pPr>
        <w:spacing w:after="0" w:line="360" w:lineRule="auto"/>
        <w:jc w:val="both"/>
        <w:rPr>
          <w:rFonts w:cs="Times New Roman"/>
          <w:color w:val="000000"/>
          <w:szCs w:val="28"/>
        </w:rPr>
      </w:pPr>
      <w:r>
        <w:rPr>
          <w:rFonts w:cs="Times New Roman"/>
          <w:noProof/>
          <w:color w:val="000000"/>
          <w:szCs w:val="28"/>
          <w:lang w:val="ru-RU" w:eastAsia="ja-JP"/>
        </w:rPr>
        <w:drawing>
          <wp:anchor distT="0" distB="0" distL="0" distR="0" simplePos="0" relativeHeight="5" behindDoc="0" locked="0" layoutInCell="1" allowOverlap="1">
            <wp:simplePos x="0" y="0"/>
            <wp:positionH relativeFrom="column">
              <wp:posOffset>145415</wp:posOffset>
            </wp:positionH>
            <wp:positionV relativeFrom="paragraph">
              <wp:posOffset>-41275</wp:posOffset>
            </wp:positionV>
            <wp:extent cx="6115685" cy="3578225"/>
            <wp:effectExtent l="0" t="0" r="0" b="0"/>
            <wp:wrapSquare wrapText="largest"/>
            <wp:docPr id="45" name="Ima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7"/>
                    <pic:cNvPicPr>
                      <a:picLocks noChangeAspect="1" noChangeArrowheads="1"/>
                    </pic:cNvPicPr>
                  </pic:nvPicPr>
                  <pic:blipFill>
                    <a:blip r:embed="rId18"/>
                    <a:stretch>
                      <a:fillRect/>
                    </a:stretch>
                  </pic:blipFill>
                  <pic:spPr bwMode="auto">
                    <a:xfrm>
                      <a:off x="0" y="0"/>
                      <a:ext cx="6115685" cy="3578225"/>
                    </a:xfrm>
                    <a:prstGeom prst="rect">
                      <a:avLst/>
                    </a:prstGeom>
                  </pic:spPr>
                </pic:pic>
              </a:graphicData>
            </a:graphic>
          </wp:anchor>
        </w:drawing>
      </w:r>
    </w:p>
    <w:p w:rsidR="00F4522E" w:rsidRDefault="00C72D68">
      <w:pPr>
        <w:spacing w:after="0" w:line="360" w:lineRule="auto"/>
        <w:jc w:val="center"/>
      </w:pPr>
      <w:r>
        <w:rPr>
          <w:rFonts w:cs="Times New Roman"/>
          <w:color w:val="000000"/>
          <w:szCs w:val="28"/>
        </w:rPr>
        <w:t>Рисунок 3.6 — Список директорій кореня файлової системи  відеодомофону</w:t>
      </w:r>
    </w:p>
    <w:p w:rsidR="00F4522E" w:rsidRDefault="00F4522E">
      <w:pPr>
        <w:spacing w:after="0" w:line="360" w:lineRule="auto"/>
        <w:jc w:val="center"/>
        <w:rPr>
          <w:rFonts w:cs="Times New Roman"/>
          <w:color w:val="000000"/>
          <w:szCs w:val="28"/>
        </w:rPr>
      </w:pPr>
    </w:p>
    <w:p w:rsidR="00F4522E" w:rsidRDefault="00C72D68">
      <w:pPr>
        <w:spacing w:after="0" w:line="360" w:lineRule="auto"/>
        <w:jc w:val="both"/>
      </w:pPr>
      <w:r>
        <w:rPr>
          <w:rFonts w:cs="Times New Roman"/>
          <w:color w:val="000000"/>
          <w:szCs w:val="28"/>
        </w:rPr>
        <w:tab/>
        <w:t>Можливість отримання зловмисником доступу до консолі керування пристроєм через незадокументований виробником порт, про існування якого не знає переважна кількість користувачів з низьким рівнем технічних навичок, за допомогою протоколу telnet, безперечно, є ще однією потенційною загрозою для користувача цього відеодомофону. Використовуючи можливість віддаленого доступу, зловмисник має змогу встановити шкідливе програмне забезпечення на пристрій, прочитати конфіденційні дані користувача чи використовувати пристрій як точку входу у мережу для подальших атак на інші пристрої.</w:t>
      </w:r>
    </w:p>
    <w:p w:rsidR="00F4522E" w:rsidRDefault="00C72D68">
      <w:pPr>
        <w:spacing w:after="0" w:line="360" w:lineRule="auto"/>
        <w:jc w:val="both"/>
      </w:pPr>
      <w:r>
        <w:rPr>
          <w:rFonts w:cs="Times New Roman"/>
          <w:color w:val="000000"/>
          <w:szCs w:val="28"/>
        </w:rPr>
        <w:tab/>
        <w:t>Ще одним об’єктом мого дослідження є порт 9529. Для підключення до цього порту пристрою я використаю утиліту netcat, яка призначена для читання та запису даних через мережевий зв’язок. Результат підключення до порту 9529 за допомогою цієї утиліти наведений на рисунку 3.7.</w:t>
      </w:r>
    </w:p>
    <w:p w:rsidR="00F4522E" w:rsidRDefault="00C72D68">
      <w:pPr>
        <w:spacing w:after="0" w:line="360" w:lineRule="auto"/>
        <w:jc w:val="both"/>
        <w:rPr>
          <w:rFonts w:cs="Times New Roman"/>
          <w:color w:val="000000"/>
          <w:szCs w:val="28"/>
        </w:rPr>
      </w:pPr>
      <w:r>
        <w:rPr>
          <w:rFonts w:cs="Times New Roman"/>
          <w:noProof/>
          <w:color w:val="000000"/>
          <w:szCs w:val="28"/>
          <w:lang w:val="ru-RU" w:eastAsia="ja-JP"/>
        </w:rPr>
        <w:drawing>
          <wp:anchor distT="0" distB="0" distL="0" distR="0" simplePos="0" relativeHeight="6" behindDoc="0" locked="0" layoutInCell="1" allowOverlap="1">
            <wp:simplePos x="0" y="0"/>
            <wp:positionH relativeFrom="column">
              <wp:posOffset>1430020</wp:posOffset>
            </wp:positionH>
            <wp:positionV relativeFrom="paragraph">
              <wp:posOffset>106680</wp:posOffset>
            </wp:positionV>
            <wp:extent cx="3619500" cy="1114425"/>
            <wp:effectExtent l="0" t="0" r="0" b="0"/>
            <wp:wrapSquare wrapText="largest"/>
            <wp:docPr id="46" name="Imag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8"/>
                    <pic:cNvPicPr>
                      <a:picLocks noChangeAspect="1" noChangeArrowheads="1"/>
                    </pic:cNvPicPr>
                  </pic:nvPicPr>
                  <pic:blipFill>
                    <a:blip r:embed="rId19"/>
                    <a:stretch>
                      <a:fillRect/>
                    </a:stretch>
                  </pic:blipFill>
                  <pic:spPr bwMode="auto">
                    <a:xfrm>
                      <a:off x="0" y="0"/>
                      <a:ext cx="3619500" cy="1114425"/>
                    </a:xfrm>
                    <a:prstGeom prst="rect">
                      <a:avLst/>
                    </a:prstGeom>
                  </pic:spPr>
                </pic:pic>
              </a:graphicData>
            </a:graphic>
          </wp:anchor>
        </w:drawing>
      </w:r>
    </w:p>
    <w:p w:rsidR="00F4522E" w:rsidRDefault="00F4522E">
      <w:pPr>
        <w:spacing w:after="0" w:line="360" w:lineRule="auto"/>
        <w:jc w:val="both"/>
        <w:rPr>
          <w:rFonts w:cs="Times New Roman"/>
          <w:color w:val="000000"/>
          <w:szCs w:val="28"/>
        </w:rPr>
      </w:pPr>
    </w:p>
    <w:p w:rsidR="00F4522E" w:rsidRDefault="00F4522E">
      <w:pPr>
        <w:spacing w:after="0" w:line="360" w:lineRule="auto"/>
        <w:ind w:firstLine="709"/>
        <w:jc w:val="center"/>
        <w:rPr>
          <w:rFonts w:cs="Times New Roman"/>
          <w:b/>
          <w:bCs/>
          <w:color w:val="000000"/>
          <w:szCs w:val="28"/>
        </w:rPr>
      </w:pPr>
    </w:p>
    <w:p w:rsidR="00F4522E" w:rsidRDefault="00F4522E">
      <w:pPr>
        <w:pStyle w:val="2"/>
        <w:spacing w:before="0" w:line="360" w:lineRule="auto"/>
        <w:ind w:firstLine="709"/>
        <w:jc w:val="center"/>
        <w:rPr>
          <w:rFonts w:ascii="Times New Roman" w:hAnsi="Times New Roman" w:cs="Times New Roman"/>
          <w:b/>
          <w:bCs/>
          <w:color w:val="000000"/>
          <w:sz w:val="28"/>
          <w:szCs w:val="28"/>
        </w:rPr>
      </w:pPr>
    </w:p>
    <w:p w:rsidR="00F4522E" w:rsidRDefault="00F4522E">
      <w:pPr>
        <w:pStyle w:val="2"/>
        <w:spacing w:before="0" w:line="360" w:lineRule="auto"/>
        <w:ind w:firstLine="709"/>
        <w:jc w:val="center"/>
        <w:rPr>
          <w:rFonts w:ascii="Times New Roman" w:hAnsi="Times New Roman" w:cs="Times New Roman"/>
          <w:b/>
          <w:bCs/>
          <w:color w:val="000000"/>
          <w:sz w:val="28"/>
          <w:szCs w:val="28"/>
        </w:rPr>
      </w:pPr>
    </w:p>
    <w:p w:rsidR="00F4522E" w:rsidRDefault="00C72D68">
      <w:pPr>
        <w:spacing w:after="0" w:line="360" w:lineRule="auto"/>
        <w:jc w:val="center"/>
      </w:pPr>
      <w:r>
        <w:rPr>
          <w:rFonts w:cs="Times New Roman"/>
          <w:color w:val="000000"/>
          <w:szCs w:val="28"/>
        </w:rPr>
        <w:t>Рисунок 3.7 — Результат підключення до порту 9527 за допомогою утиліти netcat</w:t>
      </w:r>
    </w:p>
    <w:p w:rsidR="00F4522E" w:rsidRDefault="00F4522E">
      <w:pPr>
        <w:spacing w:after="0" w:line="360" w:lineRule="auto"/>
        <w:jc w:val="center"/>
        <w:rPr>
          <w:rFonts w:cs="Times New Roman"/>
          <w:color w:val="000000"/>
          <w:szCs w:val="28"/>
        </w:rPr>
      </w:pPr>
    </w:p>
    <w:p w:rsidR="00F4522E" w:rsidRDefault="00C72D68">
      <w:pPr>
        <w:spacing w:after="0" w:line="360" w:lineRule="auto"/>
        <w:jc w:val="both"/>
      </w:pPr>
      <w:r>
        <w:rPr>
          <w:rFonts w:cs="Times New Roman"/>
          <w:color w:val="000000"/>
          <w:szCs w:val="28"/>
        </w:rPr>
        <w:tab/>
        <w:t>Для того, щоб побачити вивід утиліти netcat, необхідно було натиснути клавішу Enter, яка спрацювала в якості відправки підтвердження пустого логіну користувача, тому пристрій видав рядок “User not valid!”. Виконавши підключення до відеодомофону через мобільний додаток, веб-інтерфейс чи RTSP-потік, можна побачити велику кількість повідомлень. Це означає, що, з великою вірогідністю, порт 9527 є портом для віддаленого доступу та діагностики пристрою.</w:t>
      </w:r>
    </w:p>
    <w:p w:rsidR="00F4522E" w:rsidRDefault="00C72D68">
      <w:pPr>
        <w:spacing w:after="0" w:line="360" w:lineRule="auto"/>
        <w:jc w:val="both"/>
      </w:pPr>
      <w:r>
        <w:rPr>
          <w:rFonts w:cs="Times New Roman"/>
          <w:color w:val="000000"/>
          <w:szCs w:val="28"/>
        </w:rPr>
        <w:tab/>
        <w:t>Параметри облікового запису, які я використовував для доступу до пристрою за допомогою протоколу telnet, пристроєм не приймаються, як і жодна інша пара логін-пароль з бази облікових записів ботнета Mirai. Проте, після введення даних облікового запису, які були встановлені після входу у вбудований інтерфейс пристрою, я отримав меню з вибором великої кількості команд для діагностики відеодомофону, яке можна побачити на рисунку 3.8.</w:t>
      </w:r>
    </w:p>
    <w:p w:rsidR="00F4522E" w:rsidRDefault="00F4522E">
      <w:pPr>
        <w:spacing w:after="0" w:line="360" w:lineRule="auto"/>
        <w:jc w:val="both"/>
        <w:rPr>
          <w:rFonts w:cs="Times New Roman"/>
          <w:color w:val="000000"/>
          <w:szCs w:val="28"/>
        </w:rPr>
      </w:pPr>
    </w:p>
    <w:p w:rsidR="00F4522E" w:rsidRDefault="00C72D68">
      <w:pPr>
        <w:spacing w:after="0" w:line="360" w:lineRule="auto"/>
        <w:jc w:val="center"/>
      </w:pPr>
      <w:r>
        <w:rPr>
          <w:noProof/>
          <w:lang w:val="ru-RU" w:eastAsia="ja-JP"/>
        </w:rPr>
        <w:drawing>
          <wp:anchor distT="0" distB="0" distL="0" distR="0" simplePos="0" relativeHeight="7" behindDoc="0" locked="0" layoutInCell="1" allowOverlap="1">
            <wp:simplePos x="0" y="0"/>
            <wp:positionH relativeFrom="column">
              <wp:align>center</wp:align>
            </wp:positionH>
            <wp:positionV relativeFrom="paragraph">
              <wp:posOffset>635</wp:posOffset>
            </wp:positionV>
            <wp:extent cx="6362700" cy="7058025"/>
            <wp:effectExtent l="0" t="0" r="0" b="0"/>
            <wp:wrapSquare wrapText="largest"/>
            <wp:docPr id="47" name="Imag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9"/>
                    <pic:cNvPicPr>
                      <a:picLocks noChangeAspect="1" noChangeArrowheads="1"/>
                    </pic:cNvPicPr>
                  </pic:nvPicPr>
                  <pic:blipFill>
                    <a:blip r:embed="rId20"/>
                    <a:stretch>
                      <a:fillRect/>
                    </a:stretch>
                  </pic:blipFill>
                  <pic:spPr bwMode="auto">
                    <a:xfrm>
                      <a:off x="0" y="0"/>
                      <a:ext cx="6362700" cy="7058025"/>
                    </a:xfrm>
                    <a:prstGeom prst="rect">
                      <a:avLst/>
                    </a:prstGeom>
                  </pic:spPr>
                </pic:pic>
              </a:graphicData>
            </a:graphic>
          </wp:anchor>
        </w:drawing>
      </w:r>
      <w:r>
        <w:rPr>
          <w:rFonts w:cs="Times New Roman"/>
          <w:color w:val="000000"/>
          <w:szCs w:val="28"/>
        </w:rPr>
        <w:t>Рисунок 3.8 — Меню команд  діагностики</w:t>
      </w:r>
    </w:p>
    <w:p w:rsidR="00F4522E" w:rsidRDefault="00F4522E">
      <w:pPr>
        <w:spacing w:after="0" w:line="360" w:lineRule="auto"/>
        <w:jc w:val="center"/>
        <w:rPr>
          <w:rFonts w:cs="Times New Roman"/>
          <w:color w:val="000000"/>
          <w:szCs w:val="28"/>
        </w:rPr>
      </w:pPr>
    </w:p>
    <w:p w:rsidR="00F4522E" w:rsidRDefault="00C72D68">
      <w:pPr>
        <w:spacing w:after="0" w:line="360" w:lineRule="auto"/>
        <w:jc w:val="both"/>
      </w:pPr>
      <w:r>
        <w:rPr>
          <w:rFonts w:cs="Times New Roman"/>
          <w:color w:val="000000"/>
          <w:szCs w:val="28"/>
        </w:rPr>
        <w:tab/>
        <w:t>У даному меню можна побачити команди для вимкнення та перезавантаження пристрою, отримання інформації про апаратне забезпечення та команду входу в командну оболонку, яка подібна до командної оболонки</w:t>
      </w:r>
      <w:r w:rsidR="008F028E">
        <w:rPr>
          <w:rFonts w:cs="Times New Roman"/>
          <w:color w:val="000000"/>
          <w:szCs w:val="28"/>
        </w:rPr>
        <w:t xml:space="preserve"> та</w:t>
      </w:r>
      <w:r>
        <w:rPr>
          <w:rFonts w:cs="Times New Roman"/>
          <w:color w:val="000000"/>
          <w:szCs w:val="28"/>
        </w:rPr>
        <w:t xml:space="preserve"> отрима</w:t>
      </w:r>
      <w:r w:rsidR="008F028E">
        <w:rPr>
          <w:rFonts w:cs="Times New Roman"/>
          <w:color w:val="000000"/>
          <w:szCs w:val="28"/>
        </w:rPr>
        <w:t>на</w:t>
      </w:r>
      <w:r>
        <w:rPr>
          <w:rFonts w:cs="Times New Roman"/>
          <w:color w:val="000000"/>
          <w:szCs w:val="28"/>
        </w:rPr>
        <w:t xml:space="preserve"> за допомогою підключення до пристрою за допомогою протоколу telnet.</w:t>
      </w:r>
    </w:p>
    <w:p w:rsidR="00F4522E" w:rsidRDefault="00C72D68">
      <w:pPr>
        <w:spacing w:after="0" w:line="360" w:lineRule="auto"/>
        <w:jc w:val="both"/>
      </w:pPr>
      <w:r>
        <w:rPr>
          <w:rFonts w:cs="Times New Roman"/>
          <w:b/>
          <w:bCs/>
          <w:color w:val="000000"/>
          <w:szCs w:val="28"/>
        </w:rPr>
        <w:tab/>
      </w:r>
      <w:r>
        <w:rPr>
          <w:rFonts w:cs="Times New Roman"/>
          <w:color w:val="000000"/>
          <w:szCs w:val="28"/>
        </w:rPr>
        <w:t>Недокументований відкритий сервісний порт 9527 надає навіть більші можливості для зловмисника, ніж відкритий порт 23 зі службою telnet. Незважаючи на те, що доступ до сервісної консолі можливий лише за наявності даних облікових записів, які були створені самим користувачем через вбудований інтерфейс пристрою, ця сервісна служба є потенційною загрозою для даного пристрою та його користувача. Через слабку політику паролів та вразливості в інших компонентах пристрою, зловмиснику буде не складно отримати необхідні йому дані.</w:t>
      </w:r>
    </w:p>
    <w:p w:rsidR="00F4522E" w:rsidRPr="00F04D79" w:rsidRDefault="00F4522E">
      <w:pPr>
        <w:spacing w:after="0" w:line="360" w:lineRule="auto"/>
        <w:jc w:val="both"/>
        <w:rPr>
          <w:rFonts w:cs="Times New Roman"/>
          <w:szCs w:val="28"/>
        </w:rPr>
      </w:pPr>
    </w:p>
    <w:p w:rsidR="00F4522E" w:rsidRPr="00F04D79" w:rsidRDefault="00C72D68">
      <w:pPr>
        <w:pStyle w:val="3"/>
        <w:spacing w:before="0" w:line="360" w:lineRule="auto"/>
        <w:jc w:val="both"/>
        <w:rPr>
          <w:color w:val="auto"/>
        </w:rPr>
      </w:pPr>
      <w:bookmarkStart w:id="74" w:name="__RefHeading___Toc2374_2565069315"/>
      <w:bookmarkEnd w:id="74"/>
      <w:r w:rsidRPr="00F04D79">
        <w:rPr>
          <w:rFonts w:ascii="Times New Roman" w:hAnsi="Times New Roman" w:cs="Times New Roman"/>
          <w:b/>
          <w:bCs/>
          <w:color w:val="auto"/>
          <w:sz w:val="28"/>
          <w:szCs w:val="28"/>
        </w:rPr>
        <w:tab/>
        <w:t>3.</w:t>
      </w:r>
      <w:r w:rsidR="00546F47" w:rsidRPr="00F04D79">
        <w:rPr>
          <w:rFonts w:ascii="Times New Roman" w:hAnsi="Times New Roman" w:cs="Times New Roman"/>
          <w:b/>
          <w:bCs/>
          <w:color w:val="auto"/>
          <w:sz w:val="28"/>
          <w:szCs w:val="28"/>
        </w:rPr>
        <w:t>6</w:t>
      </w:r>
      <w:r w:rsidRPr="00F04D79">
        <w:rPr>
          <w:rFonts w:ascii="Times New Roman" w:hAnsi="Times New Roman" w:cs="Times New Roman"/>
          <w:b/>
          <w:bCs/>
          <w:color w:val="auto"/>
          <w:sz w:val="28"/>
          <w:szCs w:val="28"/>
        </w:rPr>
        <w:t>.5 Висновки дослідження</w:t>
      </w:r>
    </w:p>
    <w:p w:rsidR="00F4522E" w:rsidRPr="00F04D79" w:rsidRDefault="00F4522E">
      <w:pPr>
        <w:spacing w:after="0" w:line="360" w:lineRule="auto"/>
        <w:jc w:val="both"/>
        <w:rPr>
          <w:rFonts w:cs="Times New Roman"/>
          <w:szCs w:val="28"/>
        </w:rPr>
      </w:pPr>
    </w:p>
    <w:p w:rsidR="00F4522E" w:rsidRDefault="00C72D68">
      <w:pPr>
        <w:spacing w:after="0" w:line="360" w:lineRule="auto"/>
        <w:jc w:val="both"/>
      </w:pPr>
      <w:r>
        <w:rPr>
          <w:rFonts w:cs="Times New Roman"/>
          <w:color w:val="000000"/>
          <w:szCs w:val="28"/>
        </w:rPr>
        <w:tab/>
        <w:t>У результаті даного дослідження були виявлені чисельні потенційні вразливості відеодомофону Slinex GL-08N, які можуть мати реальні негативні наслідки для користувача цього пристрою та для інших користувачів мережі Інтернет. Рекомендації щодо захисту від вищезазначених вразливостей та від багатьох інших загроз наведені у наступному пункті даної дипломної роботи.</w:t>
      </w:r>
    </w:p>
    <w:p w:rsidR="00F4522E" w:rsidRPr="00546F47" w:rsidRDefault="00F4522E">
      <w:pPr>
        <w:spacing w:after="0" w:line="360" w:lineRule="auto"/>
        <w:jc w:val="both"/>
        <w:rPr>
          <w:rFonts w:cs="Times New Roman"/>
          <w:szCs w:val="28"/>
        </w:rPr>
      </w:pPr>
    </w:p>
    <w:p w:rsidR="00F4522E" w:rsidRPr="00546F47" w:rsidRDefault="00C72D68">
      <w:pPr>
        <w:pStyle w:val="2"/>
        <w:spacing w:before="0" w:line="360" w:lineRule="auto"/>
        <w:ind w:firstLine="737"/>
        <w:rPr>
          <w:color w:val="auto"/>
        </w:rPr>
      </w:pPr>
      <w:bookmarkStart w:id="75" w:name="__RefHeading___Toc1253_1029974194"/>
      <w:bookmarkEnd w:id="75"/>
      <w:r w:rsidRPr="00546F47">
        <w:rPr>
          <w:rFonts w:ascii="Times New Roman" w:hAnsi="Times New Roman" w:cs="Times New Roman"/>
          <w:b/>
          <w:bCs/>
          <w:color w:val="auto"/>
          <w:sz w:val="28"/>
          <w:szCs w:val="28"/>
        </w:rPr>
        <w:t>3.</w:t>
      </w:r>
      <w:r w:rsidR="00546F47">
        <w:rPr>
          <w:rFonts w:ascii="Times New Roman" w:hAnsi="Times New Roman" w:cs="Times New Roman"/>
          <w:b/>
          <w:bCs/>
          <w:color w:val="auto"/>
          <w:sz w:val="28"/>
          <w:szCs w:val="28"/>
        </w:rPr>
        <w:t>7</w:t>
      </w:r>
      <w:r w:rsidRPr="00546F47">
        <w:rPr>
          <w:rFonts w:ascii="Times New Roman" w:hAnsi="Times New Roman" w:cs="Times New Roman"/>
          <w:b/>
          <w:bCs/>
          <w:color w:val="auto"/>
          <w:sz w:val="28"/>
          <w:szCs w:val="28"/>
        </w:rPr>
        <w:t xml:space="preserve"> Висновки </w:t>
      </w:r>
      <w:r w:rsidR="00265E24">
        <w:rPr>
          <w:rFonts w:ascii="Times New Roman" w:hAnsi="Times New Roman" w:cs="Times New Roman"/>
          <w:b/>
          <w:bCs/>
          <w:color w:val="auto"/>
          <w:sz w:val="28"/>
          <w:szCs w:val="28"/>
        </w:rPr>
        <w:t>до</w:t>
      </w:r>
      <w:r w:rsidRPr="00546F47">
        <w:rPr>
          <w:rFonts w:ascii="Times New Roman" w:hAnsi="Times New Roman" w:cs="Times New Roman"/>
          <w:b/>
          <w:bCs/>
          <w:color w:val="auto"/>
          <w:sz w:val="28"/>
          <w:szCs w:val="28"/>
        </w:rPr>
        <w:t xml:space="preserve"> трет</w:t>
      </w:r>
      <w:r w:rsidR="00265E24">
        <w:rPr>
          <w:rFonts w:ascii="Times New Roman" w:hAnsi="Times New Roman" w:cs="Times New Roman"/>
          <w:b/>
          <w:bCs/>
          <w:color w:val="auto"/>
          <w:sz w:val="28"/>
          <w:szCs w:val="28"/>
        </w:rPr>
        <w:t>ього розділу</w:t>
      </w:r>
    </w:p>
    <w:p w:rsidR="00F4522E" w:rsidRDefault="00F4522E" w:rsidP="0012385D">
      <w:pPr>
        <w:spacing w:after="0" w:line="360" w:lineRule="auto"/>
        <w:ind w:firstLine="709"/>
        <w:rPr>
          <w:rFonts w:cs="Times New Roman"/>
          <w:b/>
          <w:bCs/>
          <w:szCs w:val="28"/>
        </w:rPr>
      </w:pPr>
    </w:p>
    <w:p w:rsidR="0012385D" w:rsidRPr="007F11AF" w:rsidRDefault="0012385D" w:rsidP="0012385D">
      <w:pPr>
        <w:shd w:val="clear" w:color="auto" w:fill="FFFFFF"/>
        <w:spacing w:after="0" w:line="360" w:lineRule="auto"/>
        <w:ind w:firstLine="709"/>
        <w:jc w:val="both"/>
        <w:rPr>
          <w:rFonts w:cs="Times New Roman"/>
          <w:szCs w:val="28"/>
        </w:rPr>
      </w:pPr>
      <w:r w:rsidRPr="007F11AF">
        <w:rPr>
          <w:rFonts w:eastAsia="Times New Roman" w:cs="Times New Roman"/>
          <w:szCs w:val="28"/>
          <w:lang w:eastAsia="uk-UA"/>
        </w:rPr>
        <w:t>Інтернет речі мають великий потенціал для покращення людських життів та збільшення ефективності їх діяльності. Однак при ігноруванні проблем безпеки варто бути готовим до ситуації, коли порушення інформаційної безпеки приладу може призвести до збитків значно сильніших, ніж фінансова ефективність їх впровадження.</w:t>
      </w:r>
    </w:p>
    <w:p w:rsidR="0012385D" w:rsidRPr="007F11AF" w:rsidRDefault="0012385D" w:rsidP="0012385D">
      <w:pPr>
        <w:spacing w:after="0" w:line="360" w:lineRule="auto"/>
        <w:ind w:firstLine="709"/>
        <w:jc w:val="both"/>
        <w:rPr>
          <w:rFonts w:cs="Times New Roman"/>
          <w:szCs w:val="28"/>
        </w:rPr>
      </w:pPr>
      <w:r w:rsidRPr="007F11AF">
        <w:rPr>
          <w:rFonts w:cs="Times New Roman"/>
          <w:szCs w:val="28"/>
        </w:rPr>
        <w:t>Захист об’єктів Інтернету речей повинен відбуватися як на рівні виробника разом з прошивкою, програмним забезпеченням на оновленнями, так і на рівні користувача з надійними паролями  та дотриманням базових правил інформаційної безпеки. Захищати потрібно усі проміжні прилади від мережі і аж до кінцевих точок.</w:t>
      </w:r>
    </w:p>
    <w:p w:rsidR="0012385D" w:rsidRPr="007F11AF" w:rsidRDefault="0012385D" w:rsidP="0012385D">
      <w:pPr>
        <w:spacing w:after="0" w:line="360" w:lineRule="auto"/>
        <w:ind w:firstLine="709"/>
        <w:jc w:val="both"/>
        <w:rPr>
          <w:rFonts w:cs="Times New Roman"/>
          <w:szCs w:val="28"/>
        </w:rPr>
      </w:pPr>
      <w:r w:rsidRPr="007F11AF">
        <w:rPr>
          <w:rFonts w:cs="Times New Roman"/>
          <w:szCs w:val="28"/>
        </w:rPr>
        <w:t xml:space="preserve">Важливим способом забезпечення інформаційної безпеки у об’єктах Інтернету речей є блокчейн, що збирає не лише згенеровані девайсом дані, а й дані про сам девайс. Ці дані на попередніх ітераціях не можуть бути змінені, а механізм розподіленої бази даних дозволяє локалізувати атаку. Блокчейн, безумовно, буде розвиватися разом з ІоТ і у площині ІоТ. </w:t>
      </w:r>
    </w:p>
    <w:p w:rsidR="0012385D" w:rsidRPr="00546F47" w:rsidRDefault="0012385D" w:rsidP="0012385D">
      <w:pPr>
        <w:spacing w:after="0" w:line="360" w:lineRule="auto"/>
        <w:ind w:firstLine="709"/>
        <w:rPr>
          <w:rFonts w:cs="Times New Roman"/>
          <w:b/>
          <w:bCs/>
          <w:szCs w:val="28"/>
        </w:rPr>
      </w:pPr>
      <w:r w:rsidRPr="007F11AF">
        <w:rPr>
          <w:rFonts w:cs="Times New Roman"/>
          <w:szCs w:val="28"/>
        </w:rPr>
        <w:t>Ідеальних систем захисту не існує і часто загроза може буде реалізована з боку, де її не очікували. Тому необхідно захищати кожен навіть найменш значні з першого погляду об’єкти. Слід пам’ятати, що рівень безпеки визначається її найслабшим місцем.</w:t>
      </w:r>
    </w:p>
    <w:p w:rsidR="00546F47" w:rsidRDefault="00C72D68">
      <w:pPr>
        <w:spacing w:after="0" w:line="360" w:lineRule="auto"/>
        <w:ind w:firstLine="709"/>
        <w:jc w:val="both"/>
        <w:rPr>
          <w:rFonts w:cs="Times New Roman"/>
          <w:color w:val="000000"/>
          <w:szCs w:val="28"/>
        </w:rPr>
      </w:pPr>
      <w:r>
        <w:rPr>
          <w:rFonts w:cs="Times New Roman"/>
          <w:color w:val="000000"/>
          <w:szCs w:val="28"/>
        </w:rPr>
        <w:t>У даному розділі були визначені першопричини низького рівня захисту пристроїв IoT та проведена інформаційно-аналітична робота з визначення основних факторів, що сприяли порушенню безпеки пристроїв інтернету речей, на основі аналізу кібератак на ці пристрої. Також було проведене практичне дослідження відеодомофону Slinex GL-08N на наявність потенційних загроз безпеці цього пристрою. На основі проведених аналізу та дослідження були складені рекомендації для користувачів та виробників “розумних” пристроїв, враховуючи їх ролі в інфраструктурі інтернету речей.</w:t>
      </w:r>
    </w:p>
    <w:p w:rsidR="00546F47" w:rsidRDefault="00546F47">
      <w:pPr>
        <w:spacing w:after="0" w:line="360" w:lineRule="auto"/>
        <w:ind w:firstLine="709"/>
        <w:jc w:val="both"/>
        <w:rPr>
          <w:rFonts w:cs="Times New Roman"/>
          <w:color w:val="000000"/>
          <w:szCs w:val="28"/>
        </w:rPr>
      </w:pPr>
    </w:p>
    <w:p w:rsidR="00F4522E" w:rsidRDefault="00C72D68">
      <w:pPr>
        <w:spacing w:after="0" w:line="360" w:lineRule="auto"/>
        <w:ind w:firstLine="709"/>
        <w:jc w:val="both"/>
      </w:pPr>
      <w:r>
        <w:br w:type="page"/>
      </w:r>
    </w:p>
    <w:p w:rsidR="00F4522E" w:rsidRPr="00265E24" w:rsidRDefault="00C72D68">
      <w:pPr>
        <w:pStyle w:val="1"/>
        <w:spacing w:before="0" w:line="360" w:lineRule="auto"/>
        <w:jc w:val="center"/>
        <w:rPr>
          <w:color w:val="auto"/>
        </w:rPr>
      </w:pPr>
      <w:bookmarkStart w:id="76" w:name="__RefHeading___Toc2607_2836230675"/>
      <w:bookmarkStart w:id="77" w:name="_Toc516222533"/>
      <w:bookmarkStart w:id="78" w:name="_Toc516222671"/>
      <w:bookmarkEnd w:id="76"/>
      <w:r w:rsidRPr="00265E24">
        <w:rPr>
          <w:rFonts w:ascii="Times New Roman" w:hAnsi="Times New Roman" w:cs="Times New Roman"/>
          <w:b/>
          <w:color w:val="auto"/>
          <w:sz w:val="28"/>
        </w:rPr>
        <w:t>ВИСНОВКИ</w:t>
      </w:r>
      <w:bookmarkEnd w:id="77"/>
      <w:bookmarkEnd w:id="78"/>
    </w:p>
    <w:p w:rsidR="0012385D" w:rsidRPr="007F11AF" w:rsidRDefault="0012385D" w:rsidP="0012385D">
      <w:pPr>
        <w:shd w:val="clear" w:color="auto" w:fill="FFFFFF"/>
        <w:tabs>
          <w:tab w:val="left" w:pos="142"/>
        </w:tabs>
        <w:spacing w:after="0" w:line="360" w:lineRule="auto"/>
        <w:ind w:firstLine="709"/>
        <w:jc w:val="both"/>
        <w:rPr>
          <w:rFonts w:cs="Times New Roman"/>
          <w:szCs w:val="28"/>
        </w:rPr>
      </w:pPr>
      <w:r w:rsidRPr="007F11AF">
        <w:rPr>
          <w:rFonts w:cs="Times New Roman"/>
          <w:szCs w:val="28"/>
        </w:rPr>
        <w:t xml:space="preserve">Інтернет речей справедливо вважається однією з найперспективніших сучасних технологій, що докорінно змінить процес обробки інформації. Інтернет речей може бути впроваджений у найрізноманітніші галузі людської діяльності і покращити якість надання послуг, організації промисловості та звичайного комфорту людини. Разом з хмарними технологіями, штучним інтелектом та блокчейном Інтернет речей може стати новою технічною революцією.  </w:t>
      </w:r>
    </w:p>
    <w:p w:rsidR="0012385D" w:rsidRPr="007F11AF" w:rsidRDefault="0012385D" w:rsidP="0012385D">
      <w:pPr>
        <w:tabs>
          <w:tab w:val="left" w:pos="142"/>
        </w:tabs>
        <w:spacing w:after="0" w:line="360" w:lineRule="auto"/>
        <w:ind w:firstLine="709"/>
        <w:jc w:val="both"/>
        <w:rPr>
          <w:rFonts w:cs="Times New Roman"/>
          <w:szCs w:val="28"/>
        </w:rPr>
      </w:pPr>
      <w:r w:rsidRPr="007F11AF">
        <w:rPr>
          <w:rFonts w:cs="Times New Roman"/>
          <w:szCs w:val="28"/>
        </w:rPr>
        <w:t xml:space="preserve">Про популярність технології свідчать розробки провідних компаній світу та прознози. Згідно з дослідженнями, до 2020 року кількість Інтернет речей досягне позначки у 50 мільярдів, а темпи щохвилинного підключення зростуть у 30 разів. </w:t>
      </w:r>
    </w:p>
    <w:p w:rsidR="0012385D" w:rsidRPr="007F11AF" w:rsidRDefault="0012385D" w:rsidP="0012385D">
      <w:pPr>
        <w:tabs>
          <w:tab w:val="left" w:pos="142"/>
        </w:tabs>
        <w:spacing w:after="0" w:line="360" w:lineRule="auto"/>
        <w:ind w:firstLine="709"/>
        <w:jc w:val="both"/>
        <w:rPr>
          <w:rFonts w:cs="Times New Roman"/>
          <w:szCs w:val="28"/>
        </w:rPr>
      </w:pPr>
      <w:r w:rsidRPr="007F11AF">
        <w:rPr>
          <w:rFonts w:cs="Times New Roman"/>
          <w:szCs w:val="28"/>
        </w:rPr>
        <w:t xml:space="preserve">Болючим питанням залишається розробка нормативно-правової бази, що типово не встигає за розвитком технологій. Крім того не існує загальноприйнятих стандартів щодо організації взаємодії Інтернет речей, адже різні консорціуми компаній розробляють власні стандарти. Відбувається битва технологій для визначення лідера галузі, що задаватиме правила гри. </w:t>
      </w:r>
    </w:p>
    <w:p w:rsidR="0012385D" w:rsidRPr="007F11AF" w:rsidRDefault="0012385D" w:rsidP="0012385D">
      <w:pPr>
        <w:tabs>
          <w:tab w:val="left" w:pos="142"/>
        </w:tabs>
        <w:spacing w:after="0" w:line="360" w:lineRule="auto"/>
        <w:ind w:firstLine="709"/>
        <w:jc w:val="both"/>
        <w:rPr>
          <w:rFonts w:cs="Times New Roman"/>
          <w:szCs w:val="28"/>
        </w:rPr>
      </w:pPr>
      <w:r w:rsidRPr="007F11AF">
        <w:rPr>
          <w:rFonts w:cs="Times New Roman"/>
          <w:szCs w:val="28"/>
        </w:rPr>
        <w:t xml:space="preserve">Критичною для вирішення проблемою залишається безпека пристроїв та даних, що оброблюються на них. Так хакери вже продемонстрували як можна зламати кардіостимулятор з можливістю дистанційного оновлення чи викрасти дані казино через розумний термостат у акваріумі.   </w:t>
      </w:r>
    </w:p>
    <w:p w:rsidR="0012385D" w:rsidRPr="007F11AF" w:rsidRDefault="0012385D" w:rsidP="0012385D">
      <w:pPr>
        <w:tabs>
          <w:tab w:val="left" w:pos="142"/>
        </w:tabs>
        <w:spacing w:after="0" w:line="360" w:lineRule="auto"/>
        <w:ind w:firstLine="709"/>
        <w:jc w:val="both"/>
        <w:rPr>
          <w:rFonts w:cs="Times New Roman"/>
          <w:szCs w:val="28"/>
        </w:rPr>
      </w:pPr>
      <w:r w:rsidRPr="007F11AF">
        <w:rPr>
          <w:rFonts w:cs="Times New Roman"/>
          <w:szCs w:val="28"/>
        </w:rPr>
        <w:t xml:space="preserve">У таких умовах загрози стають кіберфізичними і можуть наносити значної фізичної шкоди людині аж до летальних наслідків. </w:t>
      </w:r>
    </w:p>
    <w:p w:rsidR="0012385D" w:rsidRPr="007F11AF" w:rsidRDefault="0012385D" w:rsidP="0012385D">
      <w:pPr>
        <w:spacing w:after="0" w:line="360" w:lineRule="auto"/>
        <w:ind w:firstLine="709"/>
        <w:jc w:val="both"/>
        <w:rPr>
          <w:rFonts w:cs="Times New Roman"/>
          <w:szCs w:val="28"/>
          <w:lang w:eastAsia="uk-UA"/>
        </w:rPr>
      </w:pPr>
      <w:r w:rsidRPr="007F11AF">
        <w:rPr>
          <w:rFonts w:cs="Times New Roman"/>
          <w:szCs w:val="28"/>
          <w:lang w:eastAsia="uk-UA"/>
        </w:rPr>
        <w:t>Спеціалісти OWASP визначили 10 основних проблем інформаційної безпеки, пов’язаних з ІоТ</w:t>
      </w:r>
      <w:r w:rsidRPr="007F11AF">
        <w:rPr>
          <w:rFonts w:cs="Times New Roman"/>
          <w:szCs w:val="28"/>
        </w:rPr>
        <w:t xml:space="preserve">. Необхідно прислухатися до рекомендацій спеціалістів. Адже безпека повинна забезпечуватися на усіх рівнях життєвого циклу продукту, починаючи від розробки і до кінцевих користувачів. </w:t>
      </w:r>
    </w:p>
    <w:p w:rsidR="00F4522E" w:rsidRPr="0012385D" w:rsidRDefault="0012385D" w:rsidP="0012385D">
      <w:pPr>
        <w:spacing w:after="0" w:line="360" w:lineRule="auto"/>
        <w:ind w:firstLine="709"/>
        <w:jc w:val="both"/>
        <w:rPr>
          <w:rFonts w:cs="Times New Roman"/>
          <w:szCs w:val="28"/>
          <w:lang w:eastAsia="uk-UA"/>
        </w:rPr>
      </w:pPr>
      <w:r w:rsidRPr="007F11AF">
        <w:rPr>
          <w:rFonts w:cs="Times New Roman"/>
          <w:szCs w:val="28"/>
          <w:lang w:eastAsia="uk-UA"/>
        </w:rPr>
        <w:t>Кібербезпека, на жаль, завжди відстає від кіберзлочинів, а отже потрібно перебувати у стані повної бойової готовності для захисту вразливих даних.</w:t>
      </w:r>
    </w:p>
    <w:p w:rsidR="00F4522E" w:rsidRDefault="00C72D68">
      <w:pPr>
        <w:spacing w:after="0" w:line="360" w:lineRule="auto"/>
        <w:ind w:firstLine="709"/>
        <w:jc w:val="both"/>
      </w:pPr>
      <w:r>
        <w:rPr>
          <w:rFonts w:cs="Times New Roman"/>
        </w:rPr>
        <w:t xml:space="preserve">Основним завданням даної роботи була розробка рекомендацій для підвищення рівня забезпеченості безпеки пристроїв інтернету речей. Також у роботі були наведені приклади використання інтернету речей у різних галузях, описані їх можливі функції у цих галузях та загрози, які можуть становити ці пристрої. Був проведений аналіз шкідливого програмного забезпечення та деяких інцидентів кібербезпеки, що стосуються сфери інтернету речей. Було проведене практичне дослідження стану захищеності відеодомофону </w:t>
      </w:r>
      <w:r>
        <w:rPr>
          <w:rFonts w:cs="Times New Roman"/>
          <w:color w:val="000000"/>
          <w:szCs w:val="28"/>
        </w:rPr>
        <w:t>Slinex GL-08N.</w:t>
      </w:r>
    </w:p>
    <w:p w:rsidR="00F4522E" w:rsidRDefault="00C72D68">
      <w:pPr>
        <w:spacing w:after="0" w:line="360" w:lineRule="auto"/>
        <w:ind w:firstLine="709"/>
        <w:jc w:val="both"/>
      </w:pPr>
      <w:r>
        <w:rPr>
          <w:rFonts w:cs="Times New Roman"/>
          <w:color w:val="000000"/>
          <w:szCs w:val="28"/>
        </w:rPr>
        <w:t>Метою даної дипломної роботи було підвищення рівня захищеності пристроїв інтернету речей. Для досягнення поставленої мети було виконно наступні заходи:</w:t>
      </w:r>
    </w:p>
    <w:p w:rsidR="00F4522E" w:rsidRDefault="00C72D68">
      <w:pPr>
        <w:numPr>
          <w:ilvl w:val="0"/>
          <w:numId w:val="9"/>
        </w:numPr>
        <w:spacing w:after="0" w:line="360" w:lineRule="auto"/>
        <w:jc w:val="both"/>
      </w:pPr>
      <w:r>
        <w:rPr>
          <w:rFonts w:cs="Times New Roman"/>
          <w:color w:val="000000"/>
          <w:szCs w:val="28"/>
        </w:rPr>
        <w:t>проаналізовано особливості функціонування об’єктів IoT;</w:t>
      </w:r>
    </w:p>
    <w:p w:rsidR="00F4522E" w:rsidRDefault="00C72D68">
      <w:pPr>
        <w:numPr>
          <w:ilvl w:val="0"/>
          <w:numId w:val="9"/>
        </w:numPr>
        <w:spacing w:after="0" w:line="360" w:lineRule="auto"/>
        <w:jc w:val="both"/>
      </w:pPr>
      <w:r>
        <w:rPr>
          <w:rFonts w:cs="Times New Roman"/>
          <w:color w:val="000000"/>
          <w:szCs w:val="28"/>
        </w:rPr>
        <w:t>досліджена нормативно-правову база;</w:t>
      </w:r>
    </w:p>
    <w:p w:rsidR="00F4522E" w:rsidRDefault="00C72D68">
      <w:pPr>
        <w:numPr>
          <w:ilvl w:val="0"/>
          <w:numId w:val="9"/>
        </w:numPr>
        <w:spacing w:after="0" w:line="360" w:lineRule="auto"/>
        <w:jc w:val="both"/>
      </w:pPr>
      <w:r>
        <w:rPr>
          <w:rFonts w:cs="Times New Roman"/>
          <w:color w:val="000000"/>
          <w:szCs w:val="28"/>
        </w:rPr>
        <w:t>розглянуті можливі загрози об’єктам інтернету речей;</w:t>
      </w:r>
    </w:p>
    <w:p w:rsidR="00F4522E" w:rsidRDefault="00C72D68">
      <w:pPr>
        <w:numPr>
          <w:ilvl w:val="0"/>
          <w:numId w:val="9"/>
        </w:numPr>
        <w:spacing w:after="0" w:line="360" w:lineRule="auto"/>
        <w:jc w:val="both"/>
      </w:pPr>
      <w:r>
        <w:rPr>
          <w:rFonts w:cs="Times New Roman"/>
          <w:color w:val="000000"/>
          <w:szCs w:val="28"/>
        </w:rPr>
        <w:t>проаналізовані інциденти інформаційної безпеки за участі пристроїв інтернету речей;</w:t>
      </w:r>
    </w:p>
    <w:p w:rsidR="00F4522E" w:rsidRDefault="00C72D68">
      <w:pPr>
        <w:numPr>
          <w:ilvl w:val="0"/>
          <w:numId w:val="9"/>
        </w:numPr>
        <w:spacing w:after="0" w:line="360" w:lineRule="auto"/>
        <w:jc w:val="both"/>
      </w:pPr>
      <w:r>
        <w:rPr>
          <w:rFonts w:cs="Times New Roman"/>
          <w:color w:val="000000"/>
          <w:szCs w:val="28"/>
        </w:rPr>
        <w:t>визначені фактори, що сприяють низькому рівню захищеності пристроїв IoT;</w:t>
      </w:r>
    </w:p>
    <w:p w:rsidR="00F4522E" w:rsidRDefault="00C72D68">
      <w:pPr>
        <w:numPr>
          <w:ilvl w:val="0"/>
          <w:numId w:val="9"/>
        </w:numPr>
        <w:spacing w:after="0" w:line="360" w:lineRule="auto"/>
        <w:jc w:val="both"/>
      </w:pPr>
      <w:r>
        <w:rPr>
          <w:rFonts w:cs="Times New Roman"/>
          <w:color w:val="000000"/>
          <w:szCs w:val="28"/>
        </w:rPr>
        <w:t>розроблені рекомендації щодо підвищення рівня захищеності пристроїв інтернету речей.</w:t>
      </w:r>
    </w:p>
    <w:p w:rsidR="00F04D79" w:rsidRDefault="00C72D68">
      <w:pPr>
        <w:spacing w:after="0" w:line="360" w:lineRule="auto"/>
        <w:ind w:firstLine="709"/>
        <w:jc w:val="both"/>
        <w:rPr>
          <w:rFonts w:cs="Times New Roman"/>
          <w:color w:val="000000"/>
          <w:szCs w:val="28"/>
        </w:rPr>
      </w:pPr>
      <w:r>
        <w:rPr>
          <w:rFonts w:cs="Times New Roman"/>
        </w:rPr>
        <w:t xml:space="preserve">Таким чином, основним результатом роботи є перелік рекомендацій </w:t>
      </w:r>
      <w:r>
        <w:rPr>
          <w:rFonts w:cs="Times New Roman"/>
          <w:color w:val="000000"/>
          <w:szCs w:val="28"/>
        </w:rPr>
        <w:t>для користувачів та виробників пристроїв інтернету речей, що має забезпечити підвищення рівня захищеності пристроїв IoT та захистити від кіберінцидентів користувачів цих пристроїв.</w:t>
      </w:r>
    </w:p>
    <w:p w:rsidR="00F4522E" w:rsidRDefault="00C72D68">
      <w:pPr>
        <w:spacing w:after="0" w:line="360" w:lineRule="auto"/>
        <w:ind w:firstLine="709"/>
        <w:jc w:val="both"/>
      </w:pPr>
      <w:r>
        <w:br w:type="page"/>
      </w:r>
    </w:p>
    <w:p w:rsidR="00F4522E" w:rsidRPr="00F57895" w:rsidRDefault="00C72D68" w:rsidP="00F57895">
      <w:pPr>
        <w:pStyle w:val="1"/>
        <w:spacing w:before="0" w:line="360" w:lineRule="auto"/>
        <w:ind w:firstLine="709"/>
        <w:jc w:val="center"/>
        <w:rPr>
          <w:color w:val="auto"/>
        </w:rPr>
      </w:pPr>
      <w:bookmarkStart w:id="79" w:name="__RefHeading___Toc2609_2836230675"/>
      <w:bookmarkStart w:id="80" w:name="_Toc516222534"/>
      <w:bookmarkStart w:id="81" w:name="_Toc516222672"/>
      <w:bookmarkEnd w:id="79"/>
      <w:r w:rsidRPr="00265E24">
        <w:rPr>
          <w:rFonts w:ascii="Times New Roman" w:hAnsi="Times New Roman" w:cs="Times New Roman"/>
          <w:b/>
          <w:color w:val="auto"/>
          <w:sz w:val="28"/>
        </w:rPr>
        <w:t>СПИСОК ВИКОРИСТАНИХ ДЖЕРЕЛ</w:t>
      </w:r>
      <w:bookmarkEnd w:id="80"/>
      <w:bookmarkEnd w:id="81"/>
    </w:p>
    <w:p w:rsidR="0012385D" w:rsidRPr="007F11AF" w:rsidRDefault="0012385D" w:rsidP="0012385D">
      <w:pPr>
        <w:spacing w:after="0" w:line="360" w:lineRule="auto"/>
        <w:ind w:firstLine="709"/>
        <w:jc w:val="both"/>
        <w:rPr>
          <w:rFonts w:cs="Times New Roman"/>
          <w:szCs w:val="28"/>
          <w:lang w:eastAsia="uk-UA"/>
        </w:rPr>
      </w:pP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shd w:val="clear" w:color="auto" w:fill="FFFFFF"/>
        </w:rPr>
        <w:t xml:space="preserve">Эванс Д. Ответы на два самых частых вопроса про Всеобъемлющий Интернет </w:t>
      </w:r>
      <w:r w:rsidR="002E3685">
        <w:rPr>
          <w:rFonts w:cs="Times New Roman"/>
          <w:szCs w:val="28"/>
          <w:shd w:val="clear" w:color="auto" w:fill="FFFFFF"/>
        </w:rPr>
        <w:t>[Електронний ресурс]</w:t>
      </w:r>
      <w:r w:rsidRPr="007F11AF">
        <w:rPr>
          <w:rFonts w:cs="Times New Roman"/>
          <w:szCs w:val="28"/>
          <w:shd w:val="clear" w:color="auto" w:fill="FFFFFF"/>
        </w:rPr>
        <w:t xml:space="preserve"> </w:t>
      </w:r>
      <w:r w:rsidRPr="009453EC">
        <w:rPr>
          <w:rFonts w:cs="Times New Roman"/>
          <w:szCs w:val="28"/>
          <w:shd w:val="clear" w:color="auto" w:fill="FFFFFF"/>
          <w:lang w:val="ru-RU"/>
        </w:rPr>
        <w:t xml:space="preserve">/ </w:t>
      </w:r>
      <w:r>
        <w:rPr>
          <w:rFonts w:cs="Times New Roman"/>
          <w:szCs w:val="28"/>
          <w:shd w:val="clear" w:color="auto" w:fill="FFFFFF"/>
          <w:lang w:val="ru-RU"/>
        </w:rPr>
        <w:t xml:space="preserve">Д. Эванс </w:t>
      </w:r>
      <w:r w:rsidRPr="007F11AF">
        <w:rPr>
          <w:rFonts w:cs="Times New Roman"/>
          <w:szCs w:val="28"/>
          <w:shd w:val="clear" w:color="auto" w:fill="FFFFFF"/>
        </w:rPr>
        <w:t xml:space="preserve">// Cisco. – 2013. – Режим доступа: </w:t>
      </w:r>
      <w:hyperlink r:id="rId21" w:history="1">
        <w:r w:rsidRPr="007F11AF">
          <w:rPr>
            <w:rFonts w:cs="Times New Roman"/>
            <w:szCs w:val="28"/>
            <w:shd w:val="clear" w:color="auto" w:fill="FFFFFF"/>
          </w:rPr>
          <w:t>https://www.cisco.com/c/ru_ua/about/press/2013/04042013f.html</w:t>
        </w:r>
      </w:hyperlink>
      <w:r w:rsidRPr="007F11AF">
        <w:rPr>
          <w:rFonts w:cs="Times New Roman"/>
          <w:szCs w:val="28"/>
          <w:shd w:val="clear" w:color="auto" w:fill="FFFFFF"/>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Росляков А.В. Инт</w:t>
      </w:r>
      <w:r>
        <w:rPr>
          <w:rFonts w:cs="Times New Roman"/>
          <w:szCs w:val="28"/>
        </w:rPr>
        <w:t>ернет вещей: учебное пособие /</w:t>
      </w:r>
      <w:r w:rsidRPr="007F11AF">
        <w:rPr>
          <w:rFonts w:cs="Times New Roman"/>
          <w:szCs w:val="28"/>
        </w:rPr>
        <w:t xml:space="preserve"> А.В. Росляко</w:t>
      </w:r>
      <w:r>
        <w:rPr>
          <w:rFonts w:cs="Times New Roman"/>
          <w:szCs w:val="28"/>
        </w:rPr>
        <w:t>в, С.В. Ваняшин, А.Ю. Гребешков</w:t>
      </w:r>
      <w:r w:rsidRPr="007F11AF">
        <w:rPr>
          <w:rFonts w:cs="Times New Roman"/>
          <w:szCs w:val="28"/>
        </w:rPr>
        <w:t>. – Самара: ПГУТИ, 2015. – 200 с.</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Програмно-апаратна технологія для навчання технологіям Інтернету Речей: навчальний посібник / [А.В. Пархоменко, А.В. Туленков, О.В. Соколянський, Я.І. Залюбовський]. – Запоріжжя: Дике Поле, 2017 – 120 с.</w:t>
      </w:r>
      <w:bookmarkStart w:id="82" w:name="n3"/>
      <w:bookmarkEnd w:id="82"/>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Про схвалення Концепції розвитку цифрової економіки та суспільства України на 2018-2020 роки та затвердження плану заходів щодо її реалізації: розпорядження Кабінету Міністрів від 17 січня 2018 р. [Електронний ресурс] – Режим доступу: </w:t>
      </w:r>
      <w:hyperlink r:id="rId22" w:history="1">
        <w:r w:rsidRPr="007F11AF">
          <w:rPr>
            <w:rFonts w:cs="Times New Roman"/>
            <w:szCs w:val="28"/>
          </w:rPr>
          <w:t>http://zakon3.rada.gov.ua/laws/show/67-2018-р</w:t>
        </w:r>
      </w:hyperlink>
      <w:r w:rsidRPr="007F11AF">
        <w:rPr>
          <w:rFonts w:cs="Times New Roman"/>
          <w:szCs w:val="28"/>
        </w:rPr>
        <w:t xml:space="preserve">. </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lang w:eastAsia="uk-UA"/>
        </w:rPr>
        <w:t xml:space="preserve">Кранц М. Интернет вещей стандартизуется </w:t>
      </w:r>
      <w:r w:rsidR="002E3685">
        <w:rPr>
          <w:rFonts w:cs="Times New Roman"/>
          <w:szCs w:val="28"/>
        </w:rPr>
        <w:t>[Електронний ресурс]</w:t>
      </w:r>
      <w:r w:rsidRPr="00AA7E7D">
        <w:rPr>
          <w:rFonts w:cs="Times New Roman"/>
          <w:szCs w:val="28"/>
        </w:rPr>
        <w:t xml:space="preserve"> </w:t>
      </w:r>
      <w:r w:rsidRPr="007F11AF">
        <w:rPr>
          <w:rFonts w:cs="Times New Roman"/>
          <w:szCs w:val="28"/>
          <w:lang w:eastAsia="uk-UA"/>
        </w:rPr>
        <w:t>/ М</w:t>
      </w:r>
      <w:r w:rsidRPr="00AA7E7D">
        <w:rPr>
          <w:rFonts w:cs="Times New Roman"/>
          <w:szCs w:val="28"/>
          <w:lang w:eastAsia="uk-UA"/>
        </w:rPr>
        <w:t>.</w:t>
      </w:r>
      <w:r>
        <w:rPr>
          <w:rFonts w:cs="Times New Roman"/>
          <w:szCs w:val="28"/>
          <w:lang w:val="ru-RU" w:eastAsia="uk-UA"/>
        </w:rPr>
        <w:t> </w:t>
      </w:r>
      <w:r w:rsidRPr="007F11AF">
        <w:rPr>
          <w:rFonts w:cs="Times New Roman"/>
          <w:szCs w:val="28"/>
          <w:lang w:eastAsia="uk-UA"/>
        </w:rPr>
        <w:t>Кранц</w:t>
      </w:r>
      <w:r w:rsidRPr="00AA7E7D">
        <w:rPr>
          <w:rFonts w:cs="Times New Roman"/>
          <w:szCs w:val="28"/>
          <w:lang w:eastAsia="uk-UA"/>
        </w:rPr>
        <w:t xml:space="preserve"> </w:t>
      </w:r>
      <w:r>
        <w:rPr>
          <w:rFonts w:cs="Times New Roman"/>
          <w:szCs w:val="28"/>
          <w:shd w:val="clear" w:color="auto" w:fill="FFFFFF"/>
        </w:rPr>
        <w:t>// Cisco. – 201</w:t>
      </w:r>
      <w:r w:rsidRPr="00AA7E7D">
        <w:rPr>
          <w:rFonts w:cs="Times New Roman"/>
          <w:szCs w:val="28"/>
          <w:shd w:val="clear" w:color="auto" w:fill="FFFFFF"/>
        </w:rPr>
        <w:t>5</w:t>
      </w:r>
      <w:r w:rsidRPr="007F11AF">
        <w:rPr>
          <w:rFonts w:cs="Times New Roman"/>
          <w:szCs w:val="28"/>
          <w:shd w:val="clear" w:color="auto" w:fill="FFFFFF"/>
        </w:rPr>
        <w:t>. – Режим доступа:</w:t>
      </w:r>
      <w:r w:rsidRPr="007F11AF">
        <w:rPr>
          <w:rFonts w:cs="Times New Roman"/>
          <w:szCs w:val="28"/>
        </w:rPr>
        <w:t xml:space="preserve"> </w:t>
      </w:r>
      <w:hyperlink r:id="rId23" w:history="1">
        <w:r w:rsidRPr="007F11AF">
          <w:rPr>
            <w:rFonts w:cs="Times New Roman"/>
            <w:szCs w:val="28"/>
          </w:rPr>
          <w:t>https://www.cisco.com/c/ru_ru/ about/press/press-releases/2015/07-30a.html</w:t>
        </w:r>
      </w:hyperlink>
    </w:p>
    <w:p w:rsidR="0012385D" w:rsidRPr="007F11AF" w:rsidRDefault="0012385D" w:rsidP="0012385D">
      <w:pPr>
        <w:numPr>
          <w:ilvl w:val="0"/>
          <w:numId w:val="49"/>
        </w:numPr>
        <w:spacing w:after="0" w:line="360" w:lineRule="auto"/>
        <w:ind w:left="0" w:firstLine="709"/>
        <w:contextualSpacing/>
        <w:jc w:val="both"/>
        <w:rPr>
          <w:rFonts w:cs="Times New Roman"/>
          <w:szCs w:val="28"/>
          <w:shd w:val="clear" w:color="auto" w:fill="FFFFFF"/>
        </w:rPr>
      </w:pPr>
      <w:r w:rsidRPr="007F11AF">
        <w:rPr>
          <w:rFonts w:cs="Times New Roman"/>
          <w:szCs w:val="28"/>
          <w:shd w:val="clear" w:color="auto" w:fill="FFFFFF"/>
        </w:rPr>
        <w:t xml:space="preserve">Baseline Security Recommendations for IoT in the context of Critical Information Infrastructures </w:t>
      </w:r>
      <w:r w:rsidR="002E3685">
        <w:rPr>
          <w:rFonts w:cs="Times New Roman"/>
          <w:szCs w:val="28"/>
          <w:shd w:val="clear" w:color="auto" w:fill="FFFFFF"/>
        </w:rPr>
        <w:t>[Електронний ресурс]</w:t>
      </w:r>
      <w:r w:rsidRPr="007F11AF">
        <w:rPr>
          <w:rFonts w:cs="Times New Roman"/>
          <w:szCs w:val="28"/>
          <w:shd w:val="clear" w:color="auto" w:fill="FFFFFF"/>
        </w:rPr>
        <w:t xml:space="preserve"> // ENISA. – 2017. – 103 p. – Access: https://www.enisa.europa.eu/publications/baseline-security-recommendations-for-iot </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shd w:val="clear" w:color="auto" w:fill="FFFFFF"/>
        </w:rPr>
        <w:t xml:space="preserve">Стандарты Интернета вещей </w:t>
      </w:r>
      <w:r w:rsidR="002E3685">
        <w:rPr>
          <w:rFonts w:cs="Times New Roman"/>
          <w:szCs w:val="28"/>
          <w:shd w:val="clear" w:color="auto" w:fill="FFFFFF"/>
        </w:rPr>
        <w:t>[Електронний ресурс]</w:t>
      </w:r>
      <w:r w:rsidRPr="007F11AF">
        <w:rPr>
          <w:rFonts w:cs="Times New Roman"/>
          <w:szCs w:val="28"/>
          <w:shd w:val="clear" w:color="auto" w:fill="FFFFFF"/>
        </w:rPr>
        <w:t xml:space="preserve"> // I-o-T Интернет вещей. – 2016. – Режим доступа: </w:t>
      </w:r>
      <w:hyperlink r:id="rId24" w:history="1">
        <w:r w:rsidRPr="007F11AF">
          <w:rPr>
            <w:rFonts w:cs="Times New Roman"/>
            <w:szCs w:val="28"/>
            <w:shd w:val="clear" w:color="auto" w:fill="FFFFFF"/>
          </w:rPr>
          <w:t>http://i-o-t.ru/standarti-interneta-veshey/</w:t>
        </w:r>
      </w:hyperlink>
      <w:r w:rsidRPr="007F11AF">
        <w:rPr>
          <w:rFonts w:cs="Times New Roman"/>
          <w:szCs w:val="28"/>
          <w:shd w:val="clear" w:color="auto" w:fill="FFFFFF"/>
        </w:rPr>
        <w:t xml:space="preserve">. </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shd w:val="clear" w:color="auto" w:fill="FFFFFF"/>
        </w:rPr>
        <w:t xml:space="preserve">IoT Leaders you Must Know </w:t>
      </w:r>
      <w:r w:rsidR="002E3685">
        <w:rPr>
          <w:rFonts w:cs="Times New Roman"/>
          <w:szCs w:val="28"/>
          <w:shd w:val="clear" w:color="auto" w:fill="FFFFFF"/>
        </w:rPr>
        <w:t>[Електронний ресурс]</w:t>
      </w:r>
      <w:r w:rsidRPr="007F11AF">
        <w:rPr>
          <w:rFonts w:cs="Times New Roman"/>
          <w:szCs w:val="28"/>
          <w:shd w:val="clear" w:color="auto" w:fill="FFFFFF"/>
        </w:rPr>
        <w:t xml:space="preserve"> // Linknovate Stories. – 2018. – Access: </w:t>
      </w:r>
      <w:hyperlink r:id="rId25" w:history="1">
        <w:r w:rsidRPr="007F11AF">
          <w:rPr>
            <w:rFonts w:cs="Times New Roman"/>
            <w:szCs w:val="28"/>
            <w:shd w:val="clear" w:color="auto" w:fill="FFFFFF"/>
          </w:rPr>
          <w:t>https://blog.linknovate.com/iot-leaders-you-must-know/</w:t>
        </w:r>
      </w:hyperlink>
      <w:r w:rsidRPr="007F11AF">
        <w:rPr>
          <w:rFonts w:cs="Times New Roman"/>
          <w:szCs w:val="28"/>
          <w:shd w:val="clear" w:color="auto" w:fill="FFFFFF"/>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bCs/>
          <w:szCs w:val="28"/>
          <w:shd w:val="clear" w:color="auto" w:fill="FFFFFF"/>
        </w:rPr>
        <w:t>Ватаманюк А</w:t>
      </w:r>
      <w:r w:rsidRPr="007F11AF">
        <w:rPr>
          <w:rFonts w:cs="Times New Roman"/>
          <w:szCs w:val="28"/>
          <w:shd w:val="clear" w:color="auto" w:fill="FFFFFF"/>
        </w:rPr>
        <w:t xml:space="preserve">. И. </w:t>
      </w:r>
      <w:r w:rsidRPr="007F11AF">
        <w:rPr>
          <w:rFonts w:cs="Times New Roman"/>
          <w:bCs/>
          <w:szCs w:val="28"/>
          <w:shd w:val="clear" w:color="auto" w:fill="FFFFFF"/>
        </w:rPr>
        <w:t>Домашние</w:t>
      </w:r>
      <w:r w:rsidRPr="007F11AF">
        <w:rPr>
          <w:rFonts w:cs="Times New Roman"/>
          <w:szCs w:val="28"/>
          <w:shd w:val="clear" w:color="auto" w:fill="FFFFFF"/>
        </w:rPr>
        <w:t xml:space="preserve"> и </w:t>
      </w:r>
      <w:r w:rsidRPr="007F11AF">
        <w:rPr>
          <w:rFonts w:cs="Times New Roman"/>
          <w:bCs/>
          <w:szCs w:val="28"/>
          <w:shd w:val="clear" w:color="auto" w:fill="FFFFFF"/>
        </w:rPr>
        <w:t>офисные сети</w:t>
      </w:r>
      <w:r w:rsidRPr="007F11AF">
        <w:rPr>
          <w:rFonts w:cs="Times New Roman"/>
          <w:szCs w:val="28"/>
          <w:shd w:val="clear" w:color="auto" w:fill="FFFFFF"/>
        </w:rPr>
        <w:t xml:space="preserve"> под Vista и </w:t>
      </w:r>
      <w:r w:rsidRPr="007F11AF">
        <w:rPr>
          <w:rFonts w:cs="Times New Roman"/>
          <w:bCs/>
          <w:szCs w:val="28"/>
          <w:shd w:val="clear" w:color="auto" w:fill="FFFFFF"/>
        </w:rPr>
        <w:t>XP</w:t>
      </w:r>
      <w:r>
        <w:rPr>
          <w:rFonts w:cs="Times New Roman"/>
          <w:szCs w:val="28"/>
          <w:shd w:val="clear" w:color="auto" w:fill="FFFFFF"/>
        </w:rPr>
        <w:t>: Популярный самоучитель</w:t>
      </w:r>
      <w:r>
        <w:rPr>
          <w:rFonts w:cs="Times New Roman"/>
          <w:szCs w:val="28"/>
          <w:shd w:val="clear" w:color="auto" w:fill="FFFFFF"/>
          <w:lang w:val="ru-RU"/>
        </w:rPr>
        <w:t>: учебное пособие / А. И. Ватаманюк</w:t>
      </w:r>
      <w:r w:rsidRPr="007F11AF">
        <w:rPr>
          <w:rFonts w:cs="Times New Roman"/>
          <w:szCs w:val="28"/>
          <w:shd w:val="clear" w:color="auto" w:fill="FFFFFF"/>
        </w:rPr>
        <w:t xml:space="preserve"> – СПб.: Питер, 2008. – 256 с.</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shd w:val="clear" w:color="auto" w:fill="FFFFFF"/>
        </w:rPr>
        <w:t xml:space="preserve">IoT Standards and Protocols </w:t>
      </w:r>
      <w:r w:rsidR="002E3685">
        <w:rPr>
          <w:rFonts w:cs="Times New Roman"/>
          <w:szCs w:val="28"/>
          <w:shd w:val="clear" w:color="auto" w:fill="FFFFFF"/>
        </w:rPr>
        <w:t>[Електронний ресурс]</w:t>
      </w:r>
      <w:r w:rsidRPr="007F11AF">
        <w:rPr>
          <w:rFonts w:cs="Times New Roman"/>
          <w:szCs w:val="28"/>
          <w:shd w:val="clear" w:color="auto" w:fill="FFFFFF"/>
        </w:rPr>
        <w:t xml:space="preserve"> // Postscapes. – 2016. – Access: </w:t>
      </w:r>
      <w:hyperlink r:id="rId26" w:history="1">
        <w:r w:rsidRPr="007F11AF">
          <w:rPr>
            <w:rFonts w:cs="Times New Roman"/>
            <w:szCs w:val="28"/>
            <w:shd w:val="clear" w:color="auto" w:fill="FFFFFF"/>
          </w:rPr>
          <w:t>https://www.postscapes.com/internet-of-things-protocols/</w:t>
        </w:r>
      </w:hyperlink>
      <w:r w:rsidRPr="007F11AF">
        <w:rPr>
          <w:rFonts w:cs="Times New Roman"/>
          <w:szCs w:val="28"/>
          <w:shd w:val="clear" w:color="auto" w:fill="FFFFFF"/>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Pr>
          <w:rFonts w:cs="Times New Roman"/>
          <w:szCs w:val="28"/>
          <w:lang w:eastAsia="uk-UA"/>
        </w:rPr>
        <w:t>Mohammed Z. K.</w:t>
      </w:r>
      <w:r w:rsidRPr="00AA7E7D">
        <w:rPr>
          <w:rFonts w:cs="Times New Roman"/>
          <w:szCs w:val="28"/>
          <w:lang w:val="en-US" w:eastAsia="uk-UA"/>
        </w:rPr>
        <w:t> </w:t>
      </w:r>
      <w:r>
        <w:rPr>
          <w:rFonts w:cs="Times New Roman"/>
          <w:szCs w:val="28"/>
          <w:lang w:eastAsia="uk-UA"/>
        </w:rPr>
        <w:t>A.</w:t>
      </w:r>
      <w:r w:rsidRPr="00AA7E7D">
        <w:rPr>
          <w:rFonts w:cs="Times New Roman"/>
          <w:szCs w:val="28"/>
          <w:lang w:val="en-US" w:eastAsia="uk-UA"/>
        </w:rPr>
        <w:t xml:space="preserve"> </w:t>
      </w:r>
      <w:r w:rsidRPr="007F11AF">
        <w:rPr>
          <w:rFonts w:cs="Times New Roman"/>
          <w:szCs w:val="28"/>
          <w:lang w:eastAsia="uk-UA"/>
        </w:rPr>
        <w:t>Internet of Things Applications, Challenges and Related Future Technologies</w:t>
      </w:r>
      <w:r w:rsidRPr="00AA7E7D">
        <w:rPr>
          <w:rFonts w:cs="Times New Roman"/>
          <w:szCs w:val="28"/>
          <w:lang w:val="en-US" w:eastAsia="uk-UA"/>
        </w:rPr>
        <w:t xml:space="preserve"> / </w:t>
      </w:r>
      <w:r>
        <w:rPr>
          <w:rFonts w:cs="Times New Roman"/>
          <w:szCs w:val="28"/>
          <w:lang w:eastAsia="uk-UA"/>
        </w:rPr>
        <w:t>Z. K.</w:t>
      </w:r>
      <w:r w:rsidRPr="00AA7E7D">
        <w:rPr>
          <w:rFonts w:cs="Times New Roman"/>
          <w:szCs w:val="28"/>
          <w:lang w:val="en-US" w:eastAsia="uk-UA"/>
        </w:rPr>
        <w:t> </w:t>
      </w:r>
      <w:r w:rsidRPr="007F11AF">
        <w:rPr>
          <w:rFonts w:cs="Times New Roman"/>
          <w:szCs w:val="28"/>
          <w:lang w:eastAsia="uk-UA"/>
        </w:rPr>
        <w:t>A.</w:t>
      </w:r>
      <w:r w:rsidRPr="00AA7E7D">
        <w:rPr>
          <w:rFonts w:cs="Times New Roman"/>
          <w:szCs w:val="28"/>
          <w:lang w:val="en-US" w:eastAsia="uk-UA"/>
        </w:rPr>
        <w:t xml:space="preserve"> </w:t>
      </w:r>
      <w:r>
        <w:rPr>
          <w:rFonts w:cs="Times New Roman"/>
          <w:szCs w:val="28"/>
          <w:lang w:eastAsia="uk-UA"/>
        </w:rPr>
        <w:t>Mohammed</w:t>
      </w:r>
      <w:r w:rsidRPr="00AA7E7D">
        <w:rPr>
          <w:rFonts w:cs="Times New Roman"/>
          <w:szCs w:val="28"/>
          <w:lang w:val="en-US" w:eastAsia="uk-UA"/>
        </w:rPr>
        <w:t xml:space="preserve">, </w:t>
      </w:r>
      <w:r w:rsidRPr="007F11AF">
        <w:rPr>
          <w:rFonts w:cs="Times New Roman"/>
          <w:szCs w:val="28"/>
          <w:lang w:eastAsia="uk-UA"/>
        </w:rPr>
        <w:t xml:space="preserve"> S. A. A.</w:t>
      </w:r>
      <w:r w:rsidRPr="00AA7E7D">
        <w:rPr>
          <w:rFonts w:cs="Times New Roman"/>
          <w:szCs w:val="28"/>
          <w:lang w:val="en-US" w:eastAsia="uk-UA"/>
        </w:rPr>
        <w:t xml:space="preserve"> </w:t>
      </w:r>
      <w:r w:rsidRPr="007F11AF">
        <w:rPr>
          <w:rFonts w:cs="Times New Roman"/>
          <w:szCs w:val="28"/>
          <w:lang w:eastAsia="uk-UA"/>
        </w:rPr>
        <w:t>Elmustafa</w:t>
      </w:r>
      <w:r w:rsidRPr="00AA7E7D">
        <w:rPr>
          <w:rFonts w:cs="Times New Roman"/>
          <w:szCs w:val="28"/>
          <w:lang w:val="en-US" w:eastAsia="uk-UA"/>
        </w:rPr>
        <w:t xml:space="preserve"> // </w:t>
      </w:r>
      <w:r w:rsidRPr="007F11AF">
        <w:rPr>
          <w:rFonts w:cs="Times New Roman"/>
          <w:szCs w:val="28"/>
          <w:lang w:eastAsia="uk-UA"/>
        </w:rPr>
        <w:t>World Scientific News. – 2017. –</w:t>
      </w:r>
      <w:r w:rsidRPr="00AA7E7D">
        <w:rPr>
          <w:rFonts w:cs="Times New Roman"/>
          <w:szCs w:val="28"/>
          <w:lang w:val="en-US" w:eastAsia="uk-UA"/>
        </w:rPr>
        <w:t xml:space="preserve"> </w:t>
      </w:r>
      <w:r>
        <w:rPr>
          <w:rFonts w:cs="Times New Roman"/>
          <w:szCs w:val="28"/>
          <w:lang w:eastAsia="uk-UA"/>
        </w:rPr>
        <w:t>№</w:t>
      </w:r>
      <w:r w:rsidRPr="007F11AF">
        <w:rPr>
          <w:rFonts w:cs="Times New Roman"/>
          <w:szCs w:val="28"/>
          <w:lang w:eastAsia="uk-UA"/>
        </w:rPr>
        <w:t>67(2)</w:t>
      </w:r>
      <w:r w:rsidRPr="00AA7E7D">
        <w:rPr>
          <w:rFonts w:cs="Times New Roman"/>
          <w:szCs w:val="28"/>
          <w:lang w:eastAsia="uk-UA"/>
        </w:rPr>
        <w:t xml:space="preserve"> </w:t>
      </w:r>
      <w:r w:rsidRPr="007F11AF">
        <w:rPr>
          <w:rFonts w:cs="Times New Roman"/>
          <w:szCs w:val="28"/>
          <w:lang w:eastAsia="uk-UA"/>
        </w:rPr>
        <w:t>. –  p. 126-148.</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lang w:eastAsia="uk-UA"/>
        </w:rPr>
        <w:t>Patel K. Internet of Things-IOT: Definition, Characteristics, Architecture, Enabling Technologies, Application &amp; Future Challenges</w:t>
      </w:r>
      <w:r w:rsidRPr="00AA7E7D">
        <w:rPr>
          <w:rFonts w:cs="Times New Roman"/>
          <w:szCs w:val="28"/>
          <w:lang w:val="en-US" w:eastAsia="uk-UA"/>
        </w:rPr>
        <w:t xml:space="preserve"> / </w:t>
      </w:r>
      <w:r>
        <w:rPr>
          <w:rFonts w:cs="Times New Roman"/>
          <w:szCs w:val="28"/>
          <w:lang w:val="en-US" w:eastAsia="uk-UA"/>
        </w:rPr>
        <w:t>K. Patel, S. Patel //</w:t>
      </w:r>
      <w:r w:rsidRPr="007F11AF">
        <w:rPr>
          <w:rFonts w:cs="Times New Roman"/>
          <w:szCs w:val="28"/>
          <w:lang w:eastAsia="uk-UA"/>
        </w:rPr>
        <w:t xml:space="preserve"> International Journal of Engine</w:t>
      </w:r>
      <w:r>
        <w:rPr>
          <w:rFonts w:cs="Times New Roman"/>
          <w:szCs w:val="28"/>
          <w:lang w:eastAsia="uk-UA"/>
        </w:rPr>
        <w:t>ering Science and Computing</w:t>
      </w:r>
      <w:r w:rsidRPr="007F11AF">
        <w:rPr>
          <w:rFonts w:cs="Times New Roman"/>
          <w:szCs w:val="28"/>
          <w:lang w:eastAsia="uk-UA"/>
        </w:rPr>
        <w:t>. – 2016. –</w:t>
      </w:r>
      <w:r>
        <w:rPr>
          <w:rFonts w:cs="Times New Roman"/>
          <w:szCs w:val="28"/>
          <w:lang w:val="en-US" w:eastAsia="uk-UA"/>
        </w:rPr>
        <w:t xml:space="preserve"> </w:t>
      </w:r>
      <w:r>
        <w:rPr>
          <w:rFonts w:cs="Times New Roman"/>
          <w:szCs w:val="28"/>
          <w:lang w:eastAsia="uk-UA"/>
        </w:rPr>
        <w:t>№5</w:t>
      </w:r>
      <w:r w:rsidRPr="007F11AF">
        <w:rPr>
          <w:rFonts w:cs="Times New Roman"/>
          <w:szCs w:val="28"/>
          <w:lang w:eastAsia="uk-UA"/>
        </w:rPr>
        <w:t>. – p. 6122 – 6131.</w:t>
      </w:r>
    </w:p>
    <w:p w:rsidR="0012385D" w:rsidRPr="00AA7E7D" w:rsidRDefault="0012385D" w:rsidP="0012385D">
      <w:pPr>
        <w:pStyle w:val="ad"/>
        <w:numPr>
          <w:ilvl w:val="0"/>
          <w:numId w:val="49"/>
        </w:numPr>
        <w:suppressAutoHyphens w:val="0"/>
        <w:spacing w:after="0" w:line="360" w:lineRule="auto"/>
        <w:ind w:left="0" w:firstLine="709"/>
        <w:contextualSpacing/>
        <w:jc w:val="both"/>
        <w:rPr>
          <w:rFonts w:ascii="Times New Roman" w:hAnsi="Times New Roman" w:cs="Times New Roman"/>
          <w:sz w:val="28"/>
          <w:szCs w:val="28"/>
        </w:rPr>
      </w:pPr>
      <w:r w:rsidRPr="007F11AF">
        <w:rPr>
          <w:rFonts w:ascii="Times New Roman" w:hAnsi="Times New Roman" w:cs="Times New Roman"/>
          <w:sz w:val="28"/>
          <w:szCs w:val="28"/>
          <w:lang w:eastAsia="uk-UA"/>
        </w:rPr>
        <w:t xml:space="preserve">Evans D. The Internet of Things. How the Next Evolution of the Internet is Changing Everything </w:t>
      </w:r>
      <w:r w:rsidRPr="007F11AF">
        <w:rPr>
          <w:rFonts w:ascii="Times New Roman" w:hAnsi="Times New Roman" w:cs="Times New Roman"/>
          <w:sz w:val="28"/>
          <w:szCs w:val="28"/>
        </w:rPr>
        <w:t xml:space="preserve">[Electronic recourse] </w:t>
      </w:r>
      <w:r>
        <w:rPr>
          <w:rFonts w:ascii="Times New Roman" w:hAnsi="Times New Roman" w:cs="Times New Roman"/>
          <w:sz w:val="28"/>
          <w:szCs w:val="28"/>
          <w:lang w:val="en-US"/>
        </w:rPr>
        <w:t xml:space="preserve">/ D. Evans // Cisco. </w:t>
      </w:r>
      <w:r>
        <w:rPr>
          <w:rFonts w:ascii="Times New Roman" w:hAnsi="Times New Roman" w:cs="Times New Roman"/>
          <w:sz w:val="28"/>
          <w:szCs w:val="28"/>
        </w:rPr>
        <w:t>– Access:</w:t>
      </w:r>
      <w:r>
        <w:rPr>
          <w:rFonts w:ascii="Times New Roman" w:hAnsi="Times New Roman" w:cs="Times New Roman"/>
          <w:sz w:val="28"/>
          <w:szCs w:val="28"/>
          <w:lang w:val="en-US"/>
        </w:rPr>
        <w:t xml:space="preserve"> </w:t>
      </w:r>
      <w:r w:rsidRPr="007F11AF">
        <w:rPr>
          <w:rFonts w:ascii="Times New Roman" w:hAnsi="Times New Roman" w:cs="Times New Roman"/>
          <w:sz w:val="28"/>
          <w:szCs w:val="28"/>
          <w:lang w:eastAsia="uk-UA"/>
        </w:rPr>
        <w:t>https://www.cisco.com/c/dam/</w:t>
      </w:r>
      <w:r w:rsidRPr="00AA7E7D">
        <w:rPr>
          <w:rFonts w:ascii="Times New Roman" w:hAnsi="Times New Roman" w:cs="Times New Roman"/>
          <w:sz w:val="28"/>
          <w:szCs w:val="28"/>
          <w:lang w:eastAsia="uk-UA"/>
        </w:rPr>
        <w:t>en_us/about/ac79/docs/innov/IoT_IBSG_0411FINAL.pdf</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Connecting the IoT: The road to success </w:t>
      </w:r>
      <w:r w:rsidR="002E3685">
        <w:rPr>
          <w:rFonts w:cs="Times New Roman"/>
          <w:szCs w:val="28"/>
          <w:shd w:val="clear" w:color="auto" w:fill="FFFFFF"/>
        </w:rPr>
        <w:t>[Електронний ресурс]</w:t>
      </w:r>
      <w:r w:rsidRPr="007F11AF">
        <w:rPr>
          <w:rFonts w:cs="Times New Roman"/>
          <w:szCs w:val="28"/>
          <w:shd w:val="clear" w:color="auto" w:fill="FFFFFF"/>
        </w:rPr>
        <w:t xml:space="preserve"> // IDC. – 2015. – Access: </w:t>
      </w:r>
      <w:hyperlink r:id="rId27" w:history="1">
        <w:r w:rsidRPr="007F11AF">
          <w:rPr>
            <w:rFonts w:cs="Times New Roman"/>
            <w:szCs w:val="28"/>
            <w:shd w:val="clear" w:color="auto" w:fill="FFFFFF"/>
          </w:rPr>
          <w:t>https://www.idc.com/infographics/IoT</w:t>
        </w:r>
      </w:hyperlink>
      <w:r w:rsidRPr="007F11AF">
        <w:rPr>
          <w:rFonts w:cs="Times New Roman"/>
          <w:szCs w:val="28"/>
          <w:shd w:val="clear" w:color="auto" w:fill="FFFFFF"/>
        </w:rPr>
        <w:t xml:space="preserve">. </w:t>
      </w:r>
    </w:p>
    <w:p w:rsidR="0012385D" w:rsidRPr="007F11AF" w:rsidRDefault="008C4A62" w:rsidP="0012385D">
      <w:pPr>
        <w:numPr>
          <w:ilvl w:val="0"/>
          <w:numId w:val="49"/>
        </w:numPr>
        <w:spacing w:after="0" w:line="360" w:lineRule="auto"/>
        <w:ind w:left="0" w:firstLine="709"/>
        <w:contextualSpacing/>
        <w:jc w:val="both"/>
        <w:rPr>
          <w:rFonts w:cs="Times New Roman"/>
          <w:szCs w:val="28"/>
        </w:rPr>
      </w:pPr>
      <w:hyperlink r:id="rId28" w:history="1">
        <w:r w:rsidR="0012385D" w:rsidRPr="007F11AF">
          <w:rPr>
            <w:rFonts w:cs="Times New Roman"/>
            <w:bCs/>
            <w:szCs w:val="28"/>
          </w:rPr>
          <w:t>Kanellos</w:t>
        </w:r>
      </w:hyperlink>
      <w:r w:rsidR="0012385D" w:rsidRPr="007F11AF">
        <w:rPr>
          <w:rFonts w:cs="Times New Roman"/>
          <w:bCs/>
          <w:szCs w:val="28"/>
        </w:rPr>
        <w:t xml:space="preserve"> М.</w:t>
      </w:r>
      <w:r w:rsidR="0012385D" w:rsidRPr="007F11AF">
        <w:rPr>
          <w:rFonts w:cs="Times New Roman"/>
          <w:szCs w:val="28"/>
        </w:rPr>
        <w:t xml:space="preserve"> 152,000 Smart Devices Every Minute In 2025: IDC Outlines The Future of Smart Things </w:t>
      </w:r>
      <w:r w:rsidR="002E3685">
        <w:rPr>
          <w:rFonts w:cs="Times New Roman"/>
          <w:szCs w:val="28"/>
          <w:shd w:val="clear" w:color="auto" w:fill="FFFFFF"/>
        </w:rPr>
        <w:t>[Електронний ресурс]</w:t>
      </w:r>
      <w:r w:rsidR="0012385D">
        <w:rPr>
          <w:rFonts w:cs="Times New Roman"/>
          <w:szCs w:val="28"/>
          <w:shd w:val="clear" w:color="auto" w:fill="FFFFFF"/>
          <w:lang w:val="en-US"/>
        </w:rPr>
        <w:t xml:space="preserve"> / M. </w:t>
      </w:r>
      <w:hyperlink r:id="rId29" w:history="1">
        <w:r w:rsidR="0012385D" w:rsidRPr="007F11AF">
          <w:rPr>
            <w:rFonts w:cs="Times New Roman"/>
            <w:bCs/>
            <w:szCs w:val="28"/>
          </w:rPr>
          <w:t>Kanellos</w:t>
        </w:r>
      </w:hyperlink>
      <w:r w:rsidR="0012385D" w:rsidRPr="007F11AF">
        <w:rPr>
          <w:rFonts w:cs="Times New Roman"/>
          <w:szCs w:val="28"/>
          <w:shd w:val="clear" w:color="auto" w:fill="FFFFFF"/>
        </w:rPr>
        <w:t xml:space="preserve"> // Forbes. – 2016. – Access: https://www.forbes.com/sites/michaelkanellos/2016/ 03/03/152000-smart-devices-every-minute-in-2025-idc-outlines-the-future-of-smart-things/#7523c7e34b63. </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lang w:eastAsia="uk-UA"/>
        </w:rPr>
        <w:t>Alberti A., Singh D. Internet of Things: Perspectives, Challenges and Opportunities: conference report</w:t>
      </w:r>
      <w:r>
        <w:rPr>
          <w:rFonts w:cs="Times New Roman"/>
          <w:szCs w:val="28"/>
          <w:lang w:val="en-US" w:eastAsia="uk-UA"/>
        </w:rPr>
        <w:t xml:space="preserve"> / A. </w:t>
      </w:r>
      <w:r w:rsidRPr="007F11AF">
        <w:rPr>
          <w:rFonts w:cs="Times New Roman"/>
          <w:szCs w:val="28"/>
          <w:lang w:eastAsia="uk-UA"/>
        </w:rPr>
        <w:t>Alberti</w:t>
      </w:r>
      <w:r>
        <w:rPr>
          <w:rFonts w:cs="Times New Roman"/>
          <w:szCs w:val="28"/>
          <w:lang w:val="en-US" w:eastAsia="uk-UA"/>
        </w:rPr>
        <w:t xml:space="preserve">, D. </w:t>
      </w:r>
      <w:r w:rsidRPr="007F11AF">
        <w:rPr>
          <w:rFonts w:cs="Times New Roman"/>
          <w:szCs w:val="28"/>
          <w:lang w:eastAsia="uk-UA"/>
        </w:rPr>
        <w:t>Singh</w:t>
      </w:r>
      <w:r>
        <w:rPr>
          <w:rFonts w:cs="Times New Roman"/>
          <w:szCs w:val="28"/>
          <w:lang w:val="en-US" w:eastAsia="uk-UA"/>
        </w:rPr>
        <w:t xml:space="preserve"> // Research Gate. </w:t>
      </w:r>
      <w:r w:rsidRPr="007F11AF">
        <w:rPr>
          <w:rFonts w:cs="Times New Roman"/>
          <w:szCs w:val="28"/>
          <w:lang w:eastAsia="uk-UA"/>
        </w:rPr>
        <w:t xml:space="preserve"> – 2013. –</w:t>
      </w:r>
      <w:r>
        <w:rPr>
          <w:rFonts w:cs="Times New Roman"/>
          <w:szCs w:val="28"/>
          <w:lang w:eastAsia="uk-UA"/>
        </w:rPr>
        <w:t xml:space="preserve"> №5.</w:t>
      </w:r>
      <w:r w:rsidRPr="007F11AF">
        <w:rPr>
          <w:rFonts w:cs="Times New Roman"/>
          <w:szCs w:val="28"/>
          <w:lang w:eastAsia="uk-UA"/>
        </w:rPr>
        <w:t xml:space="preserve"> – 7 p.</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lang w:eastAsia="uk-UA"/>
        </w:rPr>
        <w:t xml:space="preserve"> </w:t>
      </w:r>
      <w:r w:rsidRPr="007F11AF">
        <w:rPr>
          <w:rFonts w:cs="Times New Roman"/>
          <w:szCs w:val="28"/>
          <w:shd w:val="clear" w:color="auto" w:fill="FFFFFF"/>
        </w:rPr>
        <w:t xml:space="preserve">Ravindra S. Understanding the relationship between IoT and Big Data </w:t>
      </w:r>
      <w:r w:rsidR="002E3685">
        <w:rPr>
          <w:rFonts w:cs="Times New Roman"/>
          <w:szCs w:val="28"/>
          <w:shd w:val="clear" w:color="auto" w:fill="FFFFFF"/>
        </w:rPr>
        <w:t>[Електронний ресурс]</w:t>
      </w:r>
      <w:r w:rsidRPr="007F11AF">
        <w:rPr>
          <w:rFonts w:cs="Times New Roman"/>
          <w:szCs w:val="28"/>
          <w:shd w:val="clear" w:color="auto" w:fill="FFFFFF"/>
        </w:rPr>
        <w:t xml:space="preserve"> </w:t>
      </w:r>
      <w:r>
        <w:rPr>
          <w:rFonts w:cs="Times New Roman"/>
          <w:szCs w:val="28"/>
          <w:shd w:val="clear" w:color="auto" w:fill="FFFFFF"/>
        </w:rPr>
        <w:t xml:space="preserve">/ </w:t>
      </w:r>
      <w:r>
        <w:rPr>
          <w:rFonts w:cs="Times New Roman"/>
          <w:szCs w:val="28"/>
          <w:shd w:val="clear" w:color="auto" w:fill="FFFFFF"/>
          <w:lang w:val="en-US"/>
        </w:rPr>
        <w:t xml:space="preserve">S. </w:t>
      </w:r>
      <w:r w:rsidRPr="007F11AF">
        <w:rPr>
          <w:rFonts w:cs="Times New Roman"/>
          <w:szCs w:val="28"/>
          <w:shd w:val="clear" w:color="auto" w:fill="FFFFFF"/>
        </w:rPr>
        <w:t>Ravindra</w:t>
      </w:r>
      <w:r>
        <w:rPr>
          <w:rFonts w:cs="Times New Roman"/>
          <w:szCs w:val="28"/>
          <w:shd w:val="clear" w:color="auto" w:fill="FFFFFF"/>
          <w:lang w:val="en-US"/>
        </w:rPr>
        <w:t> </w:t>
      </w:r>
      <w:r>
        <w:rPr>
          <w:rFonts w:cs="Times New Roman"/>
          <w:szCs w:val="28"/>
          <w:shd w:val="clear" w:color="auto" w:fill="FFFFFF"/>
        </w:rPr>
        <w:t xml:space="preserve"> </w:t>
      </w:r>
      <w:r w:rsidRPr="007F11AF">
        <w:rPr>
          <w:rFonts w:cs="Times New Roman"/>
          <w:szCs w:val="28"/>
          <w:shd w:val="clear" w:color="auto" w:fill="FFFFFF"/>
        </w:rPr>
        <w:t xml:space="preserve">// Jaxenter. – 2017. – Access: </w:t>
      </w:r>
      <w:hyperlink r:id="rId30" w:history="1">
        <w:r w:rsidRPr="007F11AF">
          <w:rPr>
            <w:rFonts w:cs="Times New Roman"/>
            <w:szCs w:val="28"/>
            <w:shd w:val="clear" w:color="auto" w:fill="FFFFFF"/>
          </w:rPr>
          <w:t>https://jaxenter.com/relationship-between-iot-big-data-138220.html</w:t>
        </w:r>
      </w:hyperlink>
      <w:r w:rsidRPr="007F11AF">
        <w:rPr>
          <w:rFonts w:cs="Times New Roman"/>
          <w:szCs w:val="28"/>
          <w:shd w:val="clear" w:color="auto" w:fill="FFFFFF"/>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shd w:val="clear" w:color="auto" w:fill="FFFFFF"/>
        </w:rPr>
        <w:t xml:space="preserve">Gross G. 9 Key Big Data Security Issues </w:t>
      </w:r>
      <w:r w:rsidR="002E3685">
        <w:rPr>
          <w:rFonts w:cs="Times New Roman"/>
          <w:szCs w:val="28"/>
          <w:shd w:val="clear" w:color="auto" w:fill="FFFFFF"/>
        </w:rPr>
        <w:t>[Електронний ресурс]</w:t>
      </w:r>
      <w:r>
        <w:rPr>
          <w:rFonts w:cs="Times New Roman"/>
          <w:szCs w:val="28"/>
          <w:shd w:val="clear" w:color="auto" w:fill="FFFFFF"/>
          <w:lang w:val="en-US"/>
        </w:rPr>
        <w:t xml:space="preserve"> / G. Gross</w:t>
      </w:r>
      <w:r w:rsidRPr="007F11AF">
        <w:rPr>
          <w:rFonts w:cs="Times New Roman"/>
          <w:szCs w:val="28"/>
          <w:shd w:val="clear" w:color="auto" w:fill="FFFFFF"/>
        </w:rPr>
        <w:t xml:space="preserve"> // Alien Vault. – 2016. – Access: https://www.alienvault.com/ blogs/security-essentials/9-key-big-data-security-issues. </w:t>
      </w:r>
    </w:p>
    <w:p w:rsidR="0012385D" w:rsidRPr="007F11AF" w:rsidRDefault="0012385D" w:rsidP="0012385D">
      <w:pPr>
        <w:numPr>
          <w:ilvl w:val="0"/>
          <w:numId w:val="49"/>
        </w:numPr>
        <w:spacing w:after="0" w:line="360" w:lineRule="auto"/>
        <w:ind w:left="0" w:firstLine="709"/>
        <w:contextualSpacing/>
        <w:jc w:val="both"/>
        <w:rPr>
          <w:rFonts w:cs="Times New Roman"/>
          <w:szCs w:val="28"/>
          <w:shd w:val="clear" w:color="auto" w:fill="FFFFFF"/>
        </w:rPr>
      </w:pPr>
      <w:r w:rsidRPr="007F11AF">
        <w:rPr>
          <w:rFonts w:cs="Times New Roman"/>
          <w:szCs w:val="28"/>
          <w:shd w:val="clear" w:color="auto" w:fill="FFFFFF"/>
        </w:rPr>
        <w:t xml:space="preserve">Toms L. 5 Common Cyber Attacks in the IoT – Threat Alert on a Grand Scale </w:t>
      </w:r>
      <w:r w:rsidR="002E3685">
        <w:rPr>
          <w:rFonts w:cs="Times New Roman"/>
          <w:szCs w:val="28"/>
          <w:shd w:val="clear" w:color="auto" w:fill="FFFFFF"/>
        </w:rPr>
        <w:t>[Електронний ресурс]</w:t>
      </w:r>
      <w:r>
        <w:rPr>
          <w:rFonts w:cs="Times New Roman"/>
          <w:szCs w:val="28"/>
          <w:shd w:val="clear" w:color="auto" w:fill="FFFFFF"/>
          <w:lang w:val="en-US"/>
        </w:rPr>
        <w:t xml:space="preserve"> / </w:t>
      </w:r>
      <w:r w:rsidRPr="0077505D">
        <w:rPr>
          <w:rFonts w:cs="Times New Roman"/>
          <w:szCs w:val="28"/>
          <w:shd w:val="clear" w:color="auto" w:fill="FFFFFF"/>
        </w:rPr>
        <w:t>L.Toms</w:t>
      </w:r>
      <w:r w:rsidRPr="007F11AF">
        <w:rPr>
          <w:rFonts w:cs="Times New Roman"/>
          <w:szCs w:val="28"/>
          <w:shd w:val="clear" w:color="auto" w:fill="FFFFFF"/>
        </w:rPr>
        <w:t xml:space="preserve"> // Global Sign. – 2016. – Access: https://www.globalsign.com/en/ blog/five-common-cyber-attacks-in-the-iot/.</w:t>
      </w:r>
    </w:p>
    <w:p w:rsidR="0012385D" w:rsidRPr="007F11AF" w:rsidRDefault="0012385D" w:rsidP="0012385D">
      <w:pPr>
        <w:numPr>
          <w:ilvl w:val="0"/>
          <w:numId w:val="49"/>
        </w:numPr>
        <w:spacing w:after="0" w:line="360" w:lineRule="auto"/>
        <w:ind w:left="0" w:firstLine="709"/>
        <w:contextualSpacing/>
        <w:jc w:val="both"/>
        <w:rPr>
          <w:rFonts w:cs="Times New Roman"/>
          <w:szCs w:val="28"/>
          <w:shd w:val="clear" w:color="auto" w:fill="FFFFFF"/>
        </w:rPr>
      </w:pPr>
      <w:r w:rsidRPr="007F11AF">
        <w:rPr>
          <w:rFonts w:cs="Times New Roman"/>
          <w:szCs w:val="28"/>
          <w:shd w:val="clear" w:color="auto" w:fill="FFFFFF"/>
        </w:rPr>
        <w:t>Loukas G. Cyber-Physical Attacks: A Growing Invisible Threat</w:t>
      </w:r>
      <w:r>
        <w:rPr>
          <w:rFonts w:cs="Times New Roman"/>
          <w:szCs w:val="28"/>
          <w:shd w:val="clear" w:color="auto" w:fill="FFFFFF"/>
          <w:lang w:val="en-US"/>
        </w:rPr>
        <w:t xml:space="preserve"> / G. Loukas</w:t>
      </w:r>
      <w:r w:rsidRPr="007F11AF">
        <w:rPr>
          <w:rFonts w:cs="Times New Roman"/>
          <w:szCs w:val="28"/>
          <w:shd w:val="clear" w:color="auto" w:fill="FFFFFF"/>
        </w:rPr>
        <w:t>. – MA, USA: Butterworth-Heinemann Newton. – 2015. – 270 p.</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Тадтаев Г. </w:t>
      </w:r>
      <w:r w:rsidRPr="007F11AF">
        <w:rPr>
          <w:rFonts w:cs="Times New Roman"/>
          <w:szCs w:val="28"/>
          <w:shd w:val="clear" w:color="auto" w:fill="FFFFFF"/>
        </w:rPr>
        <w:t xml:space="preserve">Холодильник атакует: как киберпреступники используют бытовую технику </w:t>
      </w:r>
      <w:r w:rsidR="002E3685">
        <w:rPr>
          <w:rFonts w:cs="Times New Roman"/>
          <w:szCs w:val="28"/>
          <w:shd w:val="clear" w:color="auto" w:fill="FFFFFF"/>
        </w:rPr>
        <w:t>[Електронний ресурс]</w:t>
      </w:r>
      <w:r w:rsidRPr="0077505D">
        <w:rPr>
          <w:rFonts w:cs="Times New Roman"/>
          <w:szCs w:val="28"/>
          <w:shd w:val="clear" w:color="auto" w:fill="FFFFFF"/>
          <w:lang w:val="ru-RU"/>
        </w:rPr>
        <w:t xml:space="preserve"> / </w:t>
      </w:r>
      <w:r>
        <w:rPr>
          <w:rFonts w:cs="Times New Roman"/>
          <w:szCs w:val="28"/>
          <w:shd w:val="clear" w:color="auto" w:fill="FFFFFF"/>
          <w:lang w:val="ru-RU"/>
        </w:rPr>
        <w:t>Г. Тадаєв</w:t>
      </w:r>
      <w:r w:rsidRPr="007F11AF">
        <w:rPr>
          <w:rFonts w:cs="Times New Roman"/>
          <w:szCs w:val="28"/>
          <w:shd w:val="clear" w:color="auto" w:fill="FFFFFF"/>
        </w:rPr>
        <w:t xml:space="preserve"> // РБК. – 2016. – Режим доступа: </w:t>
      </w:r>
      <w:hyperlink r:id="rId31" w:history="1">
        <w:r w:rsidRPr="007F11AF">
          <w:rPr>
            <w:rFonts w:cs="Times New Roman"/>
            <w:szCs w:val="28"/>
            <w:shd w:val="clear" w:color="auto" w:fill="FFFFFF"/>
          </w:rPr>
          <w:t>https://www.rbc.ru/technology_and_media/13/11/2016/5825cf889a79475b671ff971</w:t>
        </w:r>
      </w:hyperlink>
      <w:r w:rsidRPr="007F11AF">
        <w:rPr>
          <w:rFonts w:cs="Times New Roman"/>
          <w:szCs w:val="28"/>
          <w:shd w:val="clear" w:color="auto" w:fill="FFFFFF"/>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Ализар А. Умный холодильник выдал хакерам пароль от Gmail </w:t>
      </w:r>
      <w:r w:rsidRPr="007F11AF">
        <w:rPr>
          <w:rFonts w:cs="Times New Roman"/>
          <w:szCs w:val="28"/>
          <w:shd w:val="clear" w:color="auto" w:fill="FFFFFF"/>
        </w:rPr>
        <w:t>[Электронний ресурс]</w:t>
      </w:r>
      <w:r>
        <w:rPr>
          <w:rFonts w:cs="Times New Roman"/>
          <w:szCs w:val="28"/>
          <w:shd w:val="clear" w:color="auto" w:fill="FFFFFF"/>
        </w:rPr>
        <w:t xml:space="preserve"> / А. Ализар</w:t>
      </w:r>
      <w:r w:rsidRPr="007F11AF">
        <w:rPr>
          <w:rFonts w:cs="Times New Roman"/>
          <w:szCs w:val="28"/>
          <w:shd w:val="clear" w:color="auto" w:fill="FFFFFF"/>
        </w:rPr>
        <w:t xml:space="preserve"> // Хакер. – 2015. – Режим доступа: </w:t>
      </w:r>
      <w:hyperlink r:id="rId32" w:history="1">
        <w:r w:rsidRPr="007F11AF">
          <w:rPr>
            <w:rFonts w:cs="Times New Roman"/>
            <w:szCs w:val="28"/>
            <w:shd w:val="clear" w:color="auto" w:fill="FFFFFF"/>
          </w:rPr>
          <w:t>https://xakep.ru/2015/08/25/ smart-fridge/</w:t>
        </w:r>
      </w:hyperlink>
      <w:r w:rsidRPr="007F11AF">
        <w:rPr>
          <w:rFonts w:cs="Times New Roman"/>
          <w:szCs w:val="28"/>
          <w:shd w:val="clear" w:color="auto" w:fill="FFFFFF"/>
        </w:rPr>
        <w:t xml:space="preserve">. </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Goodin D. Smart TV hack embeds attack code into broadcast signal—no access required </w:t>
      </w:r>
      <w:r w:rsidR="002E3685">
        <w:rPr>
          <w:rFonts w:cs="Times New Roman"/>
          <w:szCs w:val="28"/>
          <w:shd w:val="clear" w:color="auto" w:fill="FFFFFF"/>
        </w:rPr>
        <w:t>[Електронний ресурс]</w:t>
      </w:r>
      <w:r>
        <w:rPr>
          <w:rFonts w:cs="Times New Roman"/>
          <w:szCs w:val="28"/>
          <w:shd w:val="clear" w:color="auto" w:fill="FFFFFF"/>
          <w:lang w:val="en-US"/>
        </w:rPr>
        <w:t xml:space="preserve"> / D. Gooodin</w:t>
      </w:r>
      <w:r w:rsidRPr="007F11AF">
        <w:rPr>
          <w:rFonts w:cs="Times New Roman"/>
          <w:szCs w:val="28"/>
          <w:shd w:val="clear" w:color="auto" w:fill="FFFFFF"/>
        </w:rPr>
        <w:t xml:space="preserve"> // Arstechnica. – 2017. – Access:</w:t>
      </w:r>
      <w:r w:rsidRPr="007F11AF">
        <w:rPr>
          <w:rFonts w:cs="Times New Roman"/>
          <w:szCs w:val="28"/>
        </w:rPr>
        <w:t xml:space="preserve">  </w:t>
      </w:r>
      <w:hyperlink r:id="rId33" w:history="1">
        <w:r w:rsidRPr="007F11AF">
          <w:rPr>
            <w:rFonts w:cs="Times New Roman"/>
            <w:szCs w:val="28"/>
            <w:shd w:val="clear" w:color="auto" w:fill="FFFFFF"/>
          </w:rPr>
          <w:t>https://arstechnica.com/ information-technology/2017/03/smart-tv-hack-embeds-attack-code-into-broadcast-signal-no-access-required/</w:t>
        </w:r>
      </w:hyperlink>
      <w:r w:rsidRPr="007F11AF">
        <w:rPr>
          <w:rFonts w:cs="Times New Roman"/>
          <w:szCs w:val="28"/>
          <w:shd w:val="clear" w:color="auto" w:fill="FFFFFF"/>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shd w:val="clear" w:color="auto" w:fill="FFFFFF"/>
        </w:rPr>
        <w:t xml:space="preserve">«Умные» телевизоры Samsung можно взломать через функцию Wi-Fi Direct </w:t>
      </w:r>
      <w:r w:rsidR="002E3685">
        <w:rPr>
          <w:rFonts w:cs="Times New Roman"/>
          <w:szCs w:val="28"/>
          <w:shd w:val="clear" w:color="auto" w:fill="FFFFFF"/>
        </w:rPr>
        <w:t>[Електронний ресурс]</w:t>
      </w:r>
      <w:r w:rsidRPr="007F11AF">
        <w:rPr>
          <w:rFonts w:cs="Times New Roman"/>
          <w:szCs w:val="28"/>
          <w:shd w:val="clear" w:color="auto" w:fill="FFFFFF"/>
        </w:rPr>
        <w:t xml:space="preserve"> // Securitylab. – 2017. – Режим доступа: </w:t>
      </w:r>
      <w:hyperlink r:id="rId34" w:history="1">
        <w:r w:rsidRPr="007F11AF">
          <w:rPr>
            <w:rFonts w:cs="Times New Roman"/>
            <w:szCs w:val="28"/>
            <w:shd w:val="clear" w:color="auto" w:fill="FFFFFF"/>
          </w:rPr>
          <w:t>https://www.securitylab.ru/news/485988.php</w:t>
        </w:r>
      </w:hyperlink>
      <w:r w:rsidRPr="007F11AF">
        <w:rPr>
          <w:rFonts w:cs="Times New Roman"/>
          <w:szCs w:val="28"/>
          <w:shd w:val="clear" w:color="auto" w:fill="FFFFFF"/>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ITI Capital. Взлом казино через умный аквариум и DDoS биржевых брокеров: новые атаки на сферу финансов </w:t>
      </w:r>
      <w:r w:rsidR="002E3685">
        <w:rPr>
          <w:rFonts w:cs="Times New Roman"/>
          <w:szCs w:val="28"/>
          <w:shd w:val="clear" w:color="auto" w:fill="FFFFFF"/>
        </w:rPr>
        <w:t>[Електронний ресурс]</w:t>
      </w:r>
      <w:r w:rsidRPr="007F11AF">
        <w:rPr>
          <w:rFonts w:cs="Times New Roman"/>
          <w:szCs w:val="28"/>
          <w:shd w:val="clear" w:color="auto" w:fill="FFFFFF"/>
        </w:rPr>
        <w:t xml:space="preserve"> // Habr. – 2017. – Режим доступа: </w:t>
      </w:r>
      <w:hyperlink r:id="rId35" w:history="1">
        <w:r w:rsidRPr="007F11AF">
          <w:rPr>
            <w:rFonts w:cs="Times New Roman"/>
            <w:szCs w:val="28"/>
            <w:shd w:val="clear" w:color="auto" w:fill="FFFFFF"/>
          </w:rPr>
          <w:t>https://habr.com/company/iticapital/blog/334396/</w:t>
        </w:r>
      </w:hyperlink>
      <w:r w:rsidRPr="007F11AF">
        <w:rPr>
          <w:rFonts w:cs="Times New Roman"/>
          <w:szCs w:val="28"/>
          <w:shd w:val="clear" w:color="auto" w:fill="FFFFFF"/>
        </w:rPr>
        <w:t xml:space="preserve"> .</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Взлом Tesla</w:t>
      </w:r>
      <w:r w:rsidRPr="007F11AF">
        <w:rPr>
          <w:rFonts w:cs="Times New Roman"/>
          <w:szCs w:val="28"/>
          <w:shd w:val="clear" w:color="auto" w:fill="FFFFFF"/>
        </w:rPr>
        <w:t xml:space="preserve"> </w:t>
      </w:r>
      <w:r w:rsidR="002E3685">
        <w:rPr>
          <w:rFonts w:cs="Times New Roman"/>
          <w:szCs w:val="28"/>
          <w:shd w:val="clear" w:color="auto" w:fill="FFFFFF"/>
        </w:rPr>
        <w:t>[Електронний ресурс]</w:t>
      </w:r>
      <w:r w:rsidRPr="007F11AF">
        <w:rPr>
          <w:rFonts w:cs="Times New Roman"/>
          <w:szCs w:val="28"/>
          <w:shd w:val="clear" w:color="auto" w:fill="FFFFFF"/>
        </w:rPr>
        <w:t xml:space="preserve"> // Kaspersky Lab. – 2017. – Режим доступа: </w:t>
      </w:r>
      <w:hyperlink r:id="rId36" w:history="1">
        <w:r w:rsidRPr="007F11AF">
          <w:rPr>
            <w:rFonts w:cs="Times New Roman"/>
            <w:szCs w:val="28"/>
            <w:shd w:val="clear" w:color="auto" w:fill="FFFFFF"/>
          </w:rPr>
          <w:t>https://www.kaspersky.ru/blog/hacking-tesla-model-x/18169/</w:t>
        </w:r>
      </w:hyperlink>
      <w:r w:rsidRPr="007F11AF">
        <w:rPr>
          <w:rFonts w:cs="Times New Roman"/>
          <w:szCs w:val="28"/>
          <w:shd w:val="clear" w:color="auto" w:fill="FFFFFF"/>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Internet of Things Top Ten </w:t>
      </w:r>
      <w:r w:rsidR="002E3685">
        <w:rPr>
          <w:rFonts w:cs="Times New Roman"/>
          <w:szCs w:val="28"/>
          <w:shd w:val="clear" w:color="auto" w:fill="FFFFFF"/>
        </w:rPr>
        <w:t>[Електронний ресурс]</w:t>
      </w:r>
      <w:r w:rsidRPr="007F11AF">
        <w:rPr>
          <w:rFonts w:cs="Times New Roman"/>
          <w:szCs w:val="28"/>
          <w:shd w:val="clear" w:color="auto" w:fill="FFFFFF"/>
        </w:rPr>
        <w:t xml:space="preserve"> // OWASP. – 2014. – Access: https://www.owasp.org/images/7/71/ Internet_of_Things_Top_Ten_2014-OWASP.pdf. </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What Is Account Enumeration?</w:t>
      </w:r>
      <w:r w:rsidRPr="007F11AF">
        <w:rPr>
          <w:rFonts w:cs="Times New Roman"/>
          <w:szCs w:val="28"/>
          <w:shd w:val="clear" w:color="auto" w:fill="FFFFFF"/>
        </w:rPr>
        <w:t xml:space="preserve"> </w:t>
      </w:r>
      <w:r w:rsidR="002E3685">
        <w:rPr>
          <w:rFonts w:cs="Times New Roman"/>
          <w:szCs w:val="28"/>
          <w:shd w:val="clear" w:color="auto" w:fill="FFFFFF"/>
        </w:rPr>
        <w:t>[Електронний ресурс]</w:t>
      </w:r>
      <w:r w:rsidRPr="007F11AF">
        <w:rPr>
          <w:rFonts w:cs="Times New Roman"/>
          <w:szCs w:val="28"/>
          <w:shd w:val="clear" w:color="auto" w:fill="FFFFFF"/>
        </w:rPr>
        <w:t xml:space="preserve"> // Affinity Security Services. – Access: </w:t>
      </w:r>
      <w:hyperlink r:id="rId37" w:history="1">
        <w:r w:rsidRPr="007F11AF">
          <w:rPr>
            <w:rFonts w:cs="Times New Roman"/>
            <w:szCs w:val="28"/>
            <w:shd w:val="clear" w:color="auto" w:fill="FFFFFF"/>
          </w:rPr>
          <w:t>https://affinity-it-security.com/what-is-account-enumeration/</w:t>
        </w:r>
      </w:hyperlink>
      <w:r w:rsidRPr="007F11AF">
        <w:rPr>
          <w:rFonts w:cs="Times New Roman"/>
          <w:szCs w:val="28"/>
          <w:shd w:val="clear" w:color="auto" w:fill="FFFFFF"/>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2100 – Username Enumeration</w:t>
      </w:r>
      <w:r w:rsidRPr="007F11AF">
        <w:rPr>
          <w:rFonts w:cs="Times New Roman"/>
          <w:szCs w:val="28"/>
          <w:shd w:val="clear" w:color="auto" w:fill="FFFFFF"/>
        </w:rPr>
        <w:t xml:space="preserve"> </w:t>
      </w:r>
      <w:r w:rsidR="002E3685">
        <w:rPr>
          <w:rFonts w:cs="Times New Roman"/>
          <w:szCs w:val="28"/>
          <w:shd w:val="clear" w:color="auto" w:fill="FFFFFF"/>
        </w:rPr>
        <w:t>[Електронний ресурс]</w:t>
      </w:r>
      <w:r w:rsidRPr="007F11AF">
        <w:rPr>
          <w:rFonts w:cs="Times New Roman"/>
          <w:szCs w:val="28"/>
          <w:shd w:val="clear" w:color="auto" w:fill="FFFFFF"/>
        </w:rPr>
        <w:t xml:space="preserve"> // Hacking-Lab. – Access: </w:t>
      </w:r>
      <w:hyperlink r:id="rId38" w:history="1">
        <w:r w:rsidRPr="007F11AF">
          <w:rPr>
            <w:rFonts w:cs="Times New Roman"/>
            <w:szCs w:val="28"/>
            <w:shd w:val="clear" w:color="auto" w:fill="FFFFFF"/>
          </w:rPr>
          <w:t>https://www.hacking-lab.com/cases/2100-web-security-username-enumeration/index.html</w:t>
        </w:r>
      </w:hyperlink>
      <w:r w:rsidRPr="007F11AF">
        <w:rPr>
          <w:rFonts w:cs="Times New Roman"/>
          <w:szCs w:val="28"/>
          <w:shd w:val="clear" w:color="auto" w:fill="FFFFFF"/>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User Enumeration: Too Much Information </w:t>
      </w:r>
      <w:r w:rsidR="002E3685">
        <w:rPr>
          <w:rFonts w:cs="Times New Roman"/>
          <w:szCs w:val="28"/>
          <w:shd w:val="clear" w:color="auto" w:fill="FFFFFF"/>
        </w:rPr>
        <w:t>[Електронний ресурс]</w:t>
      </w:r>
      <w:r w:rsidRPr="007F11AF">
        <w:rPr>
          <w:rFonts w:cs="Times New Roman"/>
          <w:szCs w:val="28"/>
          <w:shd w:val="clear" w:color="auto" w:fill="FFFFFF"/>
        </w:rPr>
        <w:t xml:space="preserve"> // Microfocus. – 2014. – Access: https://community.softwaregrp.com/t5/Protect-Your-Assets/User-Enumeration-Too-Much-Information/ba-p/273785#.Wxo4ZEj4nIV.</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Top 5 Most Common Network Vulnerabilities: Default Log-In Credentials </w:t>
      </w:r>
      <w:r w:rsidR="002E3685">
        <w:rPr>
          <w:rFonts w:cs="Times New Roman"/>
          <w:szCs w:val="28"/>
          <w:shd w:val="clear" w:color="auto" w:fill="FFFFFF"/>
        </w:rPr>
        <w:t>[Електронний ресурс]</w:t>
      </w:r>
      <w:r w:rsidRPr="007F11AF">
        <w:rPr>
          <w:rFonts w:cs="Times New Roman"/>
          <w:szCs w:val="28"/>
          <w:shd w:val="clear" w:color="auto" w:fill="FFFFFF"/>
        </w:rPr>
        <w:t xml:space="preserve"> // Perspective Risk. – 2014. – Access:</w:t>
      </w:r>
      <w:r>
        <w:rPr>
          <w:rFonts w:cs="Times New Roman"/>
          <w:szCs w:val="28"/>
          <w:shd w:val="clear" w:color="auto" w:fill="FFFFFF"/>
          <w:lang w:val="en-US"/>
        </w:rPr>
        <w:t xml:space="preserve"> </w:t>
      </w:r>
      <w:r w:rsidRPr="003435B3">
        <w:rPr>
          <w:rFonts w:cs="Times New Roman"/>
          <w:szCs w:val="28"/>
          <w:shd w:val="clear" w:color="auto" w:fill="FFFFFF"/>
        </w:rPr>
        <w:t>https://www.perspectiverisk.</w:t>
      </w:r>
      <w:r w:rsidRPr="003435B3">
        <w:rPr>
          <w:rFonts w:cs="Times New Roman"/>
          <w:szCs w:val="28"/>
          <w:shd w:val="clear" w:color="auto" w:fill="FFFFFF"/>
          <w:lang w:val="en-US"/>
        </w:rPr>
        <w:t xml:space="preserve"> </w:t>
      </w:r>
      <w:r w:rsidRPr="003435B3">
        <w:rPr>
          <w:rFonts w:cs="Times New Roman"/>
          <w:szCs w:val="28"/>
          <w:shd w:val="clear" w:color="auto" w:fill="FFFFFF"/>
        </w:rPr>
        <w:t>com/top-5-common-network-vulnerabilities-default-login-credentials/</w:t>
      </w:r>
      <w:r w:rsidRPr="007F11AF">
        <w:rPr>
          <w:rFonts w:cs="Times New Roman"/>
          <w:szCs w:val="28"/>
          <w:shd w:val="clear" w:color="auto" w:fill="FFFFFF"/>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2014 Trustwave Global Security Report </w:t>
      </w:r>
      <w:r w:rsidRPr="007F11AF">
        <w:rPr>
          <w:rFonts w:cs="Times New Roman"/>
          <w:szCs w:val="28"/>
          <w:shd w:val="clear" w:color="auto" w:fill="FFFFFF"/>
        </w:rPr>
        <w:t xml:space="preserve"> </w:t>
      </w:r>
      <w:r w:rsidR="002E3685">
        <w:rPr>
          <w:rFonts w:cs="Times New Roman"/>
          <w:szCs w:val="28"/>
          <w:shd w:val="clear" w:color="auto" w:fill="FFFFFF"/>
        </w:rPr>
        <w:t>[Електронний ресурс]</w:t>
      </w:r>
      <w:r w:rsidRPr="007F11AF">
        <w:rPr>
          <w:rFonts w:cs="Times New Roman"/>
          <w:szCs w:val="28"/>
          <w:shd w:val="clear" w:color="auto" w:fill="FFFFFF"/>
        </w:rPr>
        <w:t xml:space="preserve"> // Trustwave. – 2014. – Access: </w:t>
      </w:r>
      <w:hyperlink r:id="rId39" w:history="1">
        <w:r w:rsidRPr="007F11AF">
          <w:rPr>
            <w:rFonts w:cs="Times New Roman"/>
            <w:szCs w:val="28"/>
            <w:shd w:val="clear" w:color="auto" w:fill="FFFFFF"/>
          </w:rPr>
          <w:t>https://www.trustwave.com/Resources/Library/Documents/2014-Trustwave-Global-Security-Report/</w:t>
        </w:r>
      </w:hyperlink>
      <w:r w:rsidRPr="007F11AF">
        <w:rPr>
          <w:rFonts w:cs="Times New Roman"/>
          <w:szCs w:val="28"/>
          <w:shd w:val="clear" w:color="auto" w:fill="FFFFFF"/>
        </w:rPr>
        <w:t xml:space="preserve">. </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 2016 Trustwave Global Security Report </w:t>
      </w:r>
      <w:r w:rsidRPr="007F11AF">
        <w:rPr>
          <w:rFonts w:cs="Times New Roman"/>
          <w:szCs w:val="28"/>
          <w:shd w:val="clear" w:color="auto" w:fill="FFFFFF"/>
        </w:rPr>
        <w:t xml:space="preserve"> </w:t>
      </w:r>
      <w:r w:rsidR="002E3685">
        <w:rPr>
          <w:rFonts w:cs="Times New Roman"/>
          <w:szCs w:val="28"/>
          <w:shd w:val="clear" w:color="auto" w:fill="FFFFFF"/>
        </w:rPr>
        <w:t>[Електронний ресурс]</w:t>
      </w:r>
      <w:r w:rsidRPr="007F11AF">
        <w:rPr>
          <w:rFonts w:cs="Times New Roman"/>
          <w:szCs w:val="28"/>
          <w:shd w:val="clear" w:color="auto" w:fill="FFFFFF"/>
        </w:rPr>
        <w:t xml:space="preserve"> // Trustwave. – 2016. – Access: https://www.trustwave.com/Resources/Library/Documents/2016-Trustwave-Global-Security-Report/. </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Сетевой трафик. Словарь терминов </w:t>
      </w:r>
      <w:r w:rsidR="002E3685">
        <w:rPr>
          <w:rFonts w:cs="Times New Roman"/>
          <w:szCs w:val="28"/>
        </w:rPr>
        <w:t>[Електронний ресурс]</w:t>
      </w:r>
      <w:r w:rsidRPr="007F11AF">
        <w:rPr>
          <w:rFonts w:cs="Times New Roman"/>
          <w:szCs w:val="28"/>
        </w:rPr>
        <w:t xml:space="preserve"> // Setup. – Режим доступа: </w:t>
      </w:r>
      <w:hyperlink r:id="rId40" w:history="1">
        <w:r w:rsidRPr="007F11AF">
          <w:rPr>
            <w:rFonts w:cs="Times New Roman"/>
            <w:szCs w:val="28"/>
          </w:rPr>
          <w:t>http://www.setup.ru/wiki/Сетевой%20трафик</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Перехват паролей с помощью Wireshark </w:t>
      </w:r>
      <w:r w:rsidR="002E3685">
        <w:rPr>
          <w:rFonts w:cs="Times New Roman"/>
          <w:szCs w:val="28"/>
        </w:rPr>
        <w:t>[Електронний ресурс]</w:t>
      </w:r>
      <w:r w:rsidRPr="007F11AF">
        <w:rPr>
          <w:rFonts w:cs="Times New Roman"/>
          <w:szCs w:val="28"/>
        </w:rPr>
        <w:t xml:space="preserve"> // Network Guru. – Режим доступа: </w:t>
      </w:r>
      <w:hyperlink r:id="rId41" w:history="1">
        <w:r w:rsidRPr="007F11AF">
          <w:rPr>
            <w:rFonts w:cs="Times New Roman"/>
            <w:szCs w:val="28"/>
          </w:rPr>
          <w:t>https://networkguru.ru/wireshark-perekhvat-paroley/</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Атака через Inrternet: учебное пособие / [И.Д</w:t>
      </w:r>
      <w:r w:rsidRPr="003435B3">
        <w:rPr>
          <w:rFonts w:cs="Times New Roman"/>
          <w:szCs w:val="28"/>
          <w:lang w:val="ru-RU"/>
        </w:rPr>
        <w:t>.</w:t>
      </w:r>
      <w:r w:rsidRPr="007F11AF">
        <w:rPr>
          <w:rFonts w:cs="Times New Roman"/>
          <w:szCs w:val="28"/>
        </w:rPr>
        <w:t xml:space="preserve"> Медведовский</w:t>
      </w:r>
      <w:r w:rsidRPr="003435B3">
        <w:rPr>
          <w:rFonts w:cs="Times New Roman"/>
          <w:szCs w:val="28"/>
          <w:lang w:val="ru-RU"/>
        </w:rPr>
        <w:t xml:space="preserve">, </w:t>
      </w:r>
      <w:r w:rsidRPr="007F11AF">
        <w:rPr>
          <w:rFonts w:cs="Times New Roman"/>
          <w:szCs w:val="28"/>
        </w:rPr>
        <w:t>А.В.</w:t>
      </w:r>
      <w:r>
        <w:rPr>
          <w:rFonts w:cs="Times New Roman"/>
          <w:szCs w:val="28"/>
          <w:lang w:val="en-US"/>
        </w:rPr>
        <w:t> </w:t>
      </w:r>
      <w:r w:rsidRPr="007F11AF">
        <w:rPr>
          <w:rFonts w:cs="Times New Roman"/>
          <w:szCs w:val="28"/>
        </w:rPr>
        <w:t xml:space="preserve">Росляков, С.В. Ваняшин, А.Ю. Гребешков]. – СПб: </w:t>
      </w:r>
      <w:r w:rsidRPr="007F11AF">
        <w:rPr>
          <w:rFonts w:cs="Times New Roman"/>
          <w:szCs w:val="28"/>
          <w:shd w:val="clear" w:color="auto" w:fill="FFFFFF"/>
        </w:rPr>
        <w:t>НПО "Мир и семья-95"</w:t>
      </w:r>
      <w:r w:rsidRPr="007F11AF">
        <w:rPr>
          <w:rFonts w:cs="Times New Roman"/>
          <w:szCs w:val="28"/>
        </w:rPr>
        <w:t>, 1997. – 296 с.</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Запобігання міжсайтового скриптинга [Електронний ресурс] // Yii Framework. – Режим доступу: https://yiiframework.com.ua/uk/doc/guide/topics.security/.</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SQL-инъекция </w:t>
      </w:r>
      <w:r w:rsidR="002E3685">
        <w:rPr>
          <w:rFonts w:cs="Times New Roman"/>
          <w:szCs w:val="28"/>
        </w:rPr>
        <w:t>[Електронний ресурс]</w:t>
      </w:r>
      <w:r w:rsidRPr="007F11AF">
        <w:rPr>
          <w:rFonts w:cs="Times New Roman"/>
          <w:szCs w:val="28"/>
        </w:rPr>
        <w:t xml:space="preserve"> // Национальная библиотека им. Н. Э. Баумана. – Режим доступа: </w:t>
      </w:r>
      <w:hyperlink r:id="rId42" w:history="1">
        <w:r w:rsidRPr="007F11AF">
          <w:rPr>
            <w:rFonts w:cs="Times New Roman"/>
            <w:szCs w:val="28"/>
          </w:rPr>
          <w:t>https://ru.bmstu.wiki/SQL-инъекция</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shd w:val="clear" w:color="auto" w:fill="FFFFFF"/>
        </w:rPr>
        <w:t xml:space="preserve">Nagaradjane V. </w:t>
      </w:r>
      <w:r w:rsidRPr="007F11AF">
        <w:rPr>
          <w:rFonts w:cs="Times New Roman"/>
          <w:szCs w:val="28"/>
        </w:rPr>
        <w:t xml:space="preserve">Session Management Using PHP, Part 1: Cookie-based Sessions </w:t>
      </w:r>
      <w:r w:rsidR="002E3685">
        <w:rPr>
          <w:rFonts w:cs="Times New Roman"/>
          <w:szCs w:val="28"/>
        </w:rPr>
        <w:t>[Електронний ресурс]</w:t>
      </w:r>
      <w:r>
        <w:rPr>
          <w:rFonts w:cs="Times New Roman"/>
          <w:szCs w:val="28"/>
          <w:lang w:val="en-US"/>
        </w:rPr>
        <w:t xml:space="preserve"> / V. </w:t>
      </w:r>
      <w:r w:rsidRPr="007F11AF">
        <w:rPr>
          <w:rFonts w:cs="Times New Roman"/>
          <w:szCs w:val="28"/>
          <w:shd w:val="clear" w:color="auto" w:fill="FFFFFF"/>
        </w:rPr>
        <w:t>Nagaradjane</w:t>
      </w:r>
      <w:r w:rsidRPr="007F11AF">
        <w:rPr>
          <w:rFonts w:cs="Times New Roman"/>
          <w:szCs w:val="28"/>
        </w:rPr>
        <w:t xml:space="preserve"> // Open Sourse. – 2008. –  Access</w:t>
      </w:r>
      <w:r>
        <w:rPr>
          <w:rFonts w:cs="Times New Roman"/>
          <w:szCs w:val="28"/>
        </w:rPr>
        <w:t>:</w:t>
      </w:r>
      <w:r>
        <w:rPr>
          <w:rFonts w:cs="Times New Roman"/>
          <w:szCs w:val="28"/>
          <w:lang w:val="en-US"/>
        </w:rPr>
        <w:t xml:space="preserve"> </w:t>
      </w:r>
      <w:hyperlink r:id="rId43" w:history="1">
        <w:r w:rsidRPr="007F11AF">
          <w:rPr>
            <w:rFonts w:cs="Times New Roman"/>
            <w:szCs w:val="28"/>
          </w:rPr>
          <w:t>https://opensourceforu.com/ 2008/12/session-management-using-php-part-1-cookie-based-sessions/</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Account lockout. Dicttionary </w:t>
      </w:r>
      <w:r w:rsidR="002E3685">
        <w:rPr>
          <w:rFonts w:cs="Times New Roman"/>
          <w:szCs w:val="28"/>
        </w:rPr>
        <w:t>[Електронний ресурс]</w:t>
      </w:r>
      <w:r w:rsidRPr="007F11AF">
        <w:rPr>
          <w:rFonts w:cs="Times New Roman"/>
          <w:szCs w:val="28"/>
        </w:rPr>
        <w:t xml:space="preserve"> // Computer Hope. – 2017. – Access: https://www.computerhope.com/jargon/a/accolock.htm.</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Сложность пароля </w:t>
      </w:r>
      <w:r w:rsidR="002E3685">
        <w:rPr>
          <w:rFonts w:cs="Times New Roman"/>
          <w:szCs w:val="28"/>
        </w:rPr>
        <w:t>[Електронний ресурс]</w:t>
      </w:r>
      <w:r w:rsidRPr="007F11AF">
        <w:rPr>
          <w:rFonts w:cs="Times New Roman"/>
          <w:szCs w:val="28"/>
        </w:rPr>
        <w:t xml:space="preserve"> // Википедия. – Режим доступа: </w:t>
      </w:r>
      <w:hyperlink r:id="rId44" w:history="1">
        <w:r w:rsidRPr="007F11AF">
          <w:rPr>
            <w:rFonts w:cs="Times New Roman"/>
            <w:szCs w:val="28"/>
          </w:rPr>
          <w:t>https://ru.wikipedia.org/wiki/Сложность_пароля</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Горчаков Д. Как обезопасить свою электронную почту от взлома </w:t>
      </w:r>
      <w:r w:rsidR="002E3685">
        <w:rPr>
          <w:rFonts w:cs="Times New Roman"/>
          <w:szCs w:val="28"/>
        </w:rPr>
        <w:t>[Електронний ресурс]</w:t>
      </w:r>
      <w:r w:rsidRPr="007F11AF">
        <w:rPr>
          <w:rFonts w:cs="Times New Roman"/>
          <w:szCs w:val="28"/>
        </w:rPr>
        <w:t xml:space="preserve"> </w:t>
      </w:r>
      <w:r w:rsidRPr="003435B3">
        <w:rPr>
          <w:rFonts w:cs="Times New Roman"/>
          <w:szCs w:val="28"/>
        </w:rPr>
        <w:t xml:space="preserve">/ </w:t>
      </w:r>
      <w:r>
        <w:rPr>
          <w:rFonts w:cs="Times New Roman"/>
          <w:szCs w:val="28"/>
        </w:rPr>
        <w:t xml:space="preserve">Д. Горчаков </w:t>
      </w:r>
      <w:r w:rsidRPr="007F11AF">
        <w:rPr>
          <w:rFonts w:cs="Times New Roman"/>
          <w:szCs w:val="28"/>
        </w:rPr>
        <w:t xml:space="preserve">// ITC ua. – 2014. –  Режим доступа: </w:t>
      </w:r>
      <w:hyperlink r:id="rId45" w:history="1">
        <w:r w:rsidRPr="007F11AF">
          <w:rPr>
            <w:rFonts w:cs="Times New Roman"/>
            <w:szCs w:val="28"/>
          </w:rPr>
          <w:t>https://itc.ua/articles/ kak-obezopasit-svoyu-elektronnuyu-pochtu-ot-vzloma/</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Epp</w:t>
      </w:r>
      <w:r>
        <w:rPr>
          <w:rFonts w:cs="Times New Roman"/>
          <w:szCs w:val="28"/>
        </w:rPr>
        <w:t xml:space="preserve"> </w:t>
      </w:r>
      <w:r>
        <w:rPr>
          <w:rFonts w:cs="Times New Roman"/>
          <w:szCs w:val="28"/>
          <w:lang w:val="en-US"/>
        </w:rPr>
        <w:t>D.</w:t>
      </w:r>
      <w:r w:rsidRPr="007F11AF">
        <w:rPr>
          <w:rFonts w:cs="Times New Roman"/>
          <w:szCs w:val="28"/>
        </w:rPr>
        <w:t xml:space="preserve"> Credential Theft and How to Secure Credentials </w:t>
      </w:r>
      <w:r w:rsidR="002E3685">
        <w:rPr>
          <w:rFonts w:cs="Times New Roman"/>
          <w:szCs w:val="28"/>
        </w:rPr>
        <w:t>[Електронний ресурс]</w:t>
      </w:r>
      <w:r>
        <w:rPr>
          <w:rFonts w:cs="Times New Roman"/>
          <w:szCs w:val="28"/>
          <w:lang w:val="en-US"/>
        </w:rPr>
        <w:t xml:space="preserve"> / D. Epp</w:t>
      </w:r>
      <w:r w:rsidRPr="007F11AF">
        <w:rPr>
          <w:rFonts w:cs="Times New Roman"/>
          <w:szCs w:val="28"/>
        </w:rPr>
        <w:t> // Microsoft. – 2014. – Access: https://technet.microsoft.com/en_us/security/ dn920237.aspx.</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Двухфакторная аутентификация: что это и зачем оно нужно? </w:t>
      </w:r>
      <w:r w:rsidR="002E3685">
        <w:rPr>
          <w:rFonts w:cs="Times New Roman"/>
          <w:szCs w:val="28"/>
        </w:rPr>
        <w:t>[Електронний ресурс]</w:t>
      </w:r>
      <w:r w:rsidRPr="007F11AF">
        <w:rPr>
          <w:rFonts w:cs="Times New Roman"/>
          <w:szCs w:val="28"/>
        </w:rPr>
        <w:t xml:space="preserve"> // Kaspersky Lab. – 2014. –  Режим доступа: </w:t>
      </w:r>
      <w:hyperlink r:id="rId46" w:history="1">
        <w:r w:rsidRPr="007F11AF">
          <w:rPr>
            <w:rFonts w:cs="Times New Roman"/>
            <w:szCs w:val="28"/>
          </w:rPr>
          <w:t>https://www.kaspersky.ru/blog/what_is_two_factor_authenticatio/4272/</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Небезопасное восстановление паролей (Weak Password Recovery Validation) </w:t>
      </w:r>
      <w:r w:rsidR="002E3685">
        <w:rPr>
          <w:rFonts w:cs="Times New Roman"/>
          <w:szCs w:val="28"/>
        </w:rPr>
        <w:t>[Електронний ресурс]</w:t>
      </w:r>
      <w:r w:rsidRPr="007F11AF">
        <w:rPr>
          <w:rFonts w:cs="Times New Roman"/>
          <w:szCs w:val="28"/>
        </w:rPr>
        <w:t xml:space="preserve"> // Персональный компьютер. – 2011. –  Режим доступа: </w:t>
      </w:r>
      <w:hyperlink r:id="rId47" w:history="1">
        <w:r w:rsidRPr="007F11AF">
          <w:rPr>
            <w:rFonts w:cs="Times New Roman"/>
            <w:szCs w:val="28"/>
          </w:rPr>
          <w:t>http://dammlab.com/bezopasnost-pk/nebezopasnoe-vosstanovlenie-parolej-weak-password-recovery-validation.html</w:t>
        </w:r>
      </w:hyperlink>
      <w:r w:rsidRPr="007F11AF">
        <w:rPr>
          <w:rFonts w:cs="Times New Roman"/>
          <w:szCs w:val="28"/>
        </w:rPr>
        <w:t xml:space="preserve">. </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Угроза привилегированных пользователей и методы по её устранению </w:t>
      </w:r>
      <w:r w:rsidR="002E3685">
        <w:rPr>
          <w:rFonts w:cs="Times New Roman"/>
          <w:szCs w:val="28"/>
        </w:rPr>
        <w:t>[Електронний ресурс]</w:t>
      </w:r>
      <w:r w:rsidRPr="007F11AF">
        <w:rPr>
          <w:rFonts w:cs="Times New Roman"/>
          <w:szCs w:val="28"/>
        </w:rPr>
        <w:t xml:space="preserve"> // PPT.ru. – 2016. –  Режим доступа: http://ppt.ru/guide/ news/136623.</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Role Based Access Control </w:t>
      </w:r>
      <w:r w:rsidR="002E3685">
        <w:rPr>
          <w:rFonts w:cs="Times New Roman"/>
          <w:szCs w:val="28"/>
        </w:rPr>
        <w:t>[Електронний ресурс]</w:t>
      </w:r>
      <w:r w:rsidRPr="007F11AF">
        <w:rPr>
          <w:rFonts w:cs="Times New Roman"/>
          <w:szCs w:val="28"/>
        </w:rPr>
        <w:t xml:space="preserve"> // NIST. –  Access: </w:t>
      </w:r>
      <w:hyperlink r:id="rId48" w:history="1">
        <w:r w:rsidRPr="007F11AF">
          <w:rPr>
            <w:rFonts w:cs="Times New Roman"/>
            <w:szCs w:val="28"/>
          </w:rPr>
          <w:t>https://csrc.nist.gov/projects/role-based-access-control</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Geer D. Securing risky network ports </w:t>
      </w:r>
      <w:r w:rsidR="002E3685">
        <w:rPr>
          <w:rFonts w:cs="Times New Roman"/>
          <w:szCs w:val="28"/>
        </w:rPr>
        <w:t>[Електронний ресурс]</w:t>
      </w:r>
      <w:r w:rsidRPr="007F11AF">
        <w:rPr>
          <w:rFonts w:cs="Times New Roman"/>
          <w:szCs w:val="28"/>
        </w:rPr>
        <w:t xml:space="preserve"> </w:t>
      </w:r>
      <w:r>
        <w:rPr>
          <w:rFonts w:cs="Times New Roman"/>
          <w:szCs w:val="28"/>
          <w:lang w:val="en-US"/>
        </w:rPr>
        <w:t xml:space="preserve">/ D. Geer </w:t>
      </w:r>
      <w:r w:rsidRPr="007F11AF">
        <w:rPr>
          <w:rFonts w:cs="Times New Roman"/>
          <w:szCs w:val="28"/>
        </w:rPr>
        <w:t xml:space="preserve">// CSO. – 2017. –  Access: </w:t>
      </w:r>
      <w:hyperlink r:id="rId49" w:history="1">
        <w:r w:rsidRPr="007F11AF">
          <w:rPr>
            <w:rFonts w:cs="Times New Roman"/>
            <w:szCs w:val="28"/>
          </w:rPr>
          <w:t>https://www.csoonline.com/article/3191531/network-security/securing-risky-network-ports.html</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Buffer Overflow </w:t>
      </w:r>
      <w:r w:rsidR="002E3685">
        <w:rPr>
          <w:rFonts w:cs="Times New Roman"/>
          <w:szCs w:val="28"/>
        </w:rPr>
        <w:t>[Електронний ресурс]</w:t>
      </w:r>
      <w:r w:rsidRPr="007F11AF">
        <w:rPr>
          <w:rFonts w:cs="Times New Roman"/>
          <w:szCs w:val="28"/>
        </w:rPr>
        <w:t xml:space="preserve"> // OWASP. – Access: </w:t>
      </w:r>
      <w:hyperlink r:id="rId50" w:history="1">
        <w:r w:rsidRPr="007F11AF">
          <w:rPr>
            <w:rFonts w:cs="Times New Roman"/>
            <w:szCs w:val="28"/>
          </w:rPr>
          <w:t>https://www.owasp.org/index.php/Buffer_Overflow</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UPnP Device Architecture version 1.1 </w:t>
      </w:r>
      <w:r w:rsidR="002E3685">
        <w:rPr>
          <w:rFonts w:cs="Times New Roman"/>
          <w:szCs w:val="28"/>
        </w:rPr>
        <w:t>[Електронний ресурс]</w:t>
      </w:r>
      <w:r w:rsidRPr="007F11AF">
        <w:rPr>
          <w:rFonts w:cs="Times New Roman"/>
          <w:szCs w:val="28"/>
        </w:rPr>
        <w:t xml:space="preserve"> // UPnP Forum. –  2008. –  Access: </w:t>
      </w:r>
      <w:hyperlink r:id="rId51" w:history="1">
        <w:r w:rsidRPr="007F11AF">
          <w:rPr>
            <w:rFonts w:cs="Times New Roman"/>
            <w:szCs w:val="28"/>
          </w:rPr>
          <w:t>http://upnp.org/specs/arch/UPnP-arch-DeviceArchitecture-v1.0.pdf</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Wisniewski C.UPnP flaws turn millions of firewalls into doorstops </w:t>
      </w:r>
      <w:r w:rsidR="002E3685">
        <w:rPr>
          <w:rFonts w:cs="Times New Roman"/>
          <w:szCs w:val="28"/>
          <w:shd w:val="clear" w:color="auto" w:fill="FFFFFF"/>
        </w:rPr>
        <w:t>[Електронний ресурс]</w:t>
      </w:r>
      <w:r>
        <w:rPr>
          <w:rFonts w:cs="Times New Roman"/>
          <w:szCs w:val="28"/>
          <w:shd w:val="clear" w:color="auto" w:fill="FFFFFF"/>
          <w:lang w:val="en-US"/>
        </w:rPr>
        <w:t xml:space="preserve"> / C. </w:t>
      </w:r>
      <w:r w:rsidRPr="007F11AF">
        <w:rPr>
          <w:rFonts w:cs="Times New Roman"/>
          <w:szCs w:val="28"/>
        </w:rPr>
        <w:t>Wisniewski</w:t>
      </w:r>
      <w:r w:rsidRPr="007F11AF">
        <w:rPr>
          <w:rFonts w:cs="Times New Roman"/>
          <w:szCs w:val="28"/>
          <w:shd w:val="clear" w:color="auto" w:fill="FFFFFF"/>
        </w:rPr>
        <w:t xml:space="preserve"> </w:t>
      </w:r>
      <w:r w:rsidRPr="007F11AF">
        <w:rPr>
          <w:rFonts w:cs="Times New Roman"/>
          <w:szCs w:val="28"/>
        </w:rPr>
        <w:t xml:space="preserve">// Naked Security. –  2013. –  Access: </w:t>
      </w:r>
      <w:hyperlink r:id="rId52" w:history="1">
        <w:r w:rsidRPr="007F11AF">
          <w:rPr>
            <w:rFonts w:cs="Times New Roman"/>
            <w:szCs w:val="28"/>
          </w:rPr>
          <w:t>https://nakedsecurity.</w:t>
        </w:r>
        <w:r>
          <w:rPr>
            <w:rFonts w:cs="Times New Roman"/>
            <w:szCs w:val="28"/>
            <w:lang w:val="en-US"/>
          </w:rPr>
          <w:t xml:space="preserve"> </w:t>
        </w:r>
        <w:r w:rsidRPr="007F11AF">
          <w:rPr>
            <w:rFonts w:cs="Times New Roman"/>
            <w:szCs w:val="28"/>
          </w:rPr>
          <w:t>sophos.com/ 2013/02/05/upnp-flaws-turn-millions-of-firewalls-into-doorstops/</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Moore H. Security Flaws in Universal Plug and Play: Unplug, Don't Play </w:t>
      </w:r>
      <w:r w:rsidR="002E3685">
        <w:rPr>
          <w:rFonts w:cs="Times New Roman"/>
          <w:szCs w:val="28"/>
        </w:rPr>
        <w:t>[Електронний ресурс]</w:t>
      </w:r>
      <w:r w:rsidRPr="007F11AF">
        <w:rPr>
          <w:rFonts w:cs="Times New Roman"/>
          <w:szCs w:val="28"/>
        </w:rPr>
        <w:t xml:space="preserve"> </w:t>
      </w:r>
      <w:r>
        <w:rPr>
          <w:rFonts w:cs="Times New Roman"/>
          <w:szCs w:val="28"/>
          <w:lang w:val="en-US"/>
        </w:rPr>
        <w:t xml:space="preserve">/ H. Moore </w:t>
      </w:r>
      <w:r w:rsidRPr="007F11AF">
        <w:rPr>
          <w:rFonts w:cs="Times New Roman"/>
          <w:szCs w:val="28"/>
        </w:rPr>
        <w:t xml:space="preserve">// RAPID7. –  2013. –  Access: </w:t>
      </w:r>
      <w:hyperlink r:id="rId53" w:history="1">
        <w:r w:rsidRPr="007F11AF">
          <w:rPr>
            <w:rFonts w:cs="Times New Roman"/>
            <w:szCs w:val="28"/>
          </w:rPr>
          <w:t>https://blog.rapid7.com/</w:t>
        </w:r>
        <w:r>
          <w:rPr>
            <w:rFonts w:cs="Times New Roman"/>
            <w:szCs w:val="28"/>
            <w:lang w:val="en-US"/>
          </w:rPr>
          <w:t xml:space="preserve"> </w:t>
        </w:r>
        <w:r w:rsidRPr="007F11AF">
          <w:rPr>
            <w:rFonts w:cs="Times New Roman"/>
            <w:szCs w:val="28"/>
          </w:rPr>
          <w:t>2013/01/29/security-flaws-in-universal-plug-and-play-unplug-dont-play/</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Using UDP Services </w:t>
      </w:r>
      <w:r w:rsidR="002E3685">
        <w:rPr>
          <w:rFonts w:cs="Times New Roman"/>
          <w:szCs w:val="28"/>
        </w:rPr>
        <w:t>[Електронний ресурс]</w:t>
      </w:r>
      <w:r w:rsidRPr="007F11AF">
        <w:rPr>
          <w:rFonts w:cs="Times New Roman"/>
          <w:szCs w:val="28"/>
        </w:rPr>
        <w:t xml:space="preserve"> // Microsoft. –  2017. –  Access: </w:t>
      </w:r>
      <w:hyperlink r:id="rId54" w:history="1">
        <w:r w:rsidRPr="007F11AF">
          <w:rPr>
            <w:rFonts w:cs="Times New Roman"/>
            <w:szCs w:val="28"/>
          </w:rPr>
          <w:t>https://docs.microsoft.com/en-us/dotnet/framework/network-programming/using-udp-services</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Hart J. NCSAM: Understanding UDP Amplification Vulnerabilities Through Rapid7 Research </w:t>
      </w:r>
      <w:r w:rsidR="002E3685">
        <w:rPr>
          <w:rFonts w:cs="Times New Roman"/>
          <w:szCs w:val="28"/>
        </w:rPr>
        <w:t>[Електронний ресурс]</w:t>
      </w:r>
      <w:r>
        <w:rPr>
          <w:rFonts w:cs="Times New Roman"/>
          <w:szCs w:val="28"/>
          <w:lang w:val="en-US"/>
        </w:rPr>
        <w:t xml:space="preserve"> / J. Hart</w:t>
      </w:r>
      <w:r w:rsidRPr="007F11AF">
        <w:rPr>
          <w:rFonts w:cs="Times New Roman"/>
          <w:szCs w:val="28"/>
        </w:rPr>
        <w:t xml:space="preserve"> // RAPID7. –  2016. –  Access: </w:t>
      </w:r>
      <w:hyperlink r:id="rId55" w:history="1">
        <w:r w:rsidRPr="007F11AF">
          <w:rPr>
            <w:rFonts w:cs="Times New Roman"/>
            <w:szCs w:val="28"/>
          </w:rPr>
          <w:t>https://blog.rapid7.com/2016/10/31/understanding-udp-amplification-vulnerabilities-through-rapid7-research/</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Denial of Service </w:t>
      </w:r>
      <w:r w:rsidR="002E3685">
        <w:rPr>
          <w:rFonts w:cs="Times New Roman"/>
          <w:szCs w:val="28"/>
        </w:rPr>
        <w:t>[Електронний ресурс]</w:t>
      </w:r>
      <w:r w:rsidRPr="007F11AF">
        <w:rPr>
          <w:rFonts w:cs="Times New Roman"/>
          <w:szCs w:val="28"/>
        </w:rPr>
        <w:t xml:space="preserve"> // OWASP. – Access: </w:t>
      </w:r>
      <w:hyperlink r:id="rId56" w:history="1">
        <w:r w:rsidRPr="007F11AF">
          <w:rPr>
            <w:rFonts w:cs="Times New Roman"/>
            <w:szCs w:val="28"/>
          </w:rPr>
          <w:t>https://www.owasp.org/index.php/Denial_of_Service</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Greenberg A. Hacker lexicon: What is Fuzzing? </w:t>
      </w:r>
      <w:r w:rsidR="002E3685">
        <w:rPr>
          <w:rFonts w:cs="Times New Roman"/>
          <w:szCs w:val="28"/>
        </w:rPr>
        <w:t>[Електронний ресурс]</w:t>
      </w:r>
      <w:r>
        <w:rPr>
          <w:rFonts w:cs="Times New Roman"/>
          <w:szCs w:val="28"/>
          <w:lang w:val="en-US"/>
        </w:rPr>
        <w:t xml:space="preserve"> / A. Greenberg</w:t>
      </w:r>
      <w:r w:rsidRPr="007F11AF">
        <w:rPr>
          <w:rFonts w:cs="Times New Roman"/>
          <w:szCs w:val="28"/>
        </w:rPr>
        <w:t xml:space="preserve"> // Wired. –  2016. – Access: </w:t>
      </w:r>
      <w:hyperlink r:id="rId57" w:history="1">
        <w:r w:rsidRPr="007F11AF">
          <w:rPr>
            <w:rFonts w:cs="Times New Roman"/>
            <w:szCs w:val="28"/>
          </w:rPr>
          <w:t>https://www.wired.com/2016/06/hacker-lexicon-fuzzing/</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HP Study Reveals 70 Percent of Internet of Things Devices Vulnerable to Attack </w:t>
      </w:r>
      <w:r w:rsidR="002E3685">
        <w:rPr>
          <w:rFonts w:cs="Times New Roman"/>
          <w:szCs w:val="28"/>
        </w:rPr>
        <w:t>[Електронний ресурс]</w:t>
      </w:r>
      <w:r w:rsidRPr="007F11AF">
        <w:rPr>
          <w:rFonts w:cs="Times New Roman"/>
          <w:szCs w:val="28"/>
        </w:rPr>
        <w:t xml:space="preserve"> // Wired. –  2014. – Access: </w:t>
      </w:r>
      <w:hyperlink r:id="rId58" w:anchor=".WxpPqEj4nIV" w:history="1">
        <w:r w:rsidRPr="007F11AF">
          <w:rPr>
            <w:rFonts w:cs="Times New Roman"/>
            <w:szCs w:val="28"/>
          </w:rPr>
          <w:t>http://www8.hp.com/us/en/hp-news/press-release.html?id=1744676#.WxpPqEj4nIV</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Атака “человек посередине” </w:t>
      </w:r>
      <w:r w:rsidR="002E3685">
        <w:rPr>
          <w:rFonts w:cs="Times New Roman"/>
          <w:szCs w:val="28"/>
        </w:rPr>
        <w:t>[Електронний ресурс]</w:t>
      </w:r>
      <w:r w:rsidRPr="007F11AF">
        <w:rPr>
          <w:rFonts w:cs="Times New Roman"/>
          <w:szCs w:val="28"/>
        </w:rPr>
        <w:t xml:space="preserve"> // Secure List. – Режим  доступа: </w:t>
      </w:r>
      <w:hyperlink r:id="rId59" w:history="1">
        <w:r w:rsidRPr="007F11AF">
          <w:rPr>
            <w:rFonts w:cs="Times New Roman"/>
            <w:szCs w:val="28"/>
          </w:rPr>
          <w:t>https://securelist.ru/threats/man-in-the-middle-attack-glossary/</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Карев А. Разбираем уязвимости проверки сертификатов SSL и TLS в небраузерном софте </w:t>
      </w:r>
      <w:r w:rsidR="002E3685">
        <w:rPr>
          <w:rFonts w:cs="Times New Roman"/>
          <w:szCs w:val="28"/>
        </w:rPr>
        <w:t>[Електронний ресурс]</w:t>
      </w:r>
      <w:r w:rsidRPr="003435B3">
        <w:rPr>
          <w:rFonts w:cs="Times New Roman"/>
          <w:szCs w:val="28"/>
          <w:lang w:val="ru-RU"/>
        </w:rPr>
        <w:t xml:space="preserve"> / </w:t>
      </w:r>
      <w:r>
        <w:rPr>
          <w:rFonts w:cs="Times New Roman"/>
          <w:szCs w:val="28"/>
        </w:rPr>
        <w:t>А. Карев</w:t>
      </w:r>
      <w:r w:rsidRPr="007F11AF">
        <w:rPr>
          <w:rFonts w:cs="Times New Roman"/>
          <w:szCs w:val="28"/>
        </w:rPr>
        <w:t xml:space="preserve"> // Хакер. – 2018. – Режим  доступа: </w:t>
      </w:r>
      <w:hyperlink r:id="rId60" w:history="1">
        <w:r w:rsidRPr="007F11AF">
          <w:rPr>
            <w:rFonts w:cs="Times New Roman"/>
            <w:szCs w:val="28"/>
          </w:rPr>
          <w:t>https://xakep.ru/2018/03/08/ssl-tls-fuckup/</w:t>
        </w:r>
      </w:hyperlink>
      <w:r w:rsidRPr="007F11AF">
        <w:rPr>
          <w:rFonts w:cs="Times New Roman"/>
          <w:szCs w:val="28"/>
        </w:rPr>
        <w:t xml:space="preserve"> </w:t>
      </w:r>
    </w:p>
    <w:p w:rsidR="0012385D" w:rsidRPr="007F11AF" w:rsidRDefault="0012385D" w:rsidP="0012385D">
      <w:pPr>
        <w:numPr>
          <w:ilvl w:val="0"/>
          <w:numId w:val="49"/>
        </w:numPr>
        <w:spacing w:after="0" w:line="360" w:lineRule="auto"/>
        <w:ind w:left="0" w:firstLine="709"/>
        <w:contextualSpacing/>
        <w:jc w:val="both"/>
        <w:rPr>
          <w:rFonts w:eastAsia="Times New Roman" w:cs="Times New Roman"/>
          <w:bCs/>
          <w:szCs w:val="28"/>
          <w:lang w:eastAsia="uk-UA"/>
        </w:rPr>
      </w:pPr>
      <w:r w:rsidRPr="007F11AF">
        <w:rPr>
          <w:rFonts w:eastAsia="Times New Roman" w:cs="Times New Roman"/>
          <w:bCs/>
          <w:szCs w:val="28"/>
          <w:lang w:eastAsia="uk-UA"/>
        </w:rPr>
        <w:t xml:space="preserve"> </w:t>
      </w:r>
      <w:r w:rsidRPr="007F11AF">
        <w:rPr>
          <w:rFonts w:cs="Times New Roman"/>
          <w:szCs w:val="28"/>
        </w:rPr>
        <w:t>Кудрявцев Д.</w:t>
      </w:r>
      <w:r w:rsidRPr="007F11AF">
        <w:t> </w:t>
      </w:r>
      <w:r w:rsidRPr="007F11AF">
        <w:rPr>
          <w:rFonts w:cs="Times New Roman"/>
          <w:szCs w:val="28"/>
        </w:rPr>
        <w:t xml:space="preserve">А. Исследование протоколов SSL/TLS / Д. А. Кудрявцев, В. С. Тебенькова, Е. Л. Кротова // Материалы всероссийской научно-технической конференции "Автоматизированные системы управления и информационные технологии". – </w:t>
      </w:r>
      <w:r>
        <w:rPr>
          <w:rFonts w:cs="Times New Roman"/>
          <w:szCs w:val="28"/>
        </w:rPr>
        <w:t>Пермь:</w:t>
      </w:r>
      <w:r w:rsidRPr="007F11AF">
        <w:rPr>
          <w:rFonts w:cs="Times New Roman"/>
          <w:szCs w:val="28"/>
        </w:rPr>
        <w:t xml:space="preserve"> ПНИПУ, 2015. – с. 572-575.</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What data can we process and under which conditions? </w:t>
      </w:r>
      <w:r w:rsidR="002E3685">
        <w:rPr>
          <w:rFonts w:cs="Times New Roman"/>
          <w:szCs w:val="28"/>
        </w:rPr>
        <w:t>[Електронний ресурс]</w:t>
      </w:r>
      <w:r w:rsidRPr="007F11AF">
        <w:rPr>
          <w:rFonts w:cs="Times New Roman"/>
          <w:szCs w:val="28"/>
        </w:rPr>
        <w:t xml:space="preserve"> // European Commision. – 2018. – Access: </w:t>
      </w:r>
      <w:hyperlink r:id="rId61" w:history="1">
        <w:r w:rsidRPr="007F11AF">
          <w:rPr>
            <w:rFonts w:cs="Times New Roman"/>
            <w:szCs w:val="28"/>
          </w:rPr>
          <w:t>https://ec.europa.eu/info/law/law-topic/data-protection/reform/rules-business-and-organisations/principles-gdpr/what-data-can-we-process-and-under-which-conditions_en</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Using Granular Permissions. Adaptive Server Enterprise 15.7 SP100 </w:t>
      </w:r>
      <w:r w:rsidR="002E3685">
        <w:rPr>
          <w:rFonts w:cs="Times New Roman"/>
          <w:szCs w:val="28"/>
        </w:rPr>
        <w:t>[Електронний ресурс]</w:t>
      </w:r>
      <w:r w:rsidRPr="007F11AF">
        <w:rPr>
          <w:rFonts w:cs="Times New Roman"/>
          <w:szCs w:val="28"/>
        </w:rPr>
        <w:t xml:space="preserve"> // Sybase. – 2013. – Access: http://infocenter.sybase.com/help/index.jsp? topic=/com.sybase.infocenter.dc01672.1572/html/sec_admin/CIHGCEAI.htm. </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Improving Usability of Password Management with Standardized Password Policies / [B. AlFayyadh, P. Thorsheim, A. Jøsang, H. Klevjer] </w:t>
      </w:r>
      <w:r w:rsidR="002E3685">
        <w:rPr>
          <w:rFonts w:cs="Times New Roman"/>
          <w:szCs w:val="28"/>
        </w:rPr>
        <w:t>[Електронний ресурс]</w:t>
      </w:r>
      <w:r w:rsidRPr="007F11AF">
        <w:rPr>
          <w:rFonts w:cs="Times New Roman"/>
          <w:szCs w:val="28"/>
        </w:rPr>
        <w:t xml:space="preserve"> // European Commision. – 2018. – Access: http://folk.uio.no/josang/papers/ATJK2012-SARSSI.pdf </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Ревнивых А.В. Мониторинг информационн</w:t>
      </w:r>
      <w:r>
        <w:rPr>
          <w:rFonts w:cs="Times New Roman"/>
          <w:szCs w:val="28"/>
        </w:rPr>
        <w:t>ой инфраструктуры организации</w:t>
      </w:r>
      <w:r w:rsidRPr="007F11AF">
        <w:rPr>
          <w:rFonts w:cs="Times New Roman"/>
          <w:szCs w:val="28"/>
        </w:rPr>
        <w:t xml:space="preserve"> </w:t>
      </w:r>
      <w:r w:rsidR="002E3685">
        <w:rPr>
          <w:rFonts w:cs="Times New Roman"/>
          <w:szCs w:val="28"/>
        </w:rPr>
        <w:t>[Електронний ресурс]</w:t>
      </w:r>
      <w:r w:rsidRPr="003435B3">
        <w:rPr>
          <w:rFonts w:cs="Times New Roman"/>
          <w:szCs w:val="28"/>
        </w:rPr>
        <w:t xml:space="preserve"> </w:t>
      </w:r>
      <w:r>
        <w:rPr>
          <w:rFonts w:cs="Times New Roman"/>
          <w:szCs w:val="28"/>
        </w:rPr>
        <w:t>/ А.В. Ревнивых, А.М. Федотов</w:t>
      </w:r>
      <w:r w:rsidRPr="007F11AF">
        <w:rPr>
          <w:rFonts w:cs="Times New Roman"/>
          <w:szCs w:val="28"/>
        </w:rPr>
        <w:t xml:space="preserve"> // Cyberleninka. – Режим  доступa: </w:t>
      </w:r>
      <w:hyperlink r:id="rId62" w:history="1">
        <w:r w:rsidRPr="007F11AF">
          <w:rPr>
            <w:rFonts w:cs="Times New Roman"/>
            <w:szCs w:val="28"/>
          </w:rPr>
          <w:t>https://cyberleninka.ru/article/n/monitoring-informatsionnoy-infrastruktury-organizatsii</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Макаревич О.Б. Регистрация и анализ событий безопасности в информацио</w:t>
      </w:r>
      <w:r>
        <w:rPr>
          <w:rFonts w:cs="Times New Roman"/>
          <w:szCs w:val="28"/>
        </w:rPr>
        <w:t xml:space="preserve">нных системах </w:t>
      </w:r>
      <w:r w:rsidR="002E3685">
        <w:rPr>
          <w:rFonts w:cs="Times New Roman"/>
          <w:szCs w:val="28"/>
        </w:rPr>
        <w:t>[Електронний ресурс]</w:t>
      </w:r>
      <w:r w:rsidRPr="00426B85">
        <w:rPr>
          <w:rFonts w:cs="Times New Roman"/>
          <w:szCs w:val="28"/>
        </w:rPr>
        <w:t xml:space="preserve"> </w:t>
      </w:r>
      <w:r>
        <w:rPr>
          <w:rFonts w:cs="Times New Roman"/>
          <w:szCs w:val="28"/>
        </w:rPr>
        <w:t>/О.Б. МакаревичИ.А. Шелудько</w:t>
      </w:r>
      <w:r w:rsidRPr="007F11AF">
        <w:rPr>
          <w:rFonts w:cs="Times New Roman"/>
          <w:szCs w:val="28"/>
        </w:rPr>
        <w:t xml:space="preserve"> // Cyberleninka. – Режим  доступa: </w:t>
      </w:r>
      <w:hyperlink r:id="rId63" w:history="1">
        <w:r w:rsidRPr="007F11AF">
          <w:rPr>
            <w:rFonts w:cs="Times New Roman"/>
            <w:szCs w:val="28"/>
          </w:rPr>
          <w:t>https://cyberleninka.ru/article/ n/registratsiya-i-analiz-sobytiy-bezopasnosti-v-informatsionnyh-sistemah</w:t>
        </w:r>
      </w:hyperlink>
      <w:r w:rsidRPr="007F11AF">
        <w:rPr>
          <w:rFonts w:cs="Times New Roman"/>
          <w:szCs w:val="28"/>
        </w:rPr>
        <w:t>.</w:t>
      </w:r>
    </w:p>
    <w:p w:rsidR="0012385D" w:rsidRPr="007F11AF" w:rsidRDefault="0012385D" w:rsidP="0012385D">
      <w:pPr>
        <w:numPr>
          <w:ilvl w:val="0"/>
          <w:numId w:val="49"/>
        </w:numPr>
        <w:spacing w:after="0" w:line="360" w:lineRule="auto"/>
        <w:ind w:left="0" w:firstLine="709"/>
        <w:contextualSpacing/>
        <w:jc w:val="both"/>
        <w:rPr>
          <w:rFonts w:cs="Times New Roman"/>
          <w:szCs w:val="28"/>
        </w:rPr>
      </w:pPr>
      <w:r w:rsidRPr="007F11AF">
        <w:rPr>
          <w:rFonts w:cs="Times New Roman"/>
          <w:szCs w:val="28"/>
        </w:rPr>
        <w:t xml:space="preserve">Blockchain and the Internet of Things: the IoT blockchain opportunity and challenge </w:t>
      </w:r>
      <w:r w:rsidR="002E3685">
        <w:rPr>
          <w:rFonts w:cs="Times New Roman"/>
          <w:szCs w:val="28"/>
        </w:rPr>
        <w:t>[Електронний ресурс]</w:t>
      </w:r>
      <w:r w:rsidRPr="007F11AF">
        <w:rPr>
          <w:rFonts w:cs="Times New Roman"/>
          <w:szCs w:val="28"/>
        </w:rPr>
        <w:t xml:space="preserve"> // I-SCOOP. – 2018. –  Access: </w:t>
      </w:r>
      <w:hyperlink r:id="rId64" w:history="1">
        <w:r w:rsidRPr="007F11AF">
          <w:rPr>
            <w:rFonts w:cs="Times New Roman"/>
            <w:szCs w:val="28"/>
          </w:rPr>
          <w:t>https://www.i-scoop.eu/ blockchain-distributed-ledger-technology/blockchain-iot/</w:t>
        </w:r>
      </w:hyperlink>
      <w:r w:rsidRPr="007F11AF">
        <w:rPr>
          <w:rFonts w:cs="Times New Roman"/>
          <w:szCs w:val="28"/>
        </w:rPr>
        <w:t>.</w:t>
      </w:r>
    </w:p>
    <w:p w:rsidR="0012385D" w:rsidRDefault="008C4A62" w:rsidP="0012385D">
      <w:pPr>
        <w:numPr>
          <w:ilvl w:val="0"/>
          <w:numId w:val="49"/>
        </w:numPr>
        <w:spacing w:after="0" w:line="360" w:lineRule="auto"/>
        <w:ind w:left="0" w:firstLine="709"/>
        <w:contextualSpacing/>
        <w:jc w:val="both"/>
        <w:rPr>
          <w:rFonts w:cs="Times New Roman"/>
          <w:szCs w:val="28"/>
        </w:rPr>
      </w:pPr>
      <w:hyperlink r:id="rId65" w:tooltip="Posts by Khwaja Shaik" w:history="1">
        <w:r w:rsidR="0012385D" w:rsidRPr="007F11AF">
          <w:rPr>
            <w:rFonts w:cs="Times New Roman"/>
            <w:szCs w:val="28"/>
            <w:bdr w:val="none" w:sz="0" w:space="0" w:color="auto" w:frame="1"/>
            <w:shd w:val="clear" w:color="auto" w:fill="FFFFFF"/>
          </w:rPr>
          <w:t>Shaik</w:t>
        </w:r>
      </w:hyperlink>
      <w:r w:rsidR="0012385D">
        <w:rPr>
          <w:rFonts w:cs="Times New Roman"/>
          <w:szCs w:val="28"/>
          <w:bdr w:val="none" w:sz="0" w:space="0" w:color="auto" w:frame="1"/>
          <w:shd w:val="clear" w:color="auto" w:fill="FFFFFF"/>
        </w:rPr>
        <w:t xml:space="preserve"> </w:t>
      </w:r>
      <w:r w:rsidR="0012385D">
        <w:rPr>
          <w:rFonts w:cs="Times New Roman"/>
          <w:szCs w:val="28"/>
          <w:bdr w:val="none" w:sz="0" w:space="0" w:color="auto" w:frame="1"/>
          <w:shd w:val="clear" w:color="auto" w:fill="FFFFFF"/>
          <w:lang w:val="en-US"/>
        </w:rPr>
        <w:t>K.</w:t>
      </w:r>
      <w:r w:rsidR="0012385D" w:rsidRPr="007F11AF">
        <w:rPr>
          <w:rFonts w:cs="Times New Roman"/>
          <w:szCs w:val="28"/>
        </w:rPr>
        <w:t xml:space="preserve"> Why blockchain and IoT are best friends challenge </w:t>
      </w:r>
      <w:r w:rsidR="002E3685">
        <w:rPr>
          <w:rFonts w:cs="Times New Roman"/>
          <w:szCs w:val="28"/>
        </w:rPr>
        <w:t>[Електронний ресурс]</w:t>
      </w:r>
      <w:r w:rsidR="0012385D">
        <w:rPr>
          <w:rFonts w:cs="Times New Roman"/>
          <w:szCs w:val="28"/>
          <w:lang w:val="en-US"/>
        </w:rPr>
        <w:t xml:space="preserve"> / K. Shaik</w:t>
      </w:r>
      <w:r w:rsidR="0012385D" w:rsidRPr="007F11AF">
        <w:rPr>
          <w:rFonts w:cs="Times New Roman"/>
          <w:szCs w:val="28"/>
        </w:rPr>
        <w:t xml:space="preserve"> // IBM. – 2018. –  Access: </w:t>
      </w:r>
      <w:hyperlink r:id="rId66" w:history="1">
        <w:r w:rsidR="0012385D" w:rsidRPr="007F11AF">
          <w:rPr>
            <w:rFonts w:cs="Times New Roman"/>
            <w:szCs w:val="28"/>
          </w:rPr>
          <w:t>https://www.ibm.com/blogs/</w:t>
        </w:r>
        <w:r w:rsidR="0012385D">
          <w:rPr>
            <w:rFonts w:cs="Times New Roman"/>
            <w:szCs w:val="28"/>
            <w:lang w:val="en-US"/>
          </w:rPr>
          <w:t xml:space="preserve"> </w:t>
        </w:r>
        <w:r w:rsidR="0012385D" w:rsidRPr="007F11AF">
          <w:rPr>
            <w:rFonts w:cs="Times New Roman"/>
            <w:szCs w:val="28"/>
          </w:rPr>
          <w:t>blockchain/2018/01/ why-blockchain-and-iot-are-best-friends/</w:t>
        </w:r>
      </w:hyperlink>
      <w:r w:rsidR="0012385D" w:rsidRPr="007F11AF">
        <w:rPr>
          <w:rFonts w:cs="Times New Roman"/>
          <w:szCs w:val="28"/>
        </w:rPr>
        <w:t>.</w:t>
      </w:r>
    </w:p>
    <w:p w:rsidR="00F4522E" w:rsidRPr="00F57895" w:rsidRDefault="0012385D" w:rsidP="0012385D">
      <w:pPr>
        <w:numPr>
          <w:ilvl w:val="0"/>
          <w:numId w:val="49"/>
        </w:numPr>
        <w:spacing w:after="0" w:line="360" w:lineRule="auto"/>
        <w:ind w:left="0" w:firstLine="709"/>
        <w:contextualSpacing/>
        <w:jc w:val="both"/>
        <w:rPr>
          <w:rFonts w:cs="Times New Roman"/>
          <w:szCs w:val="28"/>
        </w:rPr>
      </w:pPr>
      <w:r w:rsidRPr="0012385D">
        <w:rPr>
          <w:rFonts w:cs="Times New Roman"/>
          <w:szCs w:val="28"/>
        </w:rPr>
        <w:t xml:space="preserve">Рекомендации по обеспечению безопасности "Интернета вещей" </w:t>
      </w:r>
      <w:r w:rsidR="002E3685">
        <w:rPr>
          <w:rFonts w:cs="Times New Roman"/>
          <w:szCs w:val="28"/>
        </w:rPr>
        <w:t>[Електронний ресурс]</w:t>
      </w:r>
      <w:r w:rsidRPr="0012385D">
        <w:rPr>
          <w:rFonts w:cs="Times New Roman"/>
          <w:szCs w:val="28"/>
        </w:rPr>
        <w:t xml:space="preserve"> // Microsoft Azure. – 2018. –  Режим  доступa: </w:t>
      </w:r>
      <w:hyperlink r:id="rId67" w:history="1">
        <w:r w:rsidRPr="0012385D">
          <w:rPr>
            <w:rFonts w:cs="Times New Roman"/>
            <w:szCs w:val="28"/>
          </w:rPr>
          <w:t>https://docs.microsoft.com/uk-ua/azure/iot-hub/iot-hub-security-best-practices</w:t>
        </w:r>
      </w:hyperlink>
      <w:r w:rsidRPr="0012385D">
        <w:rPr>
          <w:rFonts w:cs="Times New Roman"/>
          <w:szCs w:val="28"/>
        </w:rPr>
        <w:t>.</w:t>
      </w:r>
    </w:p>
    <w:p w:rsidR="00F4522E" w:rsidRDefault="00C72D68" w:rsidP="00331975">
      <w:pPr>
        <w:numPr>
          <w:ilvl w:val="0"/>
          <w:numId w:val="3"/>
        </w:numPr>
        <w:tabs>
          <w:tab w:val="clear" w:pos="720"/>
          <w:tab w:val="left" w:pos="0"/>
        </w:tabs>
        <w:spacing w:after="0" w:line="360" w:lineRule="auto"/>
        <w:ind w:left="0" w:firstLine="720"/>
      </w:pPr>
      <w:r>
        <w:rPr>
          <w:rFonts w:cs="Times New Roman"/>
          <w:color w:val="000000"/>
          <w:szCs w:val="28"/>
        </w:rPr>
        <w:t xml:space="preserve">Dave Evans, Cisco. The Internet of Things. How the Next Evolution of the Internet Is Changing Everything. 2013. </w:t>
      </w:r>
      <w:r w:rsidR="002E3685">
        <w:rPr>
          <w:rFonts w:cs="Times New Roman"/>
          <w:color w:val="000000"/>
          <w:szCs w:val="28"/>
        </w:rPr>
        <w:t>[Електронний ресурс]</w:t>
      </w:r>
      <w:r>
        <w:rPr>
          <w:rFonts w:cs="Times New Roman"/>
          <w:color w:val="000000"/>
          <w:szCs w:val="28"/>
        </w:rPr>
        <w:t xml:space="preserve">. Access: </w:t>
      </w:r>
      <w:hyperlink r:id="rId68">
        <w:r>
          <w:rPr>
            <w:rStyle w:val="InternetLink"/>
            <w:rFonts w:cs="Times New Roman"/>
            <w:color w:val="000000"/>
            <w:szCs w:val="28"/>
            <w:u w:val="none"/>
          </w:rPr>
          <w:t>https://www.cisco.com/c/dam/en_us/about/ac79/docs/innov/IoT_IBSG_0411FINAL.pdf</w:t>
        </w:r>
      </w:hyperlink>
    </w:p>
    <w:p w:rsidR="00F4522E" w:rsidRDefault="004D1A13" w:rsidP="00F57895">
      <w:pPr>
        <w:numPr>
          <w:ilvl w:val="0"/>
          <w:numId w:val="3"/>
        </w:numPr>
        <w:spacing w:after="0" w:line="360" w:lineRule="auto"/>
        <w:ind w:left="0" w:firstLine="720"/>
      </w:pPr>
      <w:r>
        <w:rPr>
          <w:rStyle w:val="InternetLink"/>
          <w:rFonts w:cs="Times New Roman"/>
          <w:color w:val="000000"/>
          <w:szCs w:val="28"/>
          <w:u w:val="none"/>
        </w:rPr>
        <w:t xml:space="preserve"> </w:t>
      </w:r>
      <w:r w:rsidR="002E3685">
        <w:rPr>
          <w:rStyle w:val="InternetLink"/>
          <w:rFonts w:cs="Times New Roman"/>
          <w:color w:val="000000"/>
          <w:szCs w:val="28"/>
          <w:u w:val="none"/>
        </w:rPr>
        <w:t>[Електронний ресурс]</w:t>
      </w:r>
      <w:r w:rsidR="00C72D68">
        <w:rPr>
          <w:rStyle w:val="InternetLink"/>
          <w:rFonts w:cs="Times New Roman"/>
          <w:color w:val="000000"/>
          <w:szCs w:val="28"/>
          <w:u w:val="none"/>
        </w:rPr>
        <w:t>. Access: http://www.itu.int/osg/spu/publications/internetofthings/internetofthings_summary.pdf</w:t>
      </w:r>
    </w:p>
    <w:p w:rsidR="00F4522E" w:rsidRDefault="00C72D68" w:rsidP="00F57895">
      <w:pPr>
        <w:numPr>
          <w:ilvl w:val="0"/>
          <w:numId w:val="3"/>
        </w:numPr>
        <w:spacing w:after="0" w:line="360" w:lineRule="auto"/>
        <w:ind w:left="0" w:firstLine="720"/>
      </w:pPr>
      <w:r>
        <w:rPr>
          <w:rStyle w:val="InternetLink"/>
          <w:rFonts w:cs="Times New Roman"/>
          <w:color w:val="000000"/>
          <w:szCs w:val="28"/>
          <w:u w:val="none"/>
        </w:rPr>
        <w:t xml:space="preserve">[Електронний ресурс]. Режим доступу: </w:t>
      </w:r>
      <w:hyperlink r:id="rId69">
        <w:r>
          <w:rPr>
            <w:rStyle w:val="InternetLink"/>
            <w:rFonts w:cs="Times New Roman"/>
            <w:color w:val="000000"/>
            <w:szCs w:val="28"/>
            <w:u w:val="none"/>
          </w:rPr>
          <w:t>https://www.it.ua/knowledge-base/technology-innovation/promyshlennyj-internet-veschej</w:t>
        </w:r>
      </w:hyperlink>
    </w:p>
    <w:p w:rsidR="00F4522E" w:rsidRDefault="00C72D68" w:rsidP="00F57895">
      <w:pPr>
        <w:numPr>
          <w:ilvl w:val="0"/>
          <w:numId w:val="3"/>
        </w:numPr>
        <w:spacing w:after="0" w:line="360" w:lineRule="auto"/>
        <w:ind w:left="0" w:firstLine="720"/>
      </w:pPr>
      <w:r>
        <w:rPr>
          <w:rStyle w:val="InternetLink"/>
          <w:rFonts w:cs="Times New Roman"/>
          <w:color w:val="000000"/>
          <w:szCs w:val="28"/>
          <w:u w:val="none"/>
        </w:rPr>
        <w:t>[Електронний ресурс]. Режим доступу: http://www.forbes.ru/tehnologii/337091-treker-dlya-stanka-kogda-v-rossiyu-pridet-promyshlennyy-internet-veshchey</w:t>
      </w:r>
    </w:p>
    <w:p w:rsidR="00F4522E" w:rsidRDefault="00C72D68" w:rsidP="00F57895">
      <w:pPr>
        <w:numPr>
          <w:ilvl w:val="0"/>
          <w:numId w:val="3"/>
        </w:numPr>
        <w:spacing w:after="0" w:line="360" w:lineRule="auto"/>
        <w:ind w:left="0" w:firstLine="720"/>
      </w:pPr>
      <w:r>
        <w:rPr>
          <w:rStyle w:val="InternetLink"/>
          <w:rFonts w:cs="Times New Roman"/>
          <w:color w:val="000000"/>
          <w:szCs w:val="28"/>
          <w:u w:val="none"/>
        </w:rPr>
        <w:t>[Електронний ресурс]. Режим доступу: https://www.cossa.ru/trends/201874/</w:t>
      </w:r>
    </w:p>
    <w:p w:rsidR="00F4522E" w:rsidRDefault="00C72D68" w:rsidP="00F57895">
      <w:pPr>
        <w:numPr>
          <w:ilvl w:val="0"/>
          <w:numId w:val="3"/>
        </w:numPr>
        <w:spacing w:after="0" w:line="360" w:lineRule="auto"/>
        <w:ind w:left="0" w:firstLine="720"/>
      </w:pPr>
      <w:r>
        <w:rPr>
          <w:rStyle w:val="InternetLink"/>
          <w:rFonts w:cs="Times New Roman"/>
          <w:color w:val="000000"/>
          <w:szCs w:val="28"/>
          <w:u w:val="none"/>
        </w:rPr>
        <w:t>[Електронний ресурс]. Режим доступу: https://defence-ua.com/index.php/statti/4250-internet-rechey-tsyvilne-i-viyskove-zastosuvannya</w:t>
      </w:r>
    </w:p>
    <w:p w:rsidR="00F4522E" w:rsidRDefault="00C72D68" w:rsidP="00F57895">
      <w:pPr>
        <w:numPr>
          <w:ilvl w:val="0"/>
          <w:numId w:val="3"/>
        </w:numPr>
        <w:spacing w:after="0" w:line="360" w:lineRule="auto"/>
        <w:ind w:left="0" w:firstLine="720"/>
      </w:pPr>
      <w:r>
        <w:rPr>
          <w:color w:val="000000"/>
          <w:szCs w:val="28"/>
        </w:rPr>
        <w:t>Інтернет речей: проблеми правового регулювання та впровадження: Матеріали науково-практичної конференції. 24 жовтня 2017 р., м. Киї</w:t>
      </w:r>
      <w:r>
        <w:rPr>
          <w:rFonts w:cs="Times New Roman"/>
          <w:color w:val="000000"/>
          <w:szCs w:val="28"/>
        </w:rPr>
        <w:t>в. Баранов О.А. Огляд правових проблем Інтернету речей.</w:t>
      </w:r>
    </w:p>
    <w:p w:rsidR="00F4522E" w:rsidRDefault="00C72D68" w:rsidP="00F57895">
      <w:pPr>
        <w:numPr>
          <w:ilvl w:val="0"/>
          <w:numId w:val="3"/>
        </w:numPr>
        <w:spacing w:after="0" w:line="360" w:lineRule="auto"/>
        <w:ind w:left="0" w:firstLine="720"/>
      </w:pPr>
      <w:bookmarkStart w:id="83" w:name="__DdeLink__2485_1327776300"/>
      <w:r>
        <w:rPr>
          <w:rStyle w:val="InternetLink"/>
          <w:rFonts w:cs="Times New Roman"/>
          <w:color w:val="000000"/>
          <w:szCs w:val="28"/>
          <w:u w:val="none"/>
        </w:rPr>
        <w:t>[Електронний ресурс]. Режим доступу:</w:t>
      </w:r>
      <w:bookmarkEnd w:id="83"/>
      <w:r>
        <w:rPr>
          <w:rStyle w:val="InternetLink"/>
          <w:rFonts w:cs="Times New Roman"/>
          <w:color w:val="000000"/>
          <w:szCs w:val="28"/>
          <w:u w:val="none"/>
        </w:rPr>
        <w:t xml:space="preserve"> </w:t>
      </w:r>
      <w:hyperlink r:id="rId70">
        <w:r>
          <w:rPr>
            <w:rStyle w:val="InternetLink"/>
            <w:rFonts w:cs="Times New Roman"/>
            <w:color w:val="000000"/>
            <w:szCs w:val="28"/>
            <w:u w:val="none"/>
          </w:rPr>
          <w:t>http://zdrav.expert/index.php/Статья:Интернет_вещей_в_медицине</w:t>
        </w:r>
      </w:hyperlink>
    </w:p>
    <w:p w:rsidR="00F4522E" w:rsidRDefault="002E3685" w:rsidP="00F57895">
      <w:pPr>
        <w:numPr>
          <w:ilvl w:val="0"/>
          <w:numId w:val="3"/>
        </w:numPr>
        <w:spacing w:after="0" w:line="360" w:lineRule="auto"/>
        <w:ind w:left="0" w:firstLine="720"/>
      </w:pPr>
      <w:r>
        <w:rPr>
          <w:rStyle w:val="InternetLink"/>
          <w:rFonts w:cs="Times New Roman"/>
          <w:color w:val="000000"/>
          <w:szCs w:val="28"/>
          <w:u w:val="none"/>
        </w:rPr>
        <w:t>[Електронний ресурс]</w:t>
      </w:r>
      <w:r w:rsidR="00C72D68">
        <w:rPr>
          <w:rStyle w:val="InternetLink"/>
          <w:rFonts w:cs="Times New Roman"/>
          <w:color w:val="000000"/>
          <w:szCs w:val="28"/>
          <w:u w:val="none"/>
        </w:rPr>
        <w:t>. Access: https://www.electronicdesign.com/embedded-revolution/iot-ushers-healthcare-industry-revolution</w:t>
      </w:r>
    </w:p>
    <w:p w:rsidR="00F4522E" w:rsidRDefault="00C72D68" w:rsidP="00F57895">
      <w:pPr>
        <w:numPr>
          <w:ilvl w:val="0"/>
          <w:numId w:val="3"/>
        </w:numPr>
        <w:spacing w:after="0" w:line="360" w:lineRule="auto"/>
        <w:ind w:left="0" w:firstLine="720"/>
      </w:pPr>
      <w:r>
        <w:rPr>
          <w:rStyle w:val="InternetLink"/>
          <w:rFonts w:cs="Times New Roman"/>
          <w:color w:val="000000"/>
          <w:szCs w:val="28"/>
          <w:u w:val="none"/>
        </w:rPr>
        <w:t>[Електронний ресурс]. Режим доступу:</w:t>
      </w:r>
      <w:r>
        <w:rPr>
          <w:rFonts w:cs="Times New Roman"/>
          <w:color w:val="000000"/>
          <w:szCs w:val="28"/>
        </w:rPr>
        <w:t xml:space="preserve"> </w:t>
      </w:r>
      <w:r>
        <w:rPr>
          <w:rStyle w:val="InternetLink"/>
          <w:rFonts w:cs="Times New Roman"/>
          <w:color w:val="000000"/>
          <w:szCs w:val="28"/>
          <w:u w:val="none"/>
        </w:rPr>
        <w:t>https://iot.ru/meditsina/shest-zakhvatyvayushchikh-sluchaev-ispolzovaniya-iot-v-zdravookhranenii</w:t>
      </w:r>
    </w:p>
    <w:p w:rsidR="00F4522E" w:rsidRDefault="00C72D68" w:rsidP="00F57895">
      <w:pPr>
        <w:numPr>
          <w:ilvl w:val="0"/>
          <w:numId w:val="3"/>
        </w:numPr>
        <w:spacing w:after="0" w:line="360" w:lineRule="auto"/>
        <w:ind w:left="0" w:firstLine="720"/>
      </w:pPr>
      <w:r>
        <w:rPr>
          <w:rFonts w:cs="Times New Roman"/>
          <w:color w:val="000000"/>
          <w:szCs w:val="28"/>
        </w:rPr>
        <w:t xml:space="preserve">Business Insider. We Asked Executives About The Internet Of Things And Their Answers Reveal That Security Remains A Huge Concern. </w:t>
      </w:r>
      <w:r w:rsidR="002E3685">
        <w:rPr>
          <w:rStyle w:val="InternetLink"/>
          <w:rFonts w:cs="Times New Roman"/>
          <w:color w:val="000000"/>
          <w:szCs w:val="28"/>
          <w:u w:val="none"/>
        </w:rPr>
        <w:t>[Електронний ресурс]</w:t>
      </w:r>
      <w:r>
        <w:rPr>
          <w:rStyle w:val="InternetLink"/>
          <w:rFonts w:cs="Times New Roman"/>
          <w:color w:val="000000"/>
          <w:szCs w:val="28"/>
          <w:u w:val="none"/>
        </w:rPr>
        <w:t xml:space="preserve">. Access: </w:t>
      </w:r>
      <w:r>
        <w:rPr>
          <w:rFonts w:cs="Times New Roman"/>
          <w:color w:val="000000"/>
          <w:szCs w:val="28"/>
        </w:rPr>
        <w:t>https://www.businessinsider.in/We-Asked-Executives-About-The-Internet-Of-Things-And-Their-Answers-Reveal-That-Security-Remains-A-Huge-Concern/articleshow/45959921.cms</w:t>
      </w:r>
    </w:p>
    <w:p w:rsidR="00F4522E" w:rsidRDefault="00C72D68" w:rsidP="00F57895">
      <w:pPr>
        <w:numPr>
          <w:ilvl w:val="0"/>
          <w:numId w:val="3"/>
        </w:numPr>
        <w:spacing w:after="0" w:line="360" w:lineRule="auto"/>
        <w:ind w:left="0" w:firstLine="720"/>
      </w:pPr>
      <w:r>
        <w:rPr>
          <w:rFonts w:cs="Times New Roman"/>
          <w:color w:val="000000"/>
          <w:szCs w:val="28"/>
        </w:rPr>
        <w:t xml:space="preserve">Ben Herzberg, Igal Zeifman, Dima Bekerman "Breaking Down Mirai: An IoT DDoS Botnet Analysis. 10.11.2016. </w:t>
      </w:r>
      <w:r>
        <w:rPr>
          <w:rStyle w:val="InternetLink"/>
          <w:rFonts w:cs="Times New Roman"/>
          <w:color w:val="000000"/>
          <w:szCs w:val="28"/>
          <w:u w:val="none"/>
        </w:rPr>
        <w:t>Electronic resource]. Access: https://www.imperva.com/blog/malware-analysis-mirai-ddos-botnet/</w:t>
      </w:r>
    </w:p>
    <w:p w:rsidR="00F4522E" w:rsidRDefault="00C72D68" w:rsidP="00F57895">
      <w:pPr>
        <w:numPr>
          <w:ilvl w:val="0"/>
          <w:numId w:val="3"/>
        </w:numPr>
        <w:spacing w:after="0" w:line="360" w:lineRule="auto"/>
        <w:ind w:left="0" w:firstLine="720"/>
      </w:pPr>
      <w:r>
        <w:rPr>
          <w:rFonts w:cs="Times New Roman"/>
          <w:color w:val="000000"/>
          <w:szCs w:val="28"/>
        </w:rPr>
        <w:t xml:space="preserve">Malwaremustdie/Unixfreaxjp. "Mirai mirai on the wall.. how many are you now?". 07.07.2018. </w:t>
      </w:r>
      <w:r w:rsidR="002E3685">
        <w:rPr>
          <w:rStyle w:val="InternetLink"/>
          <w:rFonts w:cs="Times New Roman"/>
          <w:color w:val="000000"/>
          <w:szCs w:val="28"/>
          <w:u w:val="none"/>
        </w:rPr>
        <w:t>[Електронний ресурс]</w:t>
      </w:r>
      <w:r>
        <w:rPr>
          <w:rStyle w:val="InternetLink"/>
          <w:rFonts w:cs="Times New Roman"/>
          <w:color w:val="000000"/>
          <w:szCs w:val="28"/>
          <w:u w:val="none"/>
        </w:rPr>
        <w:t xml:space="preserve">. Access: </w:t>
      </w:r>
      <w:r>
        <w:rPr>
          <w:rFonts w:cs="Times New Roman"/>
          <w:color w:val="000000"/>
          <w:szCs w:val="28"/>
        </w:rPr>
        <w:t>https://imgur.com/a/53f29O9/</w:t>
      </w:r>
    </w:p>
    <w:p w:rsidR="00F4522E" w:rsidRDefault="00C72D68" w:rsidP="00F57895">
      <w:pPr>
        <w:numPr>
          <w:ilvl w:val="0"/>
          <w:numId w:val="3"/>
        </w:numPr>
        <w:spacing w:after="0" w:line="360" w:lineRule="auto"/>
        <w:ind w:left="0" w:firstLine="720"/>
      </w:pPr>
      <w:r>
        <w:rPr>
          <w:rFonts w:cs="Times New Roman"/>
          <w:color w:val="000000"/>
          <w:szCs w:val="28"/>
        </w:rPr>
        <w:t xml:space="preserve">Zach Wikholm. When Vulnerabilities Travel Downstream. Flashpoint. 07.11.2016. </w:t>
      </w:r>
      <w:bookmarkStart w:id="84" w:name="__DdeLink__2721_2565069315"/>
      <w:r w:rsidR="002E3685">
        <w:rPr>
          <w:rStyle w:val="InternetLink"/>
          <w:rFonts w:cs="Times New Roman"/>
          <w:color w:val="000000"/>
          <w:szCs w:val="28"/>
          <w:u w:val="none"/>
        </w:rPr>
        <w:t>[Електронний ресурс]</w:t>
      </w:r>
      <w:r>
        <w:rPr>
          <w:rStyle w:val="InternetLink"/>
          <w:rFonts w:cs="Times New Roman"/>
          <w:color w:val="000000"/>
          <w:szCs w:val="28"/>
          <w:u w:val="none"/>
        </w:rPr>
        <w:t>. Access:</w:t>
      </w:r>
      <w:bookmarkEnd w:id="84"/>
      <w:r>
        <w:rPr>
          <w:rStyle w:val="InternetLink"/>
          <w:rFonts w:cs="Times New Roman"/>
          <w:color w:val="000000"/>
          <w:szCs w:val="28"/>
          <w:u w:val="none"/>
        </w:rPr>
        <w:t xml:space="preserve"> </w:t>
      </w:r>
      <w:r>
        <w:rPr>
          <w:rFonts w:cs="Times New Roman"/>
          <w:color w:val="000000"/>
          <w:szCs w:val="28"/>
        </w:rPr>
        <w:t>https://www.flashpoint-intel.com/blog/cybercrime/when-vulnerabilities-travel-downstream/</w:t>
      </w:r>
    </w:p>
    <w:p w:rsidR="00F4522E" w:rsidRDefault="002E3685" w:rsidP="00F57895">
      <w:pPr>
        <w:numPr>
          <w:ilvl w:val="0"/>
          <w:numId w:val="3"/>
        </w:numPr>
        <w:spacing w:after="0" w:line="360" w:lineRule="auto"/>
        <w:ind w:left="0" w:firstLine="720"/>
      </w:pPr>
      <w:r>
        <w:rPr>
          <w:rStyle w:val="InternetLink"/>
          <w:rFonts w:cs="Times New Roman"/>
          <w:color w:val="000000"/>
          <w:szCs w:val="28"/>
          <w:u w:val="none"/>
        </w:rPr>
        <w:t>[Електронний ресурс]</w:t>
      </w:r>
      <w:r w:rsidR="00C72D68">
        <w:rPr>
          <w:rStyle w:val="InternetLink"/>
          <w:rFonts w:cs="Times New Roman"/>
          <w:color w:val="000000"/>
          <w:szCs w:val="28"/>
          <w:u w:val="none"/>
        </w:rPr>
        <w:t xml:space="preserve">. Access: </w:t>
      </w:r>
      <w:hyperlink r:id="rId71">
        <w:r w:rsidR="00C72D68">
          <w:rPr>
            <w:rStyle w:val="InternetLink"/>
            <w:rFonts w:cs="Times New Roman"/>
            <w:color w:val="000000"/>
            <w:szCs w:val="28"/>
            <w:u w:val="none"/>
          </w:rPr>
          <w:t>https://www.netscout.com/blog/asert/reaper-madness</w:t>
        </w:r>
      </w:hyperlink>
    </w:p>
    <w:p w:rsidR="00F4522E" w:rsidRDefault="002E3685" w:rsidP="00F57895">
      <w:pPr>
        <w:numPr>
          <w:ilvl w:val="0"/>
          <w:numId w:val="3"/>
        </w:numPr>
        <w:spacing w:after="0" w:line="360" w:lineRule="auto"/>
        <w:ind w:left="0" w:firstLine="720"/>
      </w:pPr>
      <w:r>
        <w:rPr>
          <w:rStyle w:val="InternetLink"/>
          <w:rFonts w:cs="Times New Roman"/>
          <w:color w:val="000000"/>
          <w:szCs w:val="28"/>
          <w:u w:val="none"/>
        </w:rPr>
        <w:t>[Електронний ресурс]</w:t>
      </w:r>
      <w:r w:rsidR="00C72D68">
        <w:rPr>
          <w:rStyle w:val="InternetLink"/>
          <w:rFonts w:cs="Times New Roman"/>
          <w:color w:val="000000"/>
          <w:szCs w:val="28"/>
          <w:u w:val="none"/>
        </w:rPr>
        <w:t>. Access: https://www.theguardian.com/world/2018/jan/28/fitness-tracking-app-gives-away-location-of-secret-us-army-bases</w:t>
      </w:r>
    </w:p>
    <w:p w:rsidR="00F4522E" w:rsidRDefault="002E3685" w:rsidP="00F57895">
      <w:pPr>
        <w:numPr>
          <w:ilvl w:val="0"/>
          <w:numId w:val="3"/>
        </w:numPr>
        <w:spacing w:after="0" w:line="360" w:lineRule="auto"/>
        <w:ind w:left="0" w:firstLine="720"/>
      </w:pPr>
      <w:r>
        <w:rPr>
          <w:rStyle w:val="InternetLink"/>
          <w:rFonts w:cs="Times New Roman"/>
          <w:color w:val="000000"/>
          <w:szCs w:val="28"/>
          <w:u w:val="none"/>
        </w:rPr>
        <w:t>[Електронний ресурс]</w:t>
      </w:r>
      <w:r w:rsidR="00C72D68">
        <w:rPr>
          <w:rStyle w:val="InternetLink"/>
          <w:rFonts w:cs="Times New Roman"/>
          <w:color w:val="000000"/>
          <w:szCs w:val="28"/>
          <w:u w:val="none"/>
        </w:rPr>
        <w:t>. Access: https://theintercept.com/2019/01/10/amazon-ring-security-camera/</w:t>
      </w:r>
    </w:p>
    <w:p w:rsidR="00F4522E" w:rsidRDefault="002E3685" w:rsidP="00F57895">
      <w:pPr>
        <w:numPr>
          <w:ilvl w:val="0"/>
          <w:numId w:val="3"/>
        </w:numPr>
        <w:spacing w:after="0" w:line="360" w:lineRule="auto"/>
        <w:ind w:left="0" w:firstLine="720"/>
      </w:pPr>
      <w:r>
        <w:rPr>
          <w:rStyle w:val="InternetLink"/>
          <w:rFonts w:cs="Times New Roman"/>
          <w:color w:val="000000"/>
          <w:szCs w:val="28"/>
          <w:u w:val="none"/>
        </w:rPr>
        <w:t>[Електронний ресурс]</w:t>
      </w:r>
      <w:r w:rsidR="00C72D68">
        <w:rPr>
          <w:rStyle w:val="InternetLink"/>
          <w:rFonts w:cs="Times New Roman"/>
          <w:color w:val="000000"/>
          <w:szCs w:val="28"/>
          <w:u w:val="none"/>
        </w:rPr>
        <w:t>. Access: https://www.darktrace.com/resources/wp-global-threat-report-2017.pdf</w:t>
      </w:r>
    </w:p>
    <w:p w:rsidR="00F4522E" w:rsidRDefault="002E3685" w:rsidP="00F57895">
      <w:pPr>
        <w:numPr>
          <w:ilvl w:val="0"/>
          <w:numId w:val="3"/>
        </w:numPr>
        <w:spacing w:after="0" w:line="360" w:lineRule="auto"/>
        <w:ind w:left="0" w:firstLine="720"/>
      </w:pPr>
      <w:r>
        <w:rPr>
          <w:rStyle w:val="InternetLink"/>
          <w:rFonts w:cs="Times New Roman"/>
          <w:color w:val="000000"/>
          <w:szCs w:val="28"/>
          <w:u w:val="none"/>
        </w:rPr>
        <w:t>[Електронний ресурс]</w:t>
      </w:r>
      <w:r w:rsidR="00C72D68">
        <w:rPr>
          <w:rStyle w:val="InternetLink"/>
          <w:rFonts w:cs="Times New Roman"/>
          <w:color w:val="000000"/>
          <w:szCs w:val="28"/>
          <w:u w:val="none"/>
        </w:rPr>
        <w:t>. Access: https://www.heise.de/downloads/18/2/5/6/5/3/9/6/ct.0119.016-018_engl.pdf</w:t>
      </w:r>
    </w:p>
    <w:p w:rsidR="00F4522E" w:rsidRDefault="00C72D68" w:rsidP="00F57895">
      <w:pPr>
        <w:numPr>
          <w:ilvl w:val="0"/>
          <w:numId w:val="3"/>
        </w:numPr>
        <w:spacing w:after="0" w:line="360" w:lineRule="auto"/>
        <w:ind w:left="0" w:firstLine="720"/>
      </w:pPr>
      <w:r>
        <w:rPr>
          <w:rStyle w:val="InternetLink"/>
          <w:rFonts w:cs="Times New Roman"/>
          <w:color w:val="000000"/>
          <w:szCs w:val="28"/>
          <w:u w:val="none"/>
        </w:rPr>
        <w:t>[Електронний ресурс]. Режим доступу: https://www.ptsecurity.com/ru-ru/about/news/257662/</w:t>
      </w:r>
    </w:p>
    <w:p w:rsidR="00F4522E" w:rsidRDefault="00C72D68" w:rsidP="00F57895">
      <w:pPr>
        <w:numPr>
          <w:ilvl w:val="0"/>
          <w:numId w:val="3"/>
        </w:numPr>
        <w:spacing w:after="0" w:line="360" w:lineRule="auto"/>
        <w:ind w:left="0" w:firstLine="720"/>
      </w:pPr>
      <w:r>
        <w:t>Пархоменко І.І., Пастухов В.Ю. Захист об’єктів інтернету речей у кібернетичному просторі//Київ:КНУ — 2018. — 20-21 листопада.</w:t>
      </w:r>
    </w:p>
    <w:p w:rsidR="00F4522E" w:rsidRDefault="00C72D68" w:rsidP="00F57895">
      <w:pPr>
        <w:numPr>
          <w:ilvl w:val="0"/>
          <w:numId w:val="3"/>
        </w:numPr>
        <w:spacing w:after="0" w:line="360" w:lineRule="auto"/>
        <w:ind w:left="0" w:firstLine="720"/>
      </w:pPr>
      <w:r>
        <w:t>Пархоменко І.І., Пастухов В.Ю. Проблема безпеки інтернету речей//Київ:КНУ — 2019. — 11-12 квітня.</w:t>
      </w:r>
    </w:p>
    <w:p w:rsidR="00F4522E" w:rsidRDefault="00C72D68" w:rsidP="00F57895">
      <w:pPr>
        <w:numPr>
          <w:ilvl w:val="0"/>
          <w:numId w:val="3"/>
        </w:numPr>
        <w:spacing w:after="0" w:line="360" w:lineRule="auto"/>
        <w:ind w:left="0" w:firstLine="720"/>
      </w:pPr>
      <w:r>
        <w:rPr>
          <w:rStyle w:val="InternetLink"/>
          <w:rFonts w:cs="Times New Roman"/>
          <w:color w:val="000000"/>
          <w:szCs w:val="28"/>
          <w:u w:val="none"/>
        </w:rPr>
        <w:t xml:space="preserve"> «Good Practices for Security of Internet of Things in the context of Smart Manufacturing». </w:t>
      </w:r>
      <w:r w:rsidR="002E3685">
        <w:rPr>
          <w:rStyle w:val="InternetLink"/>
          <w:rFonts w:cs="Times New Roman"/>
          <w:color w:val="000000"/>
          <w:szCs w:val="28"/>
          <w:u w:val="none"/>
        </w:rPr>
        <w:t>[Електронний ресурс]</w:t>
      </w:r>
      <w:r>
        <w:rPr>
          <w:rStyle w:val="InternetLink"/>
          <w:rFonts w:cs="Times New Roman"/>
          <w:color w:val="000000"/>
          <w:szCs w:val="28"/>
          <w:u w:val="none"/>
        </w:rPr>
        <w:t xml:space="preserve">. Access: </w:t>
      </w:r>
      <w:r>
        <w:t>https://www.enisa.europa.eu/publications/good-practices-for-security-of-iot?fbclid=IwAR1q-chv88kZRsIESHtGTEwbA0Mbx8mb9hV1Euqy-Y--IHVYvLuFhGuvi6o</w:t>
      </w:r>
    </w:p>
    <w:p w:rsidR="00F4522E" w:rsidRDefault="00C72D68" w:rsidP="00F57895">
      <w:pPr>
        <w:numPr>
          <w:ilvl w:val="0"/>
          <w:numId w:val="3"/>
        </w:numPr>
        <w:spacing w:after="0" w:line="360" w:lineRule="auto"/>
        <w:ind w:left="0" w:firstLine="720"/>
      </w:pPr>
      <w:r>
        <w:rPr>
          <w:rStyle w:val="InternetLink"/>
          <w:rFonts w:cs="Times New Roman"/>
          <w:color w:val="000000"/>
          <w:szCs w:val="28"/>
          <w:u w:val="none"/>
        </w:rPr>
        <w:t xml:space="preserve"> «Draft NISTIR 8200. Interagency Report on Status of International Cybersecurity Standardization for the Internet of Things (IoT)». </w:t>
      </w:r>
      <w:r w:rsidR="002E3685">
        <w:rPr>
          <w:rStyle w:val="InternetLink"/>
          <w:rFonts w:cs="Times New Roman"/>
          <w:color w:val="000000"/>
          <w:szCs w:val="28"/>
          <w:u w:val="none"/>
        </w:rPr>
        <w:t>[Електронний ресурс]</w:t>
      </w:r>
      <w:r>
        <w:rPr>
          <w:rStyle w:val="InternetLink"/>
          <w:rFonts w:cs="Times New Roman"/>
          <w:color w:val="000000"/>
          <w:szCs w:val="28"/>
          <w:u w:val="none"/>
        </w:rPr>
        <w:t xml:space="preserve">. Access: </w:t>
      </w:r>
      <w:r>
        <w:t>https://csrc.nist.gov/CSRC/media/Publications/nistir/8200/draft/documents/nistir8200-draft.pdf</w:t>
      </w:r>
    </w:p>
    <w:p w:rsidR="00F4522E" w:rsidRDefault="00C72D68" w:rsidP="00F57895">
      <w:pPr>
        <w:numPr>
          <w:ilvl w:val="0"/>
          <w:numId w:val="3"/>
        </w:numPr>
        <w:spacing w:after="0" w:line="360" w:lineRule="auto"/>
        <w:ind w:left="0" w:firstLine="720"/>
      </w:pPr>
      <w:r>
        <w:rPr>
          <w:rStyle w:val="InternetLink"/>
          <w:rFonts w:cs="Times New Roman"/>
          <w:color w:val="000000"/>
          <w:szCs w:val="28"/>
          <w:u w:val="none"/>
        </w:rPr>
        <w:t xml:space="preserve"> «Baseline Security Recommendations for IoT in the context of Critical Information Infrastructures». </w:t>
      </w:r>
      <w:r w:rsidR="002E3685">
        <w:rPr>
          <w:rStyle w:val="InternetLink"/>
          <w:rFonts w:cs="Times New Roman"/>
          <w:color w:val="000000"/>
          <w:szCs w:val="28"/>
          <w:u w:val="none"/>
        </w:rPr>
        <w:t>[Електронний ресурс]</w:t>
      </w:r>
      <w:r>
        <w:rPr>
          <w:rStyle w:val="InternetLink"/>
          <w:rFonts w:cs="Times New Roman"/>
          <w:color w:val="000000"/>
          <w:szCs w:val="28"/>
          <w:u w:val="none"/>
        </w:rPr>
        <w:t xml:space="preserve">. Access: </w:t>
      </w:r>
      <w:r>
        <w:t>https://www.enisa.europa.eu/publications/baseline-security-recommendations-for-iot</w:t>
      </w:r>
    </w:p>
    <w:p w:rsidR="00F4522E" w:rsidRDefault="002E3685" w:rsidP="00F57895">
      <w:pPr>
        <w:numPr>
          <w:ilvl w:val="0"/>
          <w:numId w:val="3"/>
        </w:numPr>
        <w:spacing w:after="0" w:line="360" w:lineRule="auto"/>
        <w:ind w:left="0" w:firstLine="720"/>
      </w:pPr>
      <w:r>
        <w:rPr>
          <w:rStyle w:val="InternetLink"/>
          <w:rFonts w:cs="Times New Roman"/>
          <w:color w:val="000000"/>
          <w:szCs w:val="28"/>
          <w:u w:val="none"/>
        </w:rPr>
        <w:t>[Електронний ресурс]</w:t>
      </w:r>
      <w:r w:rsidR="00C72D68">
        <w:rPr>
          <w:rStyle w:val="InternetLink"/>
          <w:rFonts w:cs="Times New Roman"/>
          <w:color w:val="000000"/>
          <w:szCs w:val="28"/>
          <w:u w:val="none"/>
        </w:rPr>
        <w:t xml:space="preserve">. Режим доступа: </w:t>
      </w:r>
      <w:r w:rsidR="00C72D68">
        <w:t>https://threatpost.ru/tapplock-was-hacked-in-few-seconds/26654/</w:t>
      </w:r>
    </w:p>
    <w:p w:rsidR="00F4522E" w:rsidRDefault="002E3685" w:rsidP="00F57895">
      <w:pPr>
        <w:numPr>
          <w:ilvl w:val="0"/>
          <w:numId w:val="3"/>
        </w:numPr>
        <w:spacing w:after="0" w:line="360" w:lineRule="auto"/>
        <w:ind w:left="0" w:firstLine="720"/>
      </w:pPr>
      <w:r>
        <w:rPr>
          <w:rStyle w:val="InternetLink"/>
          <w:rFonts w:cs="Times New Roman"/>
          <w:color w:val="000000"/>
          <w:szCs w:val="28"/>
          <w:u w:val="none"/>
        </w:rPr>
        <w:t>[Електронний ресурс]</w:t>
      </w:r>
      <w:r w:rsidR="00C72D68">
        <w:rPr>
          <w:rStyle w:val="InternetLink"/>
          <w:rFonts w:cs="Times New Roman"/>
          <w:color w:val="000000"/>
          <w:szCs w:val="28"/>
          <w:u w:val="none"/>
        </w:rPr>
        <w:t xml:space="preserve">. Access: </w:t>
      </w:r>
      <w:r w:rsidR="00C72D68">
        <w:t>https://blog.talosintelligence.com/2018/07/samsung-smartthings-vulns.html</w:t>
      </w:r>
    </w:p>
    <w:p w:rsidR="00F4522E" w:rsidRDefault="002E3685" w:rsidP="00F57895">
      <w:pPr>
        <w:numPr>
          <w:ilvl w:val="0"/>
          <w:numId w:val="3"/>
        </w:numPr>
        <w:spacing w:after="0" w:line="360" w:lineRule="auto"/>
        <w:ind w:left="0" w:firstLine="720"/>
      </w:pPr>
      <w:bookmarkStart w:id="85" w:name="__DdeLink__10888_3499079741"/>
      <w:r>
        <w:rPr>
          <w:rStyle w:val="InternetLink"/>
          <w:rFonts w:cs="Times New Roman"/>
          <w:color w:val="000000"/>
          <w:szCs w:val="28"/>
          <w:u w:val="none"/>
        </w:rPr>
        <w:t>[Електронний ресурс]</w:t>
      </w:r>
      <w:r w:rsidR="00C72D68">
        <w:rPr>
          <w:rStyle w:val="InternetLink"/>
          <w:rFonts w:cs="Times New Roman"/>
          <w:color w:val="000000"/>
          <w:szCs w:val="28"/>
          <w:u w:val="none"/>
        </w:rPr>
        <w:t>. Режим доступа:</w:t>
      </w:r>
      <w:bookmarkEnd w:id="85"/>
      <w:r w:rsidR="00C72D68">
        <w:rPr>
          <w:rStyle w:val="InternetLink"/>
          <w:rFonts w:cs="Times New Roman"/>
          <w:color w:val="000000"/>
          <w:szCs w:val="28"/>
          <w:u w:val="none"/>
        </w:rPr>
        <w:t xml:space="preserve"> https://www.anti-malware.ru/practice/solutions/iot-the-reference-security-architecture-part-1</w:t>
      </w:r>
    </w:p>
    <w:p w:rsidR="00F04D79" w:rsidRDefault="00C72D68" w:rsidP="00F57895">
      <w:pPr>
        <w:numPr>
          <w:ilvl w:val="0"/>
          <w:numId w:val="3"/>
        </w:numPr>
        <w:spacing w:after="0" w:line="360" w:lineRule="auto"/>
        <w:ind w:left="0" w:firstLine="720"/>
      </w:pPr>
      <w:r>
        <w:rPr>
          <w:rStyle w:val="InternetLink"/>
          <w:rFonts w:cs="Times New Roman"/>
          <w:color w:val="000000"/>
          <w:szCs w:val="28"/>
          <w:u w:val="none"/>
        </w:rPr>
        <w:t xml:space="preserve">Соколов Михаил Николаевич, </w:t>
      </w:r>
      <w:r>
        <w:t>Смолянинова Кристина Александровна, Якушева Надежда Александровна. Проблемы безопасности интернета вещей.</w:t>
      </w:r>
    </w:p>
    <w:p w:rsidR="00F4522E" w:rsidRPr="002E3685" w:rsidRDefault="002E3685" w:rsidP="00F57895">
      <w:pPr>
        <w:numPr>
          <w:ilvl w:val="0"/>
          <w:numId w:val="3"/>
        </w:numPr>
        <w:spacing w:after="0" w:line="360" w:lineRule="auto"/>
        <w:ind w:left="0" w:firstLine="720"/>
      </w:pPr>
      <w:r>
        <w:t>[Електронний ресурс]</w:t>
      </w:r>
      <w:r w:rsidR="00C72D68">
        <w:t>. Режим доступа: https://cyberleninka.ru/article/n/problemy-bezopasnosti-internet-veschey-obzor</w:t>
      </w:r>
    </w:p>
    <w:sectPr w:rsidR="00F4522E" w:rsidRPr="002E3685">
      <w:type w:val="continuous"/>
      <w:pgSz w:w="11906" w:h="16838"/>
      <w:pgMar w:top="1134" w:right="567" w:bottom="1134" w:left="1134" w:header="709" w:footer="0" w:gutter="0"/>
      <w:cols w:space="720"/>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4A62" w:rsidRDefault="008C4A62">
      <w:pPr>
        <w:spacing w:after="0" w:line="240" w:lineRule="auto"/>
      </w:pPr>
      <w:r>
        <w:separator/>
      </w:r>
    </w:p>
  </w:endnote>
  <w:endnote w:type="continuationSeparator" w:id="0">
    <w:p w:rsidR="008C4A62" w:rsidRDefault="008C4A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Calibri"/>
    <w:charset w:val="01"/>
    <w:family w:val="auto"/>
    <w:pitch w:val="default"/>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de2000">
    <w:panose1 w:val="00000000000000000000"/>
    <w:charset w:val="00"/>
    <w:family w:val="roman"/>
    <w:notTrueType/>
    <w:pitch w:val="default"/>
  </w:font>
  <w:font w:name="FreeSans">
    <w:altName w:val="Times New Roman"/>
    <w:charset w:val="01"/>
    <w:family w:val="auto"/>
    <w:pitch w:val="variable"/>
    <w:sig w:usb0="00000001" w:usb1="00000000" w:usb2="00000000" w:usb3="00000000" w:csb0="00000004" w:csb1="00000000"/>
  </w:font>
  <w:font w:name="F">
    <w:charset w:val="00"/>
    <w:family w:val="auto"/>
    <w:pitch w:val="variable"/>
  </w:font>
  <w:font w:name="DejaVu Sans">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Noto Sans">
    <w:altName w:val="Times New Roman"/>
    <w:charset w:val="01"/>
    <w:family w:val="roman"/>
    <w:pitch w:val="variable"/>
  </w:font>
  <w:font w:name="Liberation Sans">
    <w:altName w:val="Arial"/>
    <w:charset w:val="01"/>
    <w:family w:val="roman"/>
    <w:pitch w:val="variable"/>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4A62" w:rsidRDefault="008C4A62">
      <w:pPr>
        <w:spacing w:after="0" w:line="240" w:lineRule="auto"/>
      </w:pPr>
      <w:r>
        <w:separator/>
      </w:r>
    </w:p>
  </w:footnote>
  <w:footnote w:type="continuationSeparator" w:id="0">
    <w:p w:rsidR="008C4A62" w:rsidRDefault="008C4A6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8436137"/>
      <w:docPartObj>
        <w:docPartGallery w:val="Page Numbers (Top of Page)"/>
        <w:docPartUnique/>
      </w:docPartObj>
    </w:sdtPr>
    <w:sdtEndPr/>
    <w:sdtContent>
      <w:p w:rsidR="00335236" w:rsidRDefault="00335236">
        <w:pPr>
          <w:pStyle w:val="aa"/>
          <w:jc w:val="right"/>
        </w:pPr>
        <w:r>
          <w:fldChar w:fldCharType="begin"/>
        </w:r>
        <w:r>
          <w:instrText>PAGE</w:instrText>
        </w:r>
        <w:r>
          <w:fldChar w:fldCharType="separate"/>
        </w:r>
        <w:r w:rsidR="00093D76">
          <w:rPr>
            <w:noProof/>
          </w:rPr>
          <w:t>16</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94C85"/>
    <w:multiLevelType w:val="hybridMultilevel"/>
    <w:tmpl w:val="82043872"/>
    <w:lvl w:ilvl="0" w:tplc="53265F9C">
      <w:start w:val="1"/>
      <w:numFmt w:val="decimal"/>
      <w:suff w:val="space"/>
      <w:lvlText w:val="%1)"/>
      <w:lvlJc w:val="left"/>
      <w:pPr>
        <w:ind w:left="1429"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
    <w:nsid w:val="0394627C"/>
    <w:multiLevelType w:val="hybridMultilevel"/>
    <w:tmpl w:val="AD7014B6"/>
    <w:lvl w:ilvl="0" w:tplc="BFCEF878">
      <w:start w:val="1"/>
      <w:numFmt w:val="decimal"/>
      <w:suff w:val="space"/>
      <w:lvlText w:val="%1)"/>
      <w:lvlJc w:val="left"/>
      <w:pPr>
        <w:ind w:left="1356"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
    <w:nsid w:val="041B3EB2"/>
    <w:multiLevelType w:val="multilevel"/>
    <w:tmpl w:val="F008FCC0"/>
    <w:lvl w:ilvl="0">
      <w:start w:val="1"/>
      <w:numFmt w:val="decimal"/>
      <w:lvlText w:val="%1)"/>
      <w:lvlJc w:val="left"/>
      <w:pPr>
        <w:ind w:left="1287" w:hanging="360"/>
      </w:pPr>
      <w:rPr>
        <w:rFonts w:hint="default"/>
        <w:b w:val="0"/>
      </w:rPr>
    </w:lvl>
    <w:lvl w:ilvl="1">
      <w:start w:val="1"/>
      <w:numFmt w:val="decimal"/>
      <w:isLgl/>
      <w:suff w:val="space"/>
      <w:lvlText w:val="%1.%2"/>
      <w:lvlJc w:val="left"/>
      <w:pPr>
        <w:ind w:left="1301" w:hanging="45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3">
    <w:nsid w:val="06453A76"/>
    <w:multiLevelType w:val="hybridMultilevel"/>
    <w:tmpl w:val="24CACCD0"/>
    <w:lvl w:ilvl="0" w:tplc="14600AFE">
      <w:start w:val="1"/>
      <w:numFmt w:val="bullet"/>
      <w:suff w:val="space"/>
      <w:lvlText w:val=""/>
      <w:lvlJc w:val="left"/>
      <w:pPr>
        <w:ind w:left="786" w:hanging="360"/>
      </w:pPr>
      <w:rPr>
        <w:rFonts w:ascii="Symbol" w:hAnsi="Symbol"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4">
    <w:nsid w:val="07822644"/>
    <w:multiLevelType w:val="hybridMultilevel"/>
    <w:tmpl w:val="F8009B9C"/>
    <w:lvl w:ilvl="0" w:tplc="1FF8C84E">
      <w:start w:val="1"/>
      <w:numFmt w:val="decimal"/>
      <w:suff w:val="space"/>
      <w:lvlText w:val="%1)"/>
      <w:lvlJc w:val="left"/>
      <w:pPr>
        <w:ind w:left="1356"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5">
    <w:nsid w:val="09AE0AEA"/>
    <w:multiLevelType w:val="multilevel"/>
    <w:tmpl w:val="3FCCDE62"/>
    <w:lvl w:ilvl="0">
      <w:start w:val="69"/>
      <w:numFmt w:val="decimal"/>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6">
    <w:nsid w:val="0A687C14"/>
    <w:multiLevelType w:val="multilevel"/>
    <w:tmpl w:val="ADC4B2D2"/>
    <w:lvl w:ilvl="0">
      <w:start w:val="2"/>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7">
    <w:nsid w:val="0AEE7418"/>
    <w:multiLevelType w:val="hybridMultilevel"/>
    <w:tmpl w:val="67B89A1E"/>
    <w:lvl w:ilvl="0" w:tplc="34C85AEC">
      <w:start w:val="1"/>
      <w:numFmt w:val="decimal"/>
      <w:suff w:val="space"/>
      <w:lvlText w:val="%1)"/>
      <w:lvlJc w:val="left"/>
      <w:pPr>
        <w:ind w:left="1356"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8">
    <w:nsid w:val="0D192558"/>
    <w:multiLevelType w:val="multilevel"/>
    <w:tmpl w:val="A59E0DD6"/>
    <w:lvl w:ilvl="0">
      <w:start w:val="1"/>
      <w:numFmt w:val="bullet"/>
      <w:suff w:val="space"/>
      <w:lvlText w:val=""/>
      <w:lvlJc w:val="left"/>
      <w:pPr>
        <w:ind w:left="0" w:firstLine="709"/>
      </w:pPr>
      <w:rPr>
        <w:rFonts w:ascii="Symbol" w:hAnsi="Symbol" w:cs="OpenSymbol" w:hint="default"/>
        <w:b w:val="0"/>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9">
    <w:nsid w:val="0E9F1995"/>
    <w:multiLevelType w:val="multilevel"/>
    <w:tmpl w:val="2870AEFE"/>
    <w:lvl w:ilvl="0">
      <w:start w:val="1"/>
      <w:numFmt w:val="bullet"/>
      <w:suff w:val="space"/>
      <w:lvlText w:val=""/>
      <w:lvlJc w:val="left"/>
      <w:pPr>
        <w:ind w:left="0" w:firstLine="709"/>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0">
    <w:nsid w:val="1465288B"/>
    <w:multiLevelType w:val="hybridMultilevel"/>
    <w:tmpl w:val="7BF01E20"/>
    <w:lvl w:ilvl="0" w:tplc="E97CD906">
      <w:start w:val="1"/>
      <w:numFmt w:val="decimal"/>
      <w:suff w:val="space"/>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14F47954"/>
    <w:multiLevelType w:val="hybridMultilevel"/>
    <w:tmpl w:val="C7FA738A"/>
    <w:lvl w:ilvl="0" w:tplc="B02055E6">
      <w:start w:val="1"/>
      <w:numFmt w:val="decimal"/>
      <w:suff w:val="space"/>
      <w:lvlText w:val="%1)"/>
      <w:lvlJc w:val="left"/>
      <w:pPr>
        <w:ind w:left="1356"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2">
    <w:nsid w:val="16E17461"/>
    <w:multiLevelType w:val="multilevel"/>
    <w:tmpl w:val="F5A45476"/>
    <w:lvl w:ilvl="0">
      <w:start w:val="1"/>
      <w:numFmt w:val="bullet"/>
      <w:suff w:val="space"/>
      <w:lvlText w:val=""/>
      <w:lvlJc w:val="left"/>
      <w:pPr>
        <w:ind w:left="0" w:firstLine="709"/>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3">
    <w:nsid w:val="18A80E4A"/>
    <w:multiLevelType w:val="multilevel"/>
    <w:tmpl w:val="7D3E132E"/>
    <w:lvl w:ilvl="0">
      <w:start w:val="1"/>
      <w:numFmt w:val="decimal"/>
      <w:lvlText w:val="%1."/>
      <w:lvlJc w:val="left"/>
      <w:pPr>
        <w:tabs>
          <w:tab w:val="num" w:pos="927"/>
        </w:tabs>
        <w:ind w:left="927" w:hanging="360"/>
      </w:pPr>
      <w:rPr>
        <w:rFonts w:hint="default"/>
        <w:b/>
      </w:rPr>
    </w:lvl>
    <w:lvl w:ilvl="1">
      <w:start w:val="1"/>
      <w:numFmt w:val="bullet"/>
      <w:lvlText w:val=""/>
      <w:lvlJc w:val="left"/>
      <w:pPr>
        <w:tabs>
          <w:tab w:val="num" w:pos="1647"/>
        </w:tabs>
        <w:ind w:left="1647" w:hanging="360"/>
      </w:pPr>
      <w:rPr>
        <w:rFonts w:ascii="Symbol" w:hAnsi="Symbol" w:hint="default"/>
      </w:rPr>
    </w:lvl>
    <w:lvl w:ilvl="2">
      <w:start w:val="1"/>
      <w:numFmt w:val="decimal"/>
      <w:lvlText w:val="%3."/>
      <w:lvlJc w:val="left"/>
      <w:pPr>
        <w:tabs>
          <w:tab w:val="num" w:pos="2547"/>
        </w:tabs>
        <w:ind w:left="2547" w:hanging="360"/>
      </w:pPr>
      <w:rPr>
        <w:rFonts w:hint="default"/>
        <w:b w:val="0"/>
      </w:r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abstractNum w:abstractNumId="14">
    <w:nsid w:val="221B112E"/>
    <w:multiLevelType w:val="multilevel"/>
    <w:tmpl w:val="921E029C"/>
    <w:lvl w:ilvl="0">
      <w:start w:val="1"/>
      <w:numFmt w:val="bullet"/>
      <w:suff w:val="space"/>
      <w:lvlText w:val=""/>
      <w:lvlJc w:val="left"/>
      <w:pPr>
        <w:ind w:left="0" w:firstLine="709"/>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5">
    <w:nsid w:val="223D3938"/>
    <w:multiLevelType w:val="hybridMultilevel"/>
    <w:tmpl w:val="174AE290"/>
    <w:lvl w:ilvl="0" w:tplc="BBC64BA2">
      <w:start w:val="1"/>
      <w:numFmt w:val="decimal"/>
      <w:suff w:val="space"/>
      <w:lvlText w:val="%1)"/>
      <w:lvlJc w:val="left"/>
      <w:pPr>
        <w:ind w:left="1429"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6">
    <w:nsid w:val="228A44EE"/>
    <w:multiLevelType w:val="hybridMultilevel"/>
    <w:tmpl w:val="260C05AE"/>
    <w:lvl w:ilvl="0" w:tplc="23EC78A0">
      <w:start w:val="1"/>
      <w:numFmt w:val="decimal"/>
      <w:suff w:val="space"/>
      <w:lvlText w:val="%1)"/>
      <w:lvlJc w:val="left"/>
      <w:pPr>
        <w:ind w:left="1356"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7">
    <w:nsid w:val="28381EBD"/>
    <w:multiLevelType w:val="multilevel"/>
    <w:tmpl w:val="F162EB36"/>
    <w:lvl w:ilvl="0">
      <w:start w:val="1"/>
      <w:numFmt w:val="bullet"/>
      <w:suff w:val="space"/>
      <w:lvlText w:val=""/>
      <w:lvlJc w:val="left"/>
      <w:pPr>
        <w:ind w:left="0" w:firstLine="709"/>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8">
    <w:nsid w:val="28F73E65"/>
    <w:multiLevelType w:val="hybridMultilevel"/>
    <w:tmpl w:val="D414BC6E"/>
    <w:lvl w:ilvl="0" w:tplc="04190001">
      <w:start w:val="1"/>
      <w:numFmt w:val="bullet"/>
      <w:lvlText w:val=""/>
      <w:lvlJc w:val="left"/>
      <w:pPr>
        <w:tabs>
          <w:tab w:val="num" w:pos="814"/>
        </w:tabs>
        <w:ind w:left="454" w:firstLine="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nsid w:val="291D07F9"/>
    <w:multiLevelType w:val="multilevel"/>
    <w:tmpl w:val="1CD8D2CE"/>
    <w:lvl w:ilvl="0">
      <w:start w:val="1"/>
      <w:numFmt w:val="bullet"/>
      <w:suff w:val="space"/>
      <w:lvlText w:val=""/>
      <w:lvlJc w:val="left"/>
      <w:pPr>
        <w:ind w:left="0" w:firstLine="709"/>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0">
    <w:nsid w:val="2BC97E2D"/>
    <w:multiLevelType w:val="hybridMultilevel"/>
    <w:tmpl w:val="2F08D230"/>
    <w:lvl w:ilvl="0" w:tplc="18A6EB08">
      <w:start w:val="1"/>
      <w:numFmt w:val="decimal"/>
      <w:suff w:val="space"/>
      <w:lvlText w:val="%1)"/>
      <w:lvlJc w:val="left"/>
      <w:pPr>
        <w:ind w:left="1356" w:hanging="360"/>
      </w:pPr>
      <w:rPr>
        <w:rFonts w:hint="default"/>
      </w:rPr>
    </w:lvl>
    <w:lvl w:ilvl="1" w:tplc="04220019" w:tentative="1">
      <w:start w:val="1"/>
      <w:numFmt w:val="lowerLetter"/>
      <w:lvlText w:val="%2."/>
      <w:lvlJc w:val="left"/>
      <w:pPr>
        <w:ind w:left="2076" w:hanging="360"/>
      </w:pPr>
    </w:lvl>
    <w:lvl w:ilvl="2" w:tplc="0422001B" w:tentative="1">
      <w:start w:val="1"/>
      <w:numFmt w:val="lowerRoman"/>
      <w:lvlText w:val="%3."/>
      <w:lvlJc w:val="right"/>
      <w:pPr>
        <w:ind w:left="2796" w:hanging="180"/>
      </w:pPr>
    </w:lvl>
    <w:lvl w:ilvl="3" w:tplc="0422000F" w:tentative="1">
      <w:start w:val="1"/>
      <w:numFmt w:val="decimal"/>
      <w:lvlText w:val="%4."/>
      <w:lvlJc w:val="left"/>
      <w:pPr>
        <w:ind w:left="3516" w:hanging="360"/>
      </w:pPr>
    </w:lvl>
    <w:lvl w:ilvl="4" w:tplc="04220019" w:tentative="1">
      <w:start w:val="1"/>
      <w:numFmt w:val="lowerLetter"/>
      <w:lvlText w:val="%5."/>
      <w:lvlJc w:val="left"/>
      <w:pPr>
        <w:ind w:left="4236" w:hanging="360"/>
      </w:pPr>
    </w:lvl>
    <w:lvl w:ilvl="5" w:tplc="0422001B" w:tentative="1">
      <w:start w:val="1"/>
      <w:numFmt w:val="lowerRoman"/>
      <w:lvlText w:val="%6."/>
      <w:lvlJc w:val="right"/>
      <w:pPr>
        <w:ind w:left="4956" w:hanging="180"/>
      </w:pPr>
    </w:lvl>
    <w:lvl w:ilvl="6" w:tplc="0422000F" w:tentative="1">
      <w:start w:val="1"/>
      <w:numFmt w:val="decimal"/>
      <w:lvlText w:val="%7."/>
      <w:lvlJc w:val="left"/>
      <w:pPr>
        <w:ind w:left="5676" w:hanging="360"/>
      </w:pPr>
    </w:lvl>
    <w:lvl w:ilvl="7" w:tplc="04220019" w:tentative="1">
      <w:start w:val="1"/>
      <w:numFmt w:val="lowerLetter"/>
      <w:lvlText w:val="%8."/>
      <w:lvlJc w:val="left"/>
      <w:pPr>
        <w:ind w:left="6396" w:hanging="360"/>
      </w:pPr>
    </w:lvl>
    <w:lvl w:ilvl="8" w:tplc="0422001B" w:tentative="1">
      <w:start w:val="1"/>
      <w:numFmt w:val="lowerRoman"/>
      <w:lvlText w:val="%9."/>
      <w:lvlJc w:val="right"/>
      <w:pPr>
        <w:ind w:left="7116" w:hanging="180"/>
      </w:pPr>
    </w:lvl>
  </w:abstractNum>
  <w:abstractNum w:abstractNumId="21">
    <w:nsid w:val="2C224AAA"/>
    <w:multiLevelType w:val="hybridMultilevel"/>
    <w:tmpl w:val="9E5EE93E"/>
    <w:lvl w:ilvl="0" w:tplc="A9688714">
      <w:start w:val="1"/>
      <w:numFmt w:val="decimal"/>
      <w:suff w:val="space"/>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nsid w:val="2CAC0A7E"/>
    <w:multiLevelType w:val="multilevel"/>
    <w:tmpl w:val="D0C6D598"/>
    <w:lvl w:ilvl="0">
      <w:start w:val="1"/>
      <w:numFmt w:val="bullet"/>
      <w:lvlText w:val="-"/>
      <w:lvlJc w:val="left"/>
      <w:pPr>
        <w:tabs>
          <w:tab w:val="num" w:pos="927"/>
        </w:tabs>
        <w:ind w:left="927" w:hanging="360"/>
      </w:pPr>
      <w:rPr>
        <w:rFonts w:hint="default"/>
        <w:b w:val="0"/>
      </w:rPr>
    </w:lvl>
    <w:lvl w:ilvl="1">
      <w:start w:val="1"/>
      <w:numFmt w:val="bullet"/>
      <w:lvlText w:val=""/>
      <w:lvlJc w:val="left"/>
      <w:pPr>
        <w:tabs>
          <w:tab w:val="num" w:pos="1647"/>
        </w:tabs>
        <w:ind w:left="1647" w:hanging="360"/>
      </w:pPr>
      <w:rPr>
        <w:rFonts w:ascii="Symbol" w:hAnsi="Symbol" w:hint="default"/>
      </w:rPr>
    </w:lvl>
    <w:lvl w:ilvl="2">
      <w:start w:val="1"/>
      <w:numFmt w:val="decimal"/>
      <w:lvlText w:val="%3."/>
      <w:lvlJc w:val="left"/>
      <w:pPr>
        <w:tabs>
          <w:tab w:val="num" w:pos="2547"/>
        </w:tabs>
        <w:ind w:left="2547" w:hanging="360"/>
      </w:pPr>
      <w:rPr>
        <w:rFonts w:hint="default"/>
        <w:b w:val="0"/>
      </w:r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abstractNum w:abstractNumId="23">
    <w:nsid w:val="2F5C2558"/>
    <w:multiLevelType w:val="multilevel"/>
    <w:tmpl w:val="C740928C"/>
    <w:lvl w:ilvl="0">
      <w:start w:val="1"/>
      <w:numFmt w:val="bullet"/>
      <w:suff w:val="space"/>
      <w:lvlText w:val=""/>
      <w:lvlJc w:val="left"/>
      <w:pPr>
        <w:ind w:left="0" w:firstLine="709"/>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4">
    <w:nsid w:val="300D2FCF"/>
    <w:multiLevelType w:val="hybridMultilevel"/>
    <w:tmpl w:val="EBA6F9B8"/>
    <w:lvl w:ilvl="0" w:tplc="5708289A">
      <w:start w:val="1"/>
      <w:numFmt w:val="decimal"/>
      <w:suff w:val="space"/>
      <w:lvlText w:val="%1)"/>
      <w:lvlJc w:val="left"/>
      <w:pPr>
        <w:ind w:left="1429"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5">
    <w:nsid w:val="304053DE"/>
    <w:multiLevelType w:val="hybridMultilevel"/>
    <w:tmpl w:val="260C05AE"/>
    <w:lvl w:ilvl="0" w:tplc="23EC78A0">
      <w:start w:val="1"/>
      <w:numFmt w:val="decimal"/>
      <w:suff w:val="space"/>
      <w:lvlText w:val="%1)"/>
      <w:lvlJc w:val="left"/>
      <w:pPr>
        <w:ind w:left="1356"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6">
    <w:nsid w:val="308E0614"/>
    <w:multiLevelType w:val="hybridMultilevel"/>
    <w:tmpl w:val="FFFAAF8E"/>
    <w:lvl w:ilvl="0" w:tplc="37A076EE">
      <w:start w:val="1"/>
      <w:numFmt w:val="bullet"/>
      <w:suff w:val="space"/>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33AC1E30"/>
    <w:multiLevelType w:val="hybridMultilevel"/>
    <w:tmpl w:val="19BC958C"/>
    <w:lvl w:ilvl="0" w:tplc="0C3A73D4">
      <w:start w:val="1"/>
      <w:numFmt w:val="decimal"/>
      <w:suff w:val="space"/>
      <w:lvlText w:val="%1)"/>
      <w:lvlJc w:val="left"/>
      <w:pPr>
        <w:ind w:left="1356"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8">
    <w:nsid w:val="36132E17"/>
    <w:multiLevelType w:val="multilevel"/>
    <w:tmpl w:val="B3A2FB3E"/>
    <w:lvl w:ilvl="0">
      <w:start w:val="1"/>
      <w:numFmt w:val="decimal"/>
      <w:suff w:val="space"/>
      <w:lvlText w:val="%1."/>
      <w:lvlJc w:val="left"/>
      <w:pPr>
        <w:ind w:left="0" w:firstLine="709"/>
      </w:pPr>
    </w:lvl>
    <w:lvl w:ilvl="1">
      <w:start w:val="1"/>
      <w:numFmt w:val="decimal"/>
      <w:lvlText w:val="%2."/>
      <w:lvlJc w:val="left"/>
      <w:pPr>
        <w:tabs>
          <w:tab w:val="num" w:pos="1789"/>
        </w:tabs>
        <w:ind w:left="1789" w:hanging="360"/>
      </w:pPr>
    </w:lvl>
    <w:lvl w:ilvl="2">
      <w:start w:val="1"/>
      <w:numFmt w:val="decimal"/>
      <w:lvlText w:val="%3."/>
      <w:lvlJc w:val="left"/>
      <w:pPr>
        <w:tabs>
          <w:tab w:val="num" w:pos="2149"/>
        </w:tabs>
        <w:ind w:left="2149" w:hanging="360"/>
      </w:pPr>
    </w:lvl>
    <w:lvl w:ilvl="3">
      <w:start w:val="1"/>
      <w:numFmt w:val="decimal"/>
      <w:lvlText w:val="%4."/>
      <w:lvlJc w:val="left"/>
      <w:pPr>
        <w:tabs>
          <w:tab w:val="num" w:pos="2509"/>
        </w:tabs>
        <w:ind w:left="2509" w:hanging="360"/>
      </w:pPr>
    </w:lvl>
    <w:lvl w:ilvl="4">
      <w:start w:val="1"/>
      <w:numFmt w:val="decimal"/>
      <w:lvlText w:val="%5."/>
      <w:lvlJc w:val="left"/>
      <w:pPr>
        <w:tabs>
          <w:tab w:val="num" w:pos="2869"/>
        </w:tabs>
        <w:ind w:left="2869" w:hanging="360"/>
      </w:pPr>
    </w:lvl>
    <w:lvl w:ilvl="5">
      <w:start w:val="1"/>
      <w:numFmt w:val="decimal"/>
      <w:lvlText w:val="%6."/>
      <w:lvlJc w:val="left"/>
      <w:pPr>
        <w:tabs>
          <w:tab w:val="num" w:pos="3229"/>
        </w:tabs>
        <w:ind w:left="3229" w:hanging="360"/>
      </w:pPr>
    </w:lvl>
    <w:lvl w:ilvl="6">
      <w:start w:val="1"/>
      <w:numFmt w:val="decimal"/>
      <w:lvlText w:val="%7."/>
      <w:lvlJc w:val="left"/>
      <w:pPr>
        <w:tabs>
          <w:tab w:val="num" w:pos="3589"/>
        </w:tabs>
        <w:ind w:left="3589" w:hanging="360"/>
      </w:pPr>
    </w:lvl>
    <w:lvl w:ilvl="7">
      <w:start w:val="1"/>
      <w:numFmt w:val="decimal"/>
      <w:lvlText w:val="%8."/>
      <w:lvlJc w:val="left"/>
      <w:pPr>
        <w:tabs>
          <w:tab w:val="num" w:pos="3949"/>
        </w:tabs>
        <w:ind w:left="3949" w:hanging="360"/>
      </w:pPr>
    </w:lvl>
    <w:lvl w:ilvl="8">
      <w:start w:val="1"/>
      <w:numFmt w:val="decimal"/>
      <w:lvlText w:val="%9."/>
      <w:lvlJc w:val="left"/>
      <w:pPr>
        <w:tabs>
          <w:tab w:val="num" w:pos="4309"/>
        </w:tabs>
        <w:ind w:left="4309" w:hanging="360"/>
      </w:pPr>
    </w:lvl>
  </w:abstractNum>
  <w:abstractNum w:abstractNumId="29">
    <w:nsid w:val="387F301B"/>
    <w:multiLevelType w:val="multilevel"/>
    <w:tmpl w:val="7E26E70C"/>
    <w:lvl w:ilvl="0">
      <w:start w:val="3"/>
      <w:numFmt w:val="decimal"/>
      <w:lvlText w:val="%1"/>
      <w:lvlJc w:val="left"/>
      <w:pPr>
        <w:ind w:left="375" w:hanging="375"/>
      </w:pPr>
      <w:rPr>
        <w:rFonts w:hint="default"/>
      </w:rPr>
    </w:lvl>
    <w:lvl w:ilvl="1">
      <w:start w:val="4"/>
      <w:numFmt w:val="decimal"/>
      <w:lvlText w:val="%1.%2"/>
      <w:lvlJc w:val="left"/>
      <w:pPr>
        <w:ind w:left="1302" w:hanging="375"/>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8289" w:hanging="1800"/>
      </w:pPr>
      <w:rPr>
        <w:rFonts w:hint="default"/>
      </w:rPr>
    </w:lvl>
    <w:lvl w:ilvl="8">
      <w:start w:val="1"/>
      <w:numFmt w:val="decimal"/>
      <w:lvlText w:val="%1.%2.%3.%4.%5.%6.%7.%8.%9"/>
      <w:lvlJc w:val="left"/>
      <w:pPr>
        <w:ind w:left="9576" w:hanging="2160"/>
      </w:pPr>
      <w:rPr>
        <w:rFonts w:hint="default"/>
      </w:rPr>
    </w:lvl>
  </w:abstractNum>
  <w:abstractNum w:abstractNumId="30">
    <w:nsid w:val="390C307E"/>
    <w:multiLevelType w:val="hybridMultilevel"/>
    <w:tmpl w:val="260C05AE"/>
    <w:lvl w:ilvl="0" w:tplc="23EC78A0">
      <w:start w:val="1"/>
      <w:numFmt w:val="decimal"/>
      <w:suff w:val="space"/>
      <w:lvlText w:val="%1)"/>
      <w:lvlJc w:val="left"/>
      <w:pPr>
        <w:ind w:left="1356"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1">
    <w:nsid w:val="3A6D2114"/>
    <w:multiLevelType w:val="multilevel"/>
    <w:tmpl w:val="441EA29C"/>
    <w:lvl w:ilvl="0">
      <w:start w:val="1"/>
      <w:numFmt w:val="decimal"/>
      <w:suff w:val="space"/>
      <w:lvlText w:val="%1. "/>
      <w:lvlJc w:val="left"/>
      <w:pPr>
        <w:ind w:left="0" w:firstLine="709"/>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2">
    <w:nsid w:val="41150359"/>
    <w:multiLevelType w:val="hybridMultilevel"/>
    <w:tmpl w:val="260C05AE"/>
    <w:lvl w:ilvl="0" w:tplc="23EC78A0">
      <w:start w:val="1"/>
      <w:numFmt w:val="decimal"/>
      <w:suff w:val="space"/>
      <w:lvlText w:val="%1)"/>
      <w:lvlJc w:val="left"/>
      <w:pPr>
        <w:ind w:left="1356"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3">
    <w:nsid w:val="4D54528C"/>
    <w:multiLevelType w:val="multilevel"/>
    <w:tmpl w:val="140202D0"/>
    <w:lvl w:ilvl="0">
      <w:start w:val="1"/>
      <w:numFmt w:val="bullet"/>
      <w:suff w:val="space"/>
      <w:lvlText w:val=""/>
      <w:lvlJc w:val="left"/>
      <w:pPr>
        <w:ind w:left="0" w:firstLine="709"/>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4">
    <w:nsid w:val="4DEF174E"/>
    <w:multiLevelType w:val="multilevel"/>
    <w:tmpl w:val="71F077D4"/>
    <w:lvl w:ilvl="0">
      <w:start w:val="1"/>
      <w:numFmt w:val="decimal"/>
      <w:suff w:val="space"/>
      <w:lvlText w:val="%1."/>
      <w:lvlJc w:val="left"/>
      <w:pPr>
        <w:ind w:left="0" w:firstLine="709"/>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5">
    <w:nsid w:val="517A71E8"/>
    <w:multiLevelType w:val="multilevel"/>
    <w:tmpl w:val="5FEEB23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6">
    <w:nsid w:val="53441B83"/>
    <w:multiLevelType w:val="multilevel"/>
    <w:tmpl w:val="E2209DA8"/>
    <w:lvl w:ilvl="0">
      <w:start w:val="1"/>
      <w:numFmt w:val="decimal"/>
      <w:suff w:val="space"/>
      <w:lvlText w:val="%1)"/>
      <w:lvlJc w:val="left"/>
      <w:pPr>
        <w:ind w:left="1287" w:hanging="360"/>
      </w:pPr>
      <w:rPr>
        <w:rFonts w:hint="default"/>
      </w:rPr>
    </w:lvl>
    <w:lvl w:ilvl="1">
      <w:start w:val="1"/>
      <w:numFmt w:val="decimal"/>
      <w:isLgl/>
      <w:suff w:val="space"/>
      <w:lvlText w:val="%1.%2"/>
      <w:lvlJc w:val="left"/>
      <w:pPr>
        <w:ind w:left="1302" w:hanging="375"/>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37">
    <w:nsid w:val="57243BEB"/>
    <w:multiLevelType w:val="multilevel"/>
    <w:tmpl w:val="D3B672EC"/>
    <w:lvl w:ilvl="0">
      <w:start w:val="1"/>
      <w:numFmt w:val="bullet"/>
      <w:suff w:val="space"/>
      <w:lvlText w:val=""/>
      <w:lvlJc w:val="left"/>
      <w:pPr>
        <w:ind w:left="0" w:firstLine="709"/>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8">
    <w:nsid w:val="59C828F0"/>
    <w:multiLevelType w:val="hybridMultilevel"/>
    <w:tmpl w:val="CE7AAE9E"/>
    <w:lvl w:ilvl="0" w:tplc="55249C86">
      <w:start w:val="1"/>
      <w:numFmt w:val="decimal"/>
      <w:suff w:val="space"/>
      <w:lvlText w:val="%1)"/>
      <w:lvlJc w:val="left"/>
      <w:pPr>
        <w:ind w:left="1356" w:hanging="360"/>
      </w:pPr>
      <w:rPr>
        <w:rFonts w:hint="default"/>
      </w:rPr>
    </w:lvl>
    <w:lvl w:ilvl="1" w:tplc="59883D8E">
      <w:numFmt w:val="bullet"/>
      <w:lvlText w:val="•"/>
      <w:lvlJc w:val="left"/>
      <w:pPr>
        <w:ind w:left="2742" w:hanging="1095"/>
      </w:pPr>
      <w:rPr>
        <w:rFonts w:ascii="Times New Roman" w:eastAsia="Times New Roman" w:hAnsi="Times New Roman" w:cs="Times New Roman" w:hint="default"/>
      </w:r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9">
    <w:nsid w:val="5FE46666"/>
    <w:multiLevelType w:val="hybridMultilevel"/>
    <w:tmpl w:val="2982B06E"/>
    <w:lvl w:ilvl="0" w:tplc="4F0864CA">
      <w:start w:val="1"/>
      <w:numFmt w:val="decimal"/>
      <w:suff w:val="space"/>
      <w:lvlText w:val="%1)"/>
      <w:lvlJc w:val="left"/>
      <w:pPr>
        <w:ind w:left="1429"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0">
    <w:nsid w:val="611F2DD7"/>
    <w:multiLevelType w:val="hybridMultilevel"/>
    <w:tmpl w:val="671AE3F0"/>
    <w:lvl w:ilvl="0" w:tplc="5C140266">
      <w:start w:val="1"/>
      <w:numFmt w:val="decimal"/>
      <w:suff w:val="space"/>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nsid w:val="61CD3C10"/>
    <w:multiLevelType w:val="multilevel"/>
    <w:tmpl w:val="CBB694F0"/>
    <w:lvl w:ilvl="0">
      <w:start w:val="1"/>
      <w:numFmt w:val="decimal"/>
      <w:suff w:val="space"/>
      <w:lvlText w:val="%1."/>
      <w:lvlJc w:val="left"/>
      <w:pPr>
        <w:ind w:left="0" w:firstLine="709"/>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2">
    <w:nsid w:val="62646223"/>
    <w:multiLevelType w:val="multilevel"/>
    <w:tmpl w:val="342246DE"/>
    <w:lvl w:ilvl="0">
      <w:start w:val="1"/>
      <w:numFmt w:val="decimal"/>
      <w:suff w:val="space"/>
      <w:lvlText w:val="%1."/>
      <w:lvlJc w:val="left"/>
      <w:pPr>
        <w:ind w:left="0" w:firstLine="709"/>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3">
    <w:nsid w:val="68D45690"/>
    <w:multiLevelType w:val="hybridMultilevel"/>
    <w:tmpl w:val="0FDE2178"/>
    <w:lvl w:ilvl="0" w:tplc="C038DD10">
      <w:start w:val="1"/>
      <w:numFmt w:val="bullet"/>
      <w:lvlText w:val="-"/>
      <w:lvlJc w:val="left"/>
      <w:pPr>
        <w:ind w:left="1287" w:hanging="360"/>
      </w:pPr>
      <w:rPr>
        <w:rFont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4">
    <w:nsid w:val="6A2B3B40"/>
    <w:multiLevelType w:val="multilevel"/>
    <w:tmpl w:val="7C3680B6"/>
    <w:lvl w:ilvl="0">
      <w:start w:val="1"/>
      <w:numFmt w:val="bullet"/>
      <w:suff w:val="space"/>
      <w:lvlText w:val=""/>
      <w:lvlJc w:val="left"/>
      <w:pPr>
        <w:ind w:left="0" w:firstLine="709"/>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5">
    <w:nsid w:val="6DF51957"/>
    <w:multiLevelType w:val="multilevel"/>
    <w:tmpl w:val="BBF43412"/>
    <w:lvl w:ilvl="0">
      <w:start w:val="1"/>
      <w:numFmt w:val="decimal"/>
      <w:suff w:val="space"/>
      <w:lvlText w:val="%1)"/>
      <w:lvlJc w:val="left"/>
      <w:pPr>
        <w:ind w:left="720" w:hanging="360"/>
      </w:pPr>
      <w:rPr>
        <w:rFonts w:hint="default"/>
        <w:b w:val="0"/>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6">
    <w:nsid w:val="6F7F2D8F"/>
    <w:multiLevelType w:val="hybridMultilevel"/>
    <w:tmpl w:val="260C05AE"/>
    <w:lvl w:ilvl="0" w:tplc="23EC78A0">
      <w:start w:val="1"/>
      <w:numFmt w:val="decimal"/>
      <w:suff w:val="space"/>
      <w:lvlText w:val="%1)"/>
      <w:lvlJc w:val="left"/>
      <w:pPr>
        <w:ind w:left="1356"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7">
    <w:nsid w:val="75A4769B"/>
    <w:multiLevelType w:val="multilevel"/>
    <w:tmpl w:val="E2209DA8"/>
    <w:lvl w:ilvl="0">
      <w:start w:val="1"/>
      <w:numFmt w:val="decimal"/>
      <w:suff w:val="space"/>
      <w:lvlText w:val="%1)"/>
      <w:lvlJc w:val="left"/>
      <w:pPr>
        <w:ind w:left="1287" w:hanging="360"/>
      </w:pPr>
      <w:rPr>
        <w:rFonts w:hint="default"/>
      </w:rPr>
    </w:lvl>
    <w:lvl w:ilvl="1">
      <w:start w:val="1"/>
      <w:numFmt w:val="decimal"/>
      <w:isLgl/>
      <w:suff w:val="space"/>
      <w:lvlText w:val="%1.%2"/>
      <w:lvlJc w:val="left"/>
      <w:pPr>
        <w:ind w:left="1302" w:hanging="375"/>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48">
    <w:nsid w:val="79EC34E7"/>
    <w:multiLevelType w:val="hybridMultilevel"/>
    <w:tmpl w:val="84285C62"/>
    <w:lvl w:ilvl="0" w:tplc="4A0ADD6E">
      <w:start w:val="1"/>
      <w:numFmt w:val="bullet"/>
      <w:suff w:val="space"/>
      <w:lvlText w:val=""/>
      <w:lvlJc w:val="left"/>
      <w:pPr>
        <w:ind w:left="397" w:firstLine="738"/>
      </w:pPr>
      <w:rPr>
        <w:rFonts w:ascii="Symbol" w:hAnsi="Symbol" w:hint="default"/>
      </w:rPr>
    </w:lvl>
    <w:lvl w:ilvl="1" w:tplc="04220003" w:tentative="1">
      <w:start w:val="1"/>
      <w:numFmt w:val="bullet"/>
      <w:lvlText w:val="o"/>
      <w:lvlJc w:val="left"/>
      <w:pPr>
        <w:ind w:left="2215" w:hanging="360"/>
      </w:pPr>
      <w:rPr>
        <w:rFonts w:ascii="Courier New" w:hAnsi="Courier New" w:cs="Courier New" w:hint="default"/>
      </w:rPr>
    </w:lvl>
    <w:lvl w:ilvl="2" w:tplc="04220005" w:tentative="1">
      <w:start w:val="1"/>
      <w:numFmt w:val="bullet"/>
      <w:lvlText w:val=""/>
      <w:lvlJc w:val="left"/>
      <w:pPr>
        <w:ind w:left="2935" w:hanging="360"/>
      </w:pPr>
      <w:rPr>
        <w:rFonts w:ascii="Wingdings" w:hAnsi="Wingdings" w:hint="default"/>
      </w:rPr>
    </w:lvl>
    <w:lvl w:ilvl="3" w:tplc="04220001" w:tentative="1">
      <w:start w:val="1"/>
      <w:numFmt w:val="bullet"/>
      <w:lvlText w:val=""/>
      <w:lvlJc w:val="left"/>
      <w:pPr>
        <w:ind w:left="3655" w:hanging="360"/>
      </w:pPr>
      <w:rPr>
        <w:rFonts w:ascii="Symbol" w:hAnsi="Symbol" w:hint="default"/>
      </w:rPr>
    </w:lvl>
    <w:lvl w:ilvl="4" w:tplc="04220003" w:tentative="1">
      <w:start w:val="1"/>
      <w:numFmt w:val="bullet"/>
      <w:lvlText w:val="o"/>
      <w:lvlJc w:val="left"/>
      <w:pPr>
        <w:ind w:left="4375" w:hanging="360"/>
      </w:pPr>
      <w:rPr>
        <w:rFonts w:ascii="Courier New" w:hAnsi="Courier New" w:cs="Courier New" w:hint="default"/>
      </w:rPr>
    </w:lvl>
    <w:lvl w:ilvl="5" w:tplc="04220005" w:tentative="1">
      <w:start w:val="1"/>
      <w:numFmt w:val="bullet"/>
      <w:lvlText w:val=""/>
      <w:lvlJc w:val="left"/>
      <w:pPr>
        <w:ind w:left="5095" w:hanging="360"/>
      </w:pPr>
      <w:rPr>
        <w:rFonts w:ascii="Wingdings" w:hAnsi="Wingdings" w:hint="default"/>
      </w:rPr>
    </w:lvl>
    <w:lvl w:ilvl="6" w:tplc="04220001" w:tentative="1">
      <w:start w:val="1"/>
      <w:numFmt w:val="bullet"/>
      <w:lvlText w:val=""/>
      <w:lvlJc w:val="left"/>
      <w:pPr>
        <w:ind w:left="5815" w:hanging="360"/>
      </w:pPr>
      <w:rPr>
        <w:rFonts w:ascii="Symbol" w:hAnsi="Symbol" w:hint="default"/>
      </w:rPr>
    </w:lvl>
    <w:lvl w:ilvl="7" w:tplc="04220003" w:tentative="1">
      <w:start w:val="1"/>
      <w:numFmt w:val="bullet"/>
      <w:lvlText w:val="o"/>
      <w:lvlJc w:val="left"/>
      <w:pPr>
        <w:ind w:left="6535" w:hanging="360"/>
      </w:pPr>
      <w:rPr>
        <w:rFonts w:ascii="Courier New" w:hAnsi="Courier New" w:cs="Courier New" w:hint="default"/>
      </w:rPr>
    </w:lvl>
    <w:lvl w:ilvl="8" w:tplc="04220005" w:tentative="1">
      <w:start w:val="1"/>
      <w:numFmt w:val="bullet"/>
      <w:lvlText w:val=""/>
      <w:lvlJc w:val="left"/>
      <w:pPr>
        <w:ind w:left="7255" w:hanging="360"/>
      </w:pPr>
      <w:rPr>
        <w:rFonts w:ascii="Wingdings" w:hAnsi="Wingdings" w:hint="default"/>
      </w:rPr>
    </w:lvl>
  </w:abstractNum>
  <w:num w:numId="1">
    <w:abstractNumId w:val="42"/>
  </w:num>
  <w:num w:numId="2">
    <w:abstractNumId w:val="8"/>
  </w:num>
  <w:num w:numId="3">
    <w:abstractNumId w:val="5"/>
  </w:num>
  <w:num w:numId="4">
    <w:abstractNumId w:val="31"/>
  </w:num>
  <w:num w:numId="5">
    <w:abstractNumId w:val="41"/>
  </w:num>
  <w:num w:numId="6">
    <w:abstractNumId w:val="23"/>
  </w:num>
  <w:num w:numId="7">
    <w:abstractNumId w:val="33"/>
  </w:num>
  <w:num w:numId="8">
    <w:abstractNumId w:val="17"/>
  </w:num>
  <w:num w:numId="9">
    <w:abstractNumId w:val="9"/>
  </w:num>
  <w:num w:numId="10">
    <w:abstractNumId w:val="44"/>
  </w:num>
  <w:num w:numId="11">
    <w:abstractNumId w:val="19"/>
  </w:num>
  <w:num w:numId="12">
    <w:abstractNumId w:val="37"/>
  </w:num>
  <w:num w:numId="13">
    <w:abstractNumId w:val="14"/>
  </w:num>
  <w:num w:numId="14">
    <w:abstractNumId w:val="28"/>
  </w:num>
  <w:num w:numId="15">
    <w:abstractNumId w:val="12"/>
  </w:num>
  <w:num w:numId="16">
    <w:abstractNumId w:val="34"/>
  </w:num>
  <w:num w:numId="17">
    <w:abstractNumId w:val="35"/>
  </w:num>
  <w:num w:numId="18">
    <w:abstractNumId w:val="13"/>
  </w:num>
  <w:num w:numId="19">
    <w:abstractNumId w:val="18"/>
  </w:num>
  <w:num w:numId="20">
    <w:abstractNumId w:val="43"/>
  </w:num>
  <w:num w:numId="21">
    <w:abstractNumId w:val="22"/>
  </w:num>
  <w:num w:numId="22">
    <w:abstractNumId w:val="45"/>
  </w:num>
  <w:num w:numId="23">
    <w:abstractNumId w:val="48"/>
  </w:num>
  <w:num w:numId="24">
    <w:abstractNumId w:val="39"/>
  </w:num>
  <w:num w:numId="25">
    <w:abstractNumId w:val="2"/>
  </w:num>
  <w:num w:numId="26">
    <w:abstractNumId w:val="10"/>
  </w:num>
  <w:num w:numId="27">
    <w:abstractNumId w:val="24"/>
  </w:num>
  <w:num w:numId="28">
    <w:abstractNumId w:val="15"/>
  </w:num>
  <w:num w:numId="29">
    <w:abstractNumId w:val="0"/>
  </w:num>
  <w:num w:numId="30">
    <w:abstractNumId w:val="36"/>
  </w:num>
  <w:num w:numId="31">
    <w:abstractNumId w:val="20"/>
  </w:num>
  <w:num w:numId="32">
    <w:abstractNumId w:val="7"/>
  </w:num>
  <w:num w:numId="33">
    <w:abstractNumId w:val="27"/>
  </w:num>
  <w:num w:numId="34">
    <w:abstractNumId w:val="3"/>
  </w:num>
  <w:num w:numId="35">
    <w:abstractNumId w:val="21"/>
  </w:num>
  <w:num w:numId="36">
    <w:abstractNumId w:val="47"/>
  </w:num>
  <w:num w:numId="37">
    <w:abstractNumId w:val="6"/>
  </w:num>
  <w:num w:numId="38">
    <w:abstractNumId w:val="4"/>
  </w:num>
  <w:num w:numId="39">
    <w:abstractNumId w:val="30"/>
  </w:num>
  <w:num w:numId="40">
    <w:abstractNumId w:val="1"/>
  </w:num>
  <w:num w:numId="41">
    <w:abstractNumId w:val="11"/>
  </w:num>
  <w:num w:numId="42">
    <w:abstractNumId w:val="38"/>
  </w:num>
  <w:num w:numId="43">
    <w:abstractNumId w:val="32"/>
  </w:num>
  <w:num w:numId="44">
    <w:abstractNumId w:val="25"/>
  </w:num>
  <w:num w:numId="45">
    <w:abstractNumId w:val="16"/>
  </w:num>
  <w:num w:numId="46">
    <w:abstractNumId w:val="46"/>
  </w:num>
  <w:num w:numId="47">
    <w:abstractNumId w:val="26"/>
  </w:num>
  <w:num w:numId="48">
    <w:abstractNumId w:val="29"/>
  </w:num>
  <w:num w:numId="49">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522E"/>
    <w:rsid w:val="00024C24"/>
    <w:rsid w:val="00045671"/>
    <w:rsid w:val="00093D76"/>
    <w:rsid w:val="000A1B8B"/>
    <w:rsid w:val="00117996"/>
    <w:rsid w:val="0012385D"/>
    <w:rsid w:val="00140F73"/>
    <w:rsid w:val="001B6652"/>
    <w:rsid w:val="002025ED"/>
    <w:rsid w:val="002367A1"/>
    <w:rsid w:val="00265E24"/>
    <w:rsid w:val="002C6E51"/>
    <w:rsid w:val="002E3685"/>
    <w:rsid w:val="00331975"/>
    <w:rsid w:val="00335236"/>
    <w:rsid w:val="0049364F"/>
    <w:rsid w:val="004C13E8"/>
    <w:rsid w:val="004D1A13"/>
    <w:rsid w:val="004E6A6B"/>
    <w:rsid w:val="00546F47"/>
    <w:rsid w:val="00586BC0"/>
    <w:rsid w:val="005A7B88"/>
    <w:rsid w:val="005F4CFA"/>
    <w:rsid w:val="00623B7F"/>
    <w:rsid w:val="00631F7F"/>
    <w:rsid w:val="00647986"/>
    <w:rsid w:val="006625EB"/>
    <w:rsid w:val="006A18C5"/>
    <w:rsid w:val="006C65F2"/>
    <w:rsid w:val="00710909"/>
    <w:rsid w:val="00766EB3"/>
    <w:rsid w:val="00791245"/>
    <w:rsid w:val="007978F3"/>
    <w:rsid w:val="007C15E9"/>
    <w:rsid w:val="007E6BC7"/>
    <w:rsid w:val="0089648D"/>
    <w:rsid w:val="008A5BD1"/>
    <w:rsid w:val="008C4A62"/>
    <w:rsid w:val="008E7DF7"/>
    <w:rsid w:val="008F028E"/>
    <w:rsid w:val="0093639C"/>
    <w:rsid w:val="00956B16"/>
    <w:rsid w:val="009D00EA"/>
    <w:rsid w:val="00A24CEC"/>
    <w:rsid w:val="00A31A31"/>
    <w:rsid w:val="00A82A44"/>
    <w:rsid w:val="00AA232A"/>
    <w:rsid w:val="00BE0C2F"/>
    <w:rsid w:val="00C72D68"/>
    <w:rsid w:val="00D57A3F"/>
    <w:rsid w:val="00DB1B02"/>
    <w:rsid w:val="00DC06CA"/>
    <w:rsid w:val="00ED1BA1"/>
    <w:rsid w:val="00F04D79"/>
    <w:rsid w:val="00F31CF9"/>
    <w:rsid w:val="00F4522E"/>
    <w:rsid w:val="00F57895"/>
    <w:rsid w:val="00FF10B7"/>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Cs w:val="22"/>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60" w:line="259" w:lineRule="auto"/>
    </w:pPr>
    <w:rPr>
      <w:sz w:val="28"/>
    </w:rPr>
  </w:style>
  <w:style w:type="paragraph" w:styleId="1">
    <w:name w:val="heading 1"/>
    <w:basedOn w:val="a"/>
    <w:next w:val="a"/>
    <w:uiPriority w:val="9"/>
    <w:qFormat/>
    <w:rsid w:val="0070254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uiPriority w:val="9"/>
    <w:unhideWhenUsed/>
    <w:qFormat/>
    <w:rsid w:val="0009429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uiPriority w:val="9"/>
    <w:semiHidden/>
    <w:unhideWhenUsed/>
    <w:qFormat/>
    <w:rsid w:val="0009429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6">
    <w:name w:val="heading 6"/>
    <w:basedOn w:val="a"/>
    <w:next w:val="a"/>
    <w:uiPriority w:val="9"/>
    <w:semiHidden/>
    <w:unhideWhenUsed/>
    <w:qFormat/>
    <w:rsid w:val="0004607E"/>
    <w:pPr>
      <w:keepNext/>
      <w:keepLines/>
      <w:spacing w:before="40" w:after="0"/>
      <w:outlineLvl w:val="5"/>
    </w:pPr>
    <w:rPr>
      <w:rFonts w:asciiTheme="majorHAnsi" w:eastAsiaTheme="majorEastAsia" w:hAnsiTheme="majorHAnsi" w:cstheme="majorBidi"/>
      <w:color w:val="1F4D78" w:themeColor="accent1" w:themeShade="7F"/>
    </w:rPr>
  </w:style>
  <w:style w:type="paragraph" w:styleId="8">
    <w:name w:val="heading 8"/>
    <w:basedOn w:val="a"/>
    <w:next w:val="a"/>
    <w:uiPriority w:val="9"/>
    <w:semiHidden/>
    <w:unhideWhenUsed/>
    <w:qFormat/>
    <w:rsid w:val="00634D0B"/>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ерхній колонтитул Знак"/>
    <w:basedOn w:val="a0"/>
    <w:uiPriority w:val="99"/>
    <w:qFormat/>
    <w:rsid w:val="00AE49B7"/>
  </w:style>
  <w:style w:type="character" w:customStyle="1" w:styleId="a4">
    <w:name w:val="Нижній колонтитул Знак"/>
    <w:basedOn w:val="a0"/>
    <w:uiPriority w:val="99"/>
    <w:qFormat/>
    <w:rsid w:val="00AE49B7"/>
  </w:style>
  <w:style w:type="character" w:customStyle="1" w:styleId="10">
    <w:name w:val="Заголовок 1 Знак"/>
    <w:basedOn w:val="a0"/>
    <w:link w:val="10"/>
    <w:uiPriority w:val="9"/>
    <w:qFormat/>
    <w:rsid w:val="00702548"/>
    <w:rPr>
      <w:rFonts w:asciiTheme="majorHAnsi" w:eastAsiaTheme="majorEastAsia" w:hAnsiTheme="majorHAnsi" w:cstheme="majorBidi"/>
      <w:color w:val="2E74B5" w:themeColor="accent1" w:themeShade="BF"/>
      <w:sz w:val="32"/>
      <w:szCs w:val="32"/>
    </w:rPr>
  </w:style>
  <w:style w:type="character" w:customStyle="1" w:styleId="InternetLink">
    <w:name w:val="Internet Link"/>
    <w:basedOn w:val="a0"/>
    <w:uiPriority w:val="99"/>
    <w:unhideWhenUsed/>
    <w:rsid w:val="001459EA"/>
    <w:rPr>
      <w:color w:val="0563C1" w:themeColor="hyperlink"/>
      <w:u w:val="single"/>
    </w:rPr>
  </w:style>
  <w:style w:type="character" w:customStyle="1" w:styleId="20">
    <w:name w:val="Заголовок 2 Знак"/>
    <w:basedOn w:val="a0"/>
    <w:link w:val="20"/>
    <w:uiPriority w:val="9"/>
    <w:qFormat/>
    <w:rsid w:val="00094297"/>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0"/>
    <w:uiPriority w:val="9"/>
    <w:semiHidden/>
    <w:qFormat/>
    <w:rsid w:val="00094297"/>
    <w:rPr>
      <w:rFonts w:asciiTheme="majorHAnsi" w:eastAsiaTheme="majorEastAsia" w:hAnsiTheme="majorHAnsi" w:cstheme="majorBidi"/>
      <w:color w:val="1F4D78" w:themeColor="accent1" w:themeShade="7F"/>
      <w:sz w:val="24"/>
      <w:szCs w:val="24"/>
    </w:rPr>
  </w:style>
  <w:style w:type="character" w:customStyle="1" w:styleId="80">
    <w:name w:val="Заголовок 8 Знак"/>
    <w:basedOn w:val="a0"/>
    <w:link w:val="80"/>
    <w:uiPriority w:val="9"/>
    <w:semiHidden/>
    <w:qFormat/>
    <w:rsid w:val="00634D0B"/>
    <w:rPr>
      <w:rFonts w:asciiTheme="majorHAnsi" w:eastAsiaTheme="majorEastAsia" w:hAnsiTheme="majorHAnsi" w:cstheme="majorBidi"/>
      <w:color w:val="272727" w:themeColor="text1" w:themeTint="D8"/>
      <w:sz w:val="21"/>
      <w:szCs w:val="21"/>
    </w:rPr>
  </w:style>
  <w:style w:type="character" w:customStyle="1" w:styleId="mw-headline">
    <w:name w:val="mw-headline"/>
    <w:basedOn w:val="a0"/>
    <w:qFormat/>
    <w:rsid w:val="0099708D"/>
  </w:style>
  <w:style w:type="character" w:customStyle="1" w:styleId="mw-editsection">
    <w:name w:val="mw-editsection"/>
    <w:basedOn w:val="a0"/>
    <w:qFormat/>
    <w:rsid w:val="0099708D"/>
  </w:style>
  <w:style w:type="character" w:customStyle="1" w:styleId="mw-editsection-bracket">
    <w:name w:val="mw-editsection-bracket"/>
    <w:basedOn w:val="a0"/>
    <w:qFormat/>
    <w:rsid w:val="0099708D"/>
  </w:style>
  <w:style w:type="character" w:customStyle="1" w:styleId="mw-editsection-divider">
    <w:name w:val="mw-editsection-divider"/>
    <w:basedOn w:val="a0"/>
    <w:qFormat/>
    <w:rsid w:val="0099708D"/>
  </w:style>
  <w:style w:type="character" w:styleId="HTML">
    <w:name w:val="HTML Cite"/>
    <w:basedOn w:val="a0"/>
    <w:uiPriority w:val="99"/>
    <w:semiHidden/>
    <w:unhideWhenUsed/>
    <w:qFormat/>
    <w:rsid w:val="00BA43F0"/>
    <w:rPr>
      <w:i/>
      <w:iCs/>
    </w:rPr>
  </w:style>
  <w:style w:type="character" w:customStyle="1" w:styleId="mw-cite-backlink">
    <w:name w:val="mw-cite-backlink"/>
    <w:basedOn w:val="a0"/>
    <w:qFormat/>
    <w:rsid w:val="00BA43F0"/>
  </w:style>
  <w:style w:type="character" w:customStyle="1" w:styleId="cite-accessibility-label">
    <w:name w:val="cite-accessibility-label"/>
    <w:basedOn w:val="a0"/>
    <w:qFormat/>
    <w:rsid w:val="00BA43F0"/>
  </w:style>
  <w:style w:type="character" w:customStyle="1" w:styleId="reference-accessdate">
    <w:name w:val="reference-accessdate"/>
    <w:basedOn w:val="a0"/>
    <w:qFormat/>
    <w:rsid w:val="00BA43F0"/>
  </w:style>
  <w:style w:type="character" w:customStyle="1" w:styleId="nowrap">
    <w:name w:val="nowrap"/>
    <w:basedOn w:val="a0"/>
    <w:qFormat/>
    <w:rsid w:val="00BA43F0"/>
  </w:style>
  <w:style w:type="character" w:customStyle="1" w:styleId="HTML0">
    <w:name w:val="Стандартний HTML Знак"/>
    <w:basedOn w:val="a0"/>
    <w:uiPriority w:val="99"/>
    <w:semiHidden/>
    <w:qFormat/>
    <w:rsid w:val="009158D0"/>
    <w:rPr>
      <w:rFonts w:ascii="Courier New" w:eastAsia="Times New Roman" w:hAnsi="Courier New" w:cs="Courier New"/>
      <w:sz w:val="20"/>
      <w:szCs w:val="20"/>
      <w:lang w:eastAsia="uk-UA"/>
    </w:rPr>
  </w:style>
  <w:style w:type="character" w:customStyle="1" w:styleId="grey">
    <w:name w:val="grey"/>
    <w:basedOn w:val="a0"/>
    <w:qFormat/>
    <w:rsid w:val="009158D0"/>
  </w:style>
  <w:style w:type="character" w:styleId="a5">
    <w:name w:val="FollowedHyperlink"/>
    <w:basedOn w:val="a0"/>
    <w:uiPriority w:val="99"/>
    <w:semiHidden/>
    <w:unhideWhenUsed/>
    <w:qFormat/>
    <w:rsid w:val="00FE65AA"/>
    <w:rPr>
      <w:color w:val="954F72" w:themeColor="followedHyperlink"/>
      <w:u w:val="single"/>
    </w:rPr>
  </w:style>
  <w:style w:type="character" w:customStyle="1" w:styleId="citation">
    <w:name w:val="citation"/>
    <w:basedOn w:val="a0"/>
    <w:qFormat/>
    <w:rsid w:val="0005425C"/>
  </w:style>
  <w:style w:type="character" w:customStyle="1" w:styleId="plainlinksneverexpand">
    <w:name w:val="plainlinksneverexpand"/>
    <w:basedOn w:val="a0"/>
    <w:qFormat/>
    <w:rsid w:val="00F51EFA"/>
  </w:style>
  <w:style w:type="character" w:customStyle="1" w:styleId="60">
    <w:name w:val="Заголовок 6 Знак"/>
    <w:basedOn w:val="a0"/>
    <w:link w:val="60"/>
    <w:uiPriority w:val="9"/>
    <w:semiHidden/>
    <w:qFormat/>
    <w:rsid w:val="0004607E"/>
    <w:rPr>
      <w:rFonts w:asciiTheme="majorHAnsi" w:eastAsiaTheme="majorEastAsia" w:hAnsiTheme="majorHAnsi" w:cstheme="majorBidi"/>
      <w:color w:val="1F4D78" w:themeColor="accent1" w:themeShade="7F"/>
    </w:rPr>
  </w:style>
  <w:style w:type="character" w:styleId="HTML1">
    <w:name w:val="HTML Typewriter"/>
    <w:basedOn w:val="a0"/>
    <w:uiPriority w:val="99"/>
    <w:semiHidden/>
    <w:unhideWhenUsed/>
    <w:qFormat/>
    <w:rsid w:val="00AC1B11"/>
    <w:rPr>
      <w:rFonts w:ascii="Courier New" w:eastAsia="Times New Roman" w:hAnsi="Courier New" w:cs="Courier New"/>
      <w:sz w:val="20"/>
      <w:szCs w:val="20"/>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ascii="Times New Roman" w:hAnsi="Times New Roman"/>
      <w:sz w:val="28"/>
      <w:szCs w:val="28"/>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rFonts w:cs="Courier New"/>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rFonts w:cs="Courier New"/>
    </w:rPr>
  </w:style>
  <w:style w:type="character" w:customStyle="1" w:styleId="ListLabel25">
    <w:name w:val="ListLabel 25"/>
    <w:qFormat/>
    <w:rPr>
      <w:rFonts w:cs="Courier New"/>
    </w:rPr>
  </w:style>
  <w:style w:type="character" w:customStyle="1" w:styleId="ListLabel26">
    <w:name w:val="ListLabel 26"/>
    <w:qFormat/>
    <w:rPr>
      <w:sz w:val="20"/>
    </w:rPr>
  </w:style>
  <w:style w:type="character" w:customStyle="1" w:styleId="ListLabel27">
    <w:name w:val="ListLabel 27"/>
    <w:qFormat/>
    <w:rPr>
      <w:sz w:val="20"/>
    </w:rPr>
  </w:style>
  <w:style w:type="character" w:customStyle="1" w:styleId="ListLabel28">
    <w:name w:val="ListLabel 28"/>
    <w:qFormat/>
    <w:rPr>
      <w:sz w:val="20"/>
    </w:rPr>
  </w:style>
  <w:style w:type="character" w:customStyle="1" w:styleId="ListLabel29">
    <w:name w:val="ListLabel 29"/>
    <w:qFormat/>
    <w:rPr>
      <w:sz w:val="20"/>
    </w:rPr>
  </w:style>
  <w:style w:type="character" w:customStyle="1" w:styleId="ListLabel30">
    <w:name w:val="ListLabel 30"/>
    <w:qFormat/>
    <w:rPr>
      <w:sz w:val="20"/>
    </w:rPr>
  </w:style>
  <w:style w:type="character" w:customStyle="1" w:styleId="ListLabel31">
    <w:name w:val="ListLabel 31"/>
    <w:qFormat/>
    <w:rPr>
      <w:sz w:val="20"/>
    </w:rPr>
  </w:style>
  <w:style w:type="character" w:customStyle="1" w:styleId="ListLabel32">
    <w:name w:val="ListLabel 32"/>
    <w:qFormat/>
    <w:rPr>
      <w:sz w:val="20"/>
    </w:rPr>
  </w:style>
  <w:style w:type="character" w:customStyle="1" w:styleId="ListLabel33">
    <w:name w:val="ListLabel 33"/>
    <w:qFormat/>
    <w:rPr>
      <w:sz w:val="20"/>
    </w:rPr>
  </w:style>
  <w:style w:type="character" w:customStyle="1" w:styleId="ListLabel34">
    <w:name w:val="ListLabel 34"/>
    <w:qFormat/>
    <w:rPr>
      <w:sz w:val="20"/>
    </w:rPr>
  </w:style>
  <w:style w:type="character" w:customStyle="1" w:styleId="ListLabel35">
    <w:name w:val="ListLabel 35"/>
    <w:qFormat/>
    <w:rPr>
      <w:rFonts w:cs="Courier New"/>
    </w:rPr>
  </w:style>
  <w:style w:type="character" w:customStyle="1" w:styleId="ListLabel36">
    <w:name w:val="ListLabel 36"/>
    <w:qFormat/>
    <w:rPr>
      <w:rFonts w:cs="Courier New"/>
    </w:rPr>
  </w:style>
  <w:style w:type="character" w:customStyle="1" w:styleId="ListLabel37">
    <w:name w:val="ListLabel 37"/>
    <w:qFormat/>
    <w:rPr>
      <w:rFonts w:cs="Courier New"/>
    </w:rPr>
  </w:style>
  <w:style w:type="character" w:customStyle="1" w:styleId="ListLabel38">
    <w:name w:val="ListLabel 38"/>
    <w:qFormat/>
    <w:rPr>
      <w:rFonts w:cs="Courier New"/>
    </w:rPr>
  </w:style>
  <w:style w:type="character" w:customStyle="1" w:styleId="ListLabel39">
    <w:name w:val="ListLabel 39"/>
    <w:qFormat/>
    <w:rPr>
      <w:rFonts w:cs="Courier New"/>
    </w:rPr>
  </w:style>
  <w:style w:type="character" w:customStyle="1" w:styleId="ListLabel40">
    <w:name w:val="ListLabel 40"/>
    <w:qFormat/>
    <w:rPr>
      <w:rFonts w:cs="Courier New"/>
    </w:rPr>
  </w:style>
  <w:style w:type="character" w:customStyle="1" w:styleId="ListLabel41">
    <w:name w:val="ListLabel 41"/>
    <w:qFormat/>
    <w:rPr>
      <w:rFonts w:cs="Courier New"/>
    </w:rPr>
  </w:style>
  <w:style w:type="character" w:customStyle="1" w:styleId="ListLabel42">
    <w:name w:val="ListLabel 42"/>
    <w:qFormat/>
    <w:rPr>
      <w:rFonts w:cs="Courier New"/>
    </w:rPr>
  </w:style>
  <w:style w:type="character" w:customStyle="1" w:styleId="ListLabel43">
    <w:name w:val="ListLabel 43"/>
    <w:qFormat/>
    <w:rPr>
      <w:rFonts w:cs="Courier New"/>
    </w:rPr>
  </w:style>
  <w:style w:type="character" w:customStyle="1" w:styleId="ListLabel44">
    <w:name w:val="ListLabel 44"/>
    <w:qFormat/>
    <w:rPr>
      <w:rFonts w:cs="Courier New"/>
    </w:rPr>
  </w:style>
  <w:style w:type="character" w:customStyle="1" w:styleId="ListLabel45">
    <w:name w:val="ListLabel 45"/>
    <w:qFormat/>
    <w:rPr>
      <w:rFonts w:cs="Courier New"/>
    </w:rPr>
  </w:style>
  <w:style w:type="character" w:customStyle="1" w:styleId="ListLabel46">
    <w:name w:val="ListLabel 46"/>
    <w:qFormat/>
    <w:rPr>
      <w:rFonts w:cs="Courier New"/>
    </w:rPr>
  </w:style>
  <w:style w:type="character" w:customStyle="1" w:styleId="ListLabel47">
    <w:name w:val="ListLabel 47"/>
    <w:qFormat/>
    <w:rPr>
      <w:rFonts w:cs="Courier New"/>
    </w:rPr>
  </w:style>
  <w:style w:type="character" w:customStyle="1" w:styleId="ListLabel48">
    <w:name w:val="ListLabel 48"/>
    <w:qFormat/>
    <w:rPr>
      <w:rFonts w:cs="Courier New"/>
    </w:rPr>
  </w:style>
  <w:style w:type="character" w:customStyle="1" w:styleId="ListLabel49">
    <w:name w:val="ListLabel 49"/>
    <w:qFormat/>
    <w:rPr>
      <w:rFonts w:cs="Courier New"/>
    </w:rPr>
  </w:style>
  <w:style w:type="character" w:customStyle="1" w:styleId="ListLabel50">
    <w:name w:val="ListLabel 50"/>
    <w:qFormat/>
    <w:rPr>
      <w:rFonts w:cs="Courier New"/>
    </w:rPr>
  </w:style>
  <w:style w:type="character" w:customStyle="1" w:styleId="ListLabel51">
    <w:name w:val="ListLabel 51"/>
    <w:qFormat/>
    <w:rPr>
      <w:rFonts w:cs="Courier New"/>
    </w:rPr>
  </w:style>
  <w:style w:type="character" w:customStyle="1" w:styleId="ListLabel52">
    <w:name w:val="ListLabel 52"/>
    <w:qFormat/>
    <w:rPr>
      <w:rFonts w:cs="Courier New"/>
    </w:rPr>
  </w:style>
  <w:style w:type="character" w:customStyle="1" w:styleId="ListLabel53">
    <w:name w:val="ListLabel 53"/>
    <w:qFormat/>
    <w:rPr>
      <w:rFonts w:ascii="Times New Roman" w:hAnsi="Times New Roman" w:cs="Times New Roman"/>
      <w:sz w:val="28"/>
      <w:szCs w:val="28"/>
    </w:rPr>
  </w:style>
  <w:style w:type="character" w:customStyle="1" w:styleId="ListLabel54">
    <w:name w:val="ListLabel 54"/>
    <w:qFormat/>
    <w:rPr>
      <w:rFonts w:ascii="Times New Roman" w:hAnsi="Times New Roman"/>
      <w:sz w:val="28"/>
      <w:szCs w:val="28"/>
    </w:rPr>
  </w:style>
  <w:style w:type="character" w:customStyle="1" w:styleId="ListLabel55">
    <w:name w:val="ListLabel 55"/>
    <w:qFormat/>
    <w:rPr>
      <w:rFonts w:ascii="Times New Roman" w:hAnsi="Times New Roman" w:cs="Symbol"/>
      <w:sz w:val="28"/>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cs="Symbol"/>
    </w:rPr>
  </w:style>
  <w:style w:type="character" w:customStyle="1" w:styleId="ListLabel59">
    <w:name w:val="ListLabel 59"/>
    <w:qFormat/>
    <w:rPr>
      <w:rFonts w:cs="Courier New"/>
    </w:rPr>
  </w:style>
  <w:style w:type="character" w:customStyle="1" w:styleId="ListLabel60">
    <w:name w:val="ListLabel 60"/>
    <w:qFormat/>
    <w:rPr>
      <w:rFonts w:cs="Wingdings"/>
    </w:rPr>
  </w:style>
  <w:style w:type="character" w:customStyle="1" w:styleId="ListLabel61">
    <w:name w:val="ListLabel 61"/>
    <w:qFormat/>
    <w:rPr>
      <w:rFonts w:cs="Symbol"/>
    </w:rPr>
  </w:style>
  <w:style w:type="character" w:customStyle="1" w:styleId="ListLabel62">
    <w:name w:val="ListLabel 62"/>
    <w:qFormat/>
    <w:rPr>
      <w:rFonts w:cs="Courier New"/>
    </w:rPr>
  </w:style>
  <w:style w:type="character" w:customStyle="1" w:styleId="ListLabel63">
    <w:name w:val="ListLabel 63"/>
    <w:qFormat/>
    <w:rPr>
      <w:rFonts w:cs="Wingdings"/>
    </w:rPr>
  </w:style>
  <w:style w:type="character" w:customStyle="1" w:styleId="ListLabel64">
    <w:name w:val="ListLabel 64"/>
    <w:qFormat/>
    <w:rPr>
      <w:rFonts w:ascii="Times New Roman" w:hAnsi="Times New Roman" w:cs="Symbol"/>
      <w:sz w:val="28"/>
    </w:rPr>
  </w:style>
  <w:style w:type="character" w:customStyle="1" w:styleId="ListLabel65">
    <w:name w:val="ListLabel 65"/>
    <w:qFormat/>
    <w:rPr>
      <w:rFonts w:cs="Courier New"/>
    </w:rPr>
  </w:style>
  <w:style w:type="character" w:customStyle="1" w:styleId="ListLabel66">
    <w:name w:val="ListLabel 66"/>
    <w:qFormat/>
    <w:rPr>
      <w:rFonts w:cs="Wingdings"/>
    </w:rPr>
  </w:style>
  <w:style w:type="character" w:customStyle="1" w:styleId="ListLabel67">
    <w:name w:val="ListLabel 67"/>
    <w:qFormat/>
    <w:rPr>
      <w:rFonts w:cs="Symbol"/>
    </w:rPr>
  </w:style>
  <w:style w:type="character" w:customStyle="1" w:styleId="ListLabel68">
    <w:name w:val="ListLabel 68"/>
    <w:qFormat/>
    <w:rPr>
      <w:rFonts w:cs="Courier New"/>
    </w:rPr>
  </w:style>
  <w:style w:type="character" w:customStyle="1" w:styleId="ListLabel69">
    <w:name w:val="ListLabel 69"/>
    <w:qFormat/>
    <w:rPr>
      <w:rFonts w:cs="Wingdings"/>
    </w:rPr>
  </w:style>
  <w:style w:type="character" w:customStyle="1" w:styleId="ListLabel70">
    <w:name w:val="ListLabel 70"/>
    <w:qFormat/>
    <w:rPr>
      <w:rFonts w:cs="Symbol"/>
    </w:rPr>
  </w:style>
  <w:style w:type="character" w:customStyle="1" w:styleId="ListLabel71">
    <w:name w:val="ListLabel 71"/>
    <w:qFormat/>
    <w:rPr>
      <w:rFonts w:cs="Courier New"/>
    </w:rPr>
  </w:style>
  <w:style w:type="character" w:customStyle="1" w:styleId="ListLabel72">
    <w:name w:val="ListLabel 72"/>
    <w:qFormat/>
    <w:rPr>
      <w:rFonts w:cs="Wingdings"/>
    </w:rPr>
  </w:style>
  <w:style w:type="character" w:customStyle="1" w:styleId="ListLabel73">
    <w:name w:val="ListLabel 73"/>
    <w:qFormat/>
    <w:rPr>
      <w:rFonts w:cs="Courier New"/>
    </w:rPr>
  </w:style>
  <w:style w:type="character" w:customStyle="1" w:styleId="ListLabel74">
    <w:name w:val="ListLabel 74"/>
    <w:qFormat/>
    <w:rPr>
      <w:rFonts w:cs="Wingdings"/>
    </w:rPr>
  </w:style>
  <w:style w:type="character" w:customStyle="1" w:styleId="ListLabel75">
    <w:name w:val="ListLabel 75"/>
    <w:qFormat/>
    <w:rPr>
      <w:rFonts w:cs="Symbol"/>
    </w:rPr>
  </w:style>
  <w:style w:type="character" w:customStyle="1" w:styleId="ListLabel76">
    <w:name w:val="ListLabel 76"/>
    <w:qFormat/>
    <w:rPr>
      <w:rFonts w:cs="Courier New"/>
    </w:rPr>
  </w:style>
  <w:style w:type="character" w:customStyle="1" w:styleId="ListLabel77">
    <w:name w:val="ListLabel 77"/>
    <w:qFormat/>
    <w:rPr>
      <w:rFonts w:cs="Wingdings"/>
    </w:rPr>
  </w:style>
  <w:style w:type="character" w:customStyle="1" w:styleId="ListLabel78">
    <w:name w:val="ListLabel 78"/>
    <w:qFormat/>
    <w:rPr>
      <w:rFonts w:cs="Symbol"/>
    </w:rPr>
  </w:style>
  <w:style w:type="character" w:customStyle="1" w:styleId="ListLabel79">
    <w:name w:val="ListLabel 79"/>
    <w:qFormat/>
    <w:rPr>
      <w:rFonts w:cs="Courier New"/>
    </w:rPr>
  </w:style>
  <w:style w:type="character" w:customStyle="1" w:styleId="ListLabel80">
    <w:name w:val="ListLabel 80"/>
    <w:qFormat/>
    <w:rPr>
      <w:rFonts w:cs="Wingdings"/>
    </w:rPr>
  </w:style>
  <w:style w:type="character" w:customStyle="1" w:styleId="ListLabel81">
    <w:name w:val="ListLabel 81"/>
    <w:qFormat/>
    <w:rPr>
      <w:rFonts w:ascii="Times New Roman" w:hAnsi="Times New Roman" w:cs="Times New Roman"/>
      <w:sz w:val="28"/>
      <w:szCs w:val="28"/>
    </w:rPr>
  </w:style>
  <w:style w:type="character" w:customStyle="1" w:styleId="IndexLink">
    <w:name w:val="Index Link"/>
    <w:qFormat/>
  </w:style>
  <w:style w:type="character" w:customStyle="1" w:styleId="ListLabel82">
    <w:name w:val="ListLabel 82"/>
    <w:qFormat/>
    <w:rPr>
      <w:sz w:val="28"/>
      <w:szCs w:val="28"/>
    </w:rPr>
  </w:style>
  <w:style w:type="character" w:customStyle="1" w:styleId="ListLabel83">
    <w:name w:val="ListLabel 83"/>
    <w:qFormat/>
    <w:rPr>
      <w:rFonts w:cs="Courier New"/>
    </w:rPr>
  </w:style>
  <w:style w:type="character" w:customStyle="1" w:styleId="ListLabel84">
    <w:name w:val="ListLabel 84"/>
    <w:qFormat/>
    <w:rPr>
      <w:rFonts w:cs="Wingdings"/>
    </w:rPr>
  </w:style>
  <w:style w:type="character" w:customStyle="1" w:styleId="ListLabel85">
    <w:name w:val="ListLabel 85"/>
    <w:qFormat/>
    <w:rPr>
      <w:rFonts w:cs="Symbol"/>
    </w:rPr>
  </w:style>
  <w:style w:type="character" w:customStyle="1" w:styleId="ListLabel86">
    <w:name w:val="ListLabel 86"/>
    <w:qFormat/>
    <w:rPr>
      <w:rFonts w:cs="Courier New"/>
    </w:rPr>
  </w:style>
  <w:style w:type="character" w:customStyle="1" w:styleId="ListLabel87">
    <w:name w:val="ListLabel 87"/>
    <w:qFormat/>
    <w:rPr>
      <w:rFonts w:cs="Wingdings"/>
    </w:rPr>
  </w:style>
  <w:style w:type="character" w:customStyle="1" w:styleId="ListLabel88">
    <w:name w:val="ListLabel 88"/>
    <w:qFormat/>
    <w:rPr>
      <w:rFonts w:cs="Symbol"/>
    </w:rPr>
  </w:style>
  <w:style w:type="character" w:customStyle="1" w:styleId="ListLabel89">
    <w:name w:val="ListLabel 89"/>
    <w:qFormat/>
    <w:rPr>
      <w:rFonts w:cs="Courier New"/>
    </w:rPr>
  </w:style>
  <w:style w:type="character" w:customStyle="1" w:styleId="ListLabel90">
    <w:name w:val="ListLabel 90"/>
    <w:qFormat/>
    <w:rPr>
      <w:rFonts w:cs="Wingdings"/>
    </w:rPr>
  </w:style>
  <w:style w:type="character" w:customStyle="1" w:styleId="ListLabel91">
    <w:name w:val="ListLabel 91"/>
    <w:qFormat/>
    <w:rPr>
      <w:sz w:val="28"/>
      <w:szCs w:val="28"/>
    </w:rPr>
  </w:style>
  <w:style w:type="character" w:customStyle="1" w:styleId="ListLabel92">
    <w:name w:val="ListLabel 92"/>
    <w:qFormat/>
    <w:rPr>
      <w:rFonts w:cs="Courier New"/>
    </w:rPr>
  </w:style>
  <w:style w:type="character" w:customStyle="1" w:styleId="ListLabel93">
    <w:name w:val="ListLabel 93"/>
    <w:qFormat/>
    <w:rPr>
      <w:rFonts w:cs="Wingdings"/>
    </w:rPr>
  </w:style>
  <w:style w:type="character" w:customStyle="1" w:styleId="ListLabel94">
    <w:name w:val="ListLabel 94"/>
    <w:qFormat/>
    <w:rPr>
      <w:rFonts w:cs="Symbol"/>
    </w:rPr>
  </w:style>
  <w:style w:type="character" w:customStyle="1" w:styleId="ListLabel95">
    <w:name w:val="ListLabel 95"/>
    <w:qFormat/>
    <w:rPr>
      <w:rFonts w:cs="Courier New"/>
    </w:rPr>
  </w:style>
  <w:style w:type="character" w:customStyle="1" w:styleId="ListLabel96">
    <w:name w:val="ListLabel 96"/>
    <w:qFormat/>
    <w:rPr>
      <w:rFonts w:cs="Wingdings"/>
    </w:rPr>
  </w:style>
  <w:style w:type="character" w:customStyle="1" w:styleId="ListLabel97">
    <w:name w:val="ListLabel 97"/>
    <w:qFormat/>
    <w:rPr>
      <w:rFonts w:cs="Symbol"/>
    </w:rPr>
  </w:style>
  <w:style w:type="character" w:customStyle="1" w:styleId="ListLabel98">
    <w:name w:val="ListLabel 98"/>
    <w:qFormat/>
    <w:rPr>
      <w:rFonts w:cs="Courier New"/>
    </w:rPr>
  </w:style>
  <w:style w:type="character" w:customStyle="1" w:styleId="ListLabel99">
    <w:name w:val="ListLabel 99"/>
    <w:qFormat/>
    <w:rPr>
      <w:rFonts w:cs="Wingdings"/>
    </w:rPr>
  </w:style>
  <w:style w:type="character" w:customStyle="1" w:styleId="ListLabel100">
    <w:name w:val="ListLabel 100"/>
    <w:qFormat/>
    <w:rPr>
      <w:rFonts w:cs="Courier New"/>
    </w:rPr>
  </w:style>
  <w:style w:type="character" w:customStyle="1" w:styleId="ListLabel101">
    <w:name w:val="ListLabel 101"/>
    <w:qFormat/>
    <w:rPr>
      <w:rFonts w:cs="Wingdings"/>
    </w:rPr>
  </w:style>
  <w:style w:type="character" w:customStyle="1" w:styleId="ListLabel102">
    <w:name w:val="ListLabel 102"/>
    <w:qFormat/>
    <w:rPr>
      <w:rFonts w:cs="Symbol"/>
    </w:rPr>
  </w:style>
  <w:style w:type="character" w:customStyle="1" w:styleId="ListLabel103">
    <w:name w:val="ListLabel 103"/>
    <w:qFormat/>
    <w:rPr>
      <w:rFonts w:cs="Courier New"/>
    </w:rPr>
  </w:style>
  <w:style w:type="character" w:customStyle="1" w:styleId="ListLabel104">
    <w:name w:val="ListLabel 104"/>
    <w:qFormat/>
    <w:rPr>
      <w:rFonts w:cs="Wingdings"/>
    </w:rPr>
  </w:style>
  <w:style w:type="character" w:customStyle="1" w:styleId="ListLabel105">
    <w:name w:val="ListLabel 105"/>
    <w:qFormat/>
    <w:rPr>
      <w:rFonts w:cs="Symbol"/>
    </w:rPr>
  </w:style>
  <w:style w:type="character" w:customStyle="1" w:styleId="ListLabel106">
    <w:name w:val="ListLabel 106"/>
    <w:qFormat/>
    <w:rPr>
      <w:rFonts w:cs="Courier New"/>
    </w:rPr>
  </w:style>
  <w:style w:type="character" w:customStyle="1" w:styleId="ListLabel107">
    <w:name w:val="ListLabel 107"/>
    <w:qFormat/>
    <w:rPr>
      <w:rFonts w:cs="Wingdings"/>
    </w:rPr>
  </w:style>
  <w:style w:type="character" w:customStyle="1" w:styleId="ListLabel108">
    <w:name w:val="ListLabel 108"/>
    <w:qFormat/>
    <w:rPr>
      <w:rFonts w:ascii="Times New Roman" w:hAnsi="Times New Roman" w:cs="Times New Roman"/>
      <w:sz w:val="28"/>
      <w:szCs w:val="28"/>
    </w:rPr>
  </w:style>
  <w:style w:type="character" w:customStyle="1" w:styleId="ListLabel109">
    <w:name w:val="ListLabel 109"/>
    <w:qFormat/>
    <w:rPr>
      <w:rFonts w:cs="Courier New"/>
    </w:rPr>
  </w:style>
  <w:style w:type="character" w:customStyle="1" w:styleId="ListLabel110">
    <w:name w:val="ListLabel 110"/>
    <w:qFormat/>
    <w:rPr>
      <w:rFonts w:cs="Wingdings"/>
    </w:rPr>
  </w:style>
  <w:style w:type="character" w:customStyle="1" w:styleId="ListLabel111">
    <w:name w:val="ListLabel 111"/>
    <w:qFormat/>
    <w:rPr>
      <w:rFonts w:cs="Symbol"/>
    </w:rPr>
  </w:style>
  <w:style w:type="character" w:customStyle="1" w:styleId="ListLabel112">
    <w:name w:val="ListLabel 112"/>
    <w:qFormat/>
    <w:rPr>
      <w:rFonts w:cs="Courier New"/>
    </w:rPr>
  </w:style>
  <w:style w:type="character" w:customStyle="1" w:styleId="ListLabel113">
    <w:name w:val="ListLabel 113"/>
    <w:qFormat/>
    <w:rPr>
      <w:rFonts w:cs="Wingdings"/>
    </w:rPr>
  </w:style>
  <w:style w:type="character" w:customStyle="1" w:styleId="ListLabel114">
    <w:name w:val="ListLabel 114"/>
    <w:qFormat/>
    <w:rPr>
      <w:rFonts w:cs="Symbol"/>
    </w:rPr>
  </w:style>
  <w:style w:type="character" w:customStyle="1" w:styleId="ListLabel115">
    <w:name w:val="ListLabel 115"/>
    <w:qFormat/>
    <w:rPr>
      <w:rFonts w:cs="Courier New"/>
    </w:rPr>
  </w:style>
  <w:style w:type="character" w:customStyle="1" w:styleId="ListLabel116">
    <w:name w:val="ListLabel 116"/>
    <w:qFormat/>
    <w:rPr>
      <w:rFonts w:cs="Wingdings"/>
    </w:rPr>
  </w:style>
  <w:style w:type="character" w:customStyle="1" w:styleId="ListLabel117">
    <w:name w:val="ListLabel 117"/>
    <w:qFormat/>
    <w:rPr>
      <w:rFonts w:ascii="Times New Roman" w:hAnsi="Times New Roman" w:cs="Times New Roman"/>
      <w:sz w:val="28"/>
      <w:szCs w:val="28"/>
      <w:lang w:val="uk-UA"/>
    </w:rPr>
  </w:style>
  <w:style w:type="character" w:customStyle="1" w:styleId="Bullets">
    <w:name w:val="Bullets"/>
    <w:qFormat/>
    <w:rPr>
      <w:rFonts w:ascii="OpenSymbol" w:eastAsia="OpenSymbol" w:hAnsi="OpenSymbol" w:cs="OpenSymbol"/>
    </w:rPr>
  </w:style>
  <w:style w:type="character" w:customStyle="1" w:styleId="ListLabel118">
    <w:name w:val="ListLabel 118"/>
    <w:qFormat/>
    <w:rPr>
      <w:rFonts w:cs="OpenSymbol"/>
    </w:rPr>
  </w:style>
  <w:style w:type="character" w:customStyle="1" w:styleId="ListLabel119">
    <w:name w:val="ListLabel 119"/>
    <w:qFormat/>
    <w:rPr>
      <w:rFonts w:cs="OpenSymbol"/>
    </w:rPr>
  </w:style>
  <w:style w:type="character" w:customStyle="1" w:styleId="ListLabel120">
    <w:name w:val="ListLabel 120"/>
    <w:qFormat/>
    <w:rPr>
      <w:rFonts w:cs="OpenSymbol"/>
    </w:rPr>
  </w:style>
  <w:style w:type="character" w:customStyle="1" w:styleId="ListLabel121">
    <w:name w:val="ListLabel 121"/>
    <w:qFormat/>
    <w:rPr>
      <w:rFonts w:cs="OpenSymbol"/>
    </w:rPr>
  </w:style>
  <w:style w:type="character" w:customStyle="1" w:styleId="ListLabel122">
    <w:name w:val="ListLabel 122"/>
    <w:qFormat/>
    <w:rPr>
      <w:rFonts w:cs="OpenSymbol"/>
    </w:rPr>
  </w:style>
  <w:style w:type="character" w:customStyle="1" w:styleId="ListLabel123">
    <w:name w:val="ListLabel 123"/>
    <w:qFormat/>
    <w:rPr>
      <w:rFonts w:cs="OpenSymbol"/>
    </w:rPr>
  </w:style>
  <w:style w:type="character" w:customStyle="1" w:styleId="ListLabel124">
    <w:name w:val="ListLabel 124"/>
    <w:qFormat/>
    <w:rPr>
      <w:rFonts w:cs="OpenSymbol"/>
    </w:rPr>
  </w:style>
  <w:style w:type="character" w:customStyle="1" w:styleId="ListLabel125">
    <w:name w:val="ListLabel 125"/>
    <w:qFormat/>
    <w:rPr>
      <w:rFonts w:cs="OpenSymbol"/>
    </w:rPr>
  </w:style>
  <w:style w:type="character" w:customStyle="1" w:styleId="ListLabel126">
    <w:name w:val="ListLabel 126"/>
    <w:qFormat/>
    <w:rPr>
      <w:rFonts w:cs="OpenSymbol"/>
    </w:rPr>
  </w:style>
  <w:style w:type="character" w:customStyle="1" w:styleId="ListLabel127">
    <w:name w:val="ListLabel 127"/>
    <w:qFormat/>
    <w:rPr>
      <w:rFonts w:ascii="Times New Roman" w:hAnsi="Times New Roman" w:cs="Times New Roman"/>
      <w:sz w:val="28"/>
      <w:szCs w:val="28"/>
      <w:lang w:val="uk-UA"/>
    </w:rPr>
  </w:style>
  <w:style w:type="character" w:customStyle="1" w:styleId="ListLabel128">
    <w:name w:val="ListLabel 128"/>
    <w:qFormat/>
    <w:rPr>
      <w:rFonts w:cs="OpenSymbol"/>
    </w:rPr>
  </w:style>
  <w:style w:type="character" w:customStyle="1" w:styleId="ListLabel129">
    <w:name w:val="ListLabel 129"/>
    <w:qFormat/>
    <w:rPr>
      <w:rFonts w:cs="OpenSymbol"/>
    </w:rPr>
  </w:style>
  <w:style w:type="character" w:customStyle="1" w:styleId="ListLabel130">
    <w:name w:val="ListLabel 130"/>
    <w:qFormat/>
    <w:rPr>
      <w:rFonts w:cs="OpenSymbol"/>
    </w:rPr>
  </w:style>
  <w:style w:type="character" w:customStyle="1" w:styleId="ListLabel131">
    <w:name w:val="ListLabel 131"/>
    <w:qFormat/>
    <w:rPr>
      <w:rFonts w:cs="OpenSymbol"/>
    </w:rPr>
  </w:style>
  <w:style w:type="character" w:customStyle="1" w:styleId="ListLabel132">
    <w:name w:val="ListLabel 132"/>
    <w:qFormat/>
    <w:rPr>
      <w:rFonts w:cs="OpenSymbol"/>
    </w:rPr>
  </w:style>
  <w:style w:type="character" w:customStyle="1" w:styleId="ListLabel133">
    <w:name w:val="ListLabel 133"/>
    <w:qFormat/>
    <w:rPr>
      <w:rFonts w:cs="OpenSymbol"/>
    </w:rPr>
  </w:style>
  <w:style w:type="character" w:customStyle="1" w:styleId="ListLabel134">
    <w:name w:val="ListLabel 134"/>
    <w:qFormat/>
    <w:rPr>
      <w:rFonts w:cs="OpenSymbol"/>
    </w:rPr>
  </w:style>
  <w:style w:type="character" w:customStyle="1" w:styleId="ListLabel135">
    <w:name w:val="ListLabel 135"/>
    <w:qFormat/>
    <w:rPr>
      <w:rFonts w:cs="OpenSymbol"/>
    </w:rPr>
  </w:style>
  <w:style w:type="character" w:customStyle="1" w:styleId="ListLabel136">
    <w:name w:val="ListLabel 136"/>
    <w:qFormat/>
    <w:rPr>
      <w:rFonts w:cs="OpenSymbol"/>
    </w:rPr>
  </w:style>
  <w:style w:type="character" w:customStyle="1" w:styleId="ListLabel137">
    <w:name w:val="ListLabel 137"/>
    <w:qFormat/>
    <w:rPr>
      <w:rFonts w:ascii="Times New Roman" w:hAnsi="Times New Roman" w:cs="Times New Roman"/>
      <w:sz w:val="28"/>
      <w:szCs w:val="28"/>
      <w:lang w:val="uk-UA"/>
    </w:rPr>
  </w:style>
  <w:style w:type="character" w:customStyle="1" w:styleId="ListLabel138">
    <w:name w:val="ListLabel 138"/>
    <w:qFormat/>
    <w:rPr>
      <w:rFonts w:cs="OpenSymbol"/>
    </w:rPr>
  </w:style>
  <w:style w:type="character" w:customStyle="1" w:styleId="ListLabel139">
    <w:name w:val="ListLabel 139"/>
    <w:qFormat/>
    <w:rPr>
      <w:rFonts w:cs="OpenSymbol"/>
    </w:rPr>
  </w:style>
  <w:style w:type="character" w:customStyle="1" w:styleId="ListLabel140">
    <w:name w:val="ListLabel 140"/>
    <w:qFormat/>
    <w:rPr>
      <w:rFonts w:cs="OpenSymbol"/>
    </w:rPr>
  </w:style>
  <w:style w:type="character" w:customStyle="1" w:styleId="ListLabel141">
    <w:name w:val="ListLabel 141"/>
    <w:qFormat/>
    <w:rPr>
      <w:rFonts w:cs="OpenSymbol"/>
    </w:rPr>
  </w:style>
  <w:style w:type="character" w:customStyle="1" w:styleId="ListLabel142">
    <w:name w:val="ListLabel 142"/>
    <w:qFormat/>
    <w:rPr>
      <w:rFonts w:cs="OpenSymbol"/>
    </w:rPr>
  </w:style>
  <w:style w:type="character" w:customStyle="1" w:styleId="ListLabel143">
    <w:name w:val="ListLabel 143"/>
    <w:qFormat/>
    <w:rPr>
      <w:rFonts w:cs="OpenSymbol"/>
    </w:rPr>
  </w:style>
  <w:style w:type="character" w:customStyle="1" w:styleId="ListLabel144">
    <w:name w:val="ListLabel 144"/>
    <w:qFormat/>
    <w:rPr>
      <w:rFonts w:cs="OpenSymbol"/>
    </w:rPr>
  </w:style>
  <w:style w:type="character" w:customStyle="1" w:styleId="ListLabel145">
    <w:name w:val="ListLabel 145"/>
    <w:qFormat/>
    <w:rPr>
      <w:rFonts w:cs="OpenSymbol"/>
    </w:rPr>
  </w:style>
  <w:style w:type="character" w:customStyle="1" w:styleId="ListLabel146">
    <w:name w:val="ListLabel 146"/>
    <w:qFormat/>
    <w:rPr>
      <w:rFonts w:cs="OpenSymbol"/>
    </w:rPr>
  </w:style>
  <w:style w:type="character" w:customStyle="1" w:styleId="ListLabel147">
    <w:name w:val="ListLabel 147"/>
    <w:qFormat/>
    <w:rPr>
      <w:rFonts w:ascii="Times New Roman" w:hAnsi="Times New Roman" w:cs="Times New Roman"/>
      <w:sz w:val="28"/>
      <w:szCs w:val="28"/>
      <w:lang w:val="uk-UA"/>
    </w:rPr>
  </w:style>
  <w:style w:type="character" w:customStyle="1" w:styleId="ListLabel148">
    <w:name w:val="ListLabel 148"/>
    <w:qFormat/>
    <w:rPr>
      <w:rFonts w:cs="OpenSymbol"/>
    </w:rPr>
  </w:style>
  <w:style w:type="character" w:customStyle="1" w:styleId="ListLabel149">
    <w:name w:val="ListLabel 149"/>
    <w:qFormat/>
    <w:rPr>
      <w:rFonts w:cs="OpenSymbol"/>
    </w:rPr>
  </w:style>
  <w:style w:type="character" w:customStyle="1" w:styleId="ListLabel150">
    <w:name w:val="ListLabel 150"/>
    <w:qFormat/>
    <w:rPr>
      <w:rFonts w:cs="OpenSymbol"/>
    </w:rPr>
  </w:style>
  <w:style w:type="character" w:customStyle="1" w:styleId="ListLabel151">
    <w:name w:val="ListLabel 151"/>
    <w:qFormat/>
    <w:rPr>
      <w:rFonts w:cs="OpenSymbol"/>
    </w:rPr>
  </w:style>
  <w:style w:type="character" w:customStyle="1" w:styleId="ListLabel152">
    <w:name w:val="ListLabel 152"/>
    <w:qFormat/>
    <w:rPr>
      <w:rFonts w:cs="OpenSymbol"/>
    </w:rPr>
  </w:style>
  <w:style w:type="character" w:customStyle="1" w:styleId="ListLabel153">
    <w:name w:val="ListLabel 153"/>
    <w:qFormat/>
    <w:rPr>
      <w:rFonts w:cs="OpenSymbol"/>
    </w:rPr>
  </w:style>
  <w:style w:type="character" w:customStyle="1" w:styleId="ListLabel154">
    <w:name w:val="ListLabel 154"/>
    <w:qFormat/>
    <w:rPr>
      <w:rFonts w:cs="OpenSymbol"/>
    </w:rPr>
  </w:style>
  <w:style w:type="character" w:customStyle="1" w:styleId="ListLabel155">
    <w:name w:val="ListLabel 155"/>
    <w:qFormat/>
    <w:rPr>
      <w:rFonts w:cs="OpenSymbol"/>
    </w:rPr>
  </w:style>
  <w:style w:type="character" w:customStyle="1" w:styleId="ListLabel156">
    <w:name w:val="ListLabel 156"/>
    <w:qFormat/>
    <w:rPr>
      <w:rFonts w:cs="OpenSymbol"/>
    </w:rPr>
  </w:style>
  <w:style w:type="character" w:customStyle="1" w:styleId="ListLabel157">
    <w:name w:val="ListLabel 157"/>
    <w:qFormat/>
    <w:rPr>
      <w:rFonts w:ascii="Times New Roman" w:hAnsi="Times New Roman" w:cs="Times New Roman"/>
      <w:sz w:val="28"/>
      <w:szCs w:val="28"/>
      <w:lang w:val="uk-UA"/>
    </w:rPr>
  </w:style>
  <w:style w:type="character" w:customStyle="1" w:styleId="ListLabel158">
    <w:name w:val="ListLabel 158"/>
    <w:qFormat/>
    <w:rPr>
      <w:rFonts w:cs="OpenSymbol"/>
    </w:rPr>
  </w:style>
  <w:style w:type="character" w:customStyle="1" w:styleId="ListLabel159">
    <w:name w:val="ListLabel 159"/>
    <w:qFormat/>
    <w:rPr>
      <w:rFonts w:cs="OpenSymbol"/>
    </w:rPr>
  </w:style>
  <w:style w:type="character" w:customStyle="1" w:styleId="ListLabel160">
    <w:name w:val="ListLabel 160"/>
    <w:qFormat/>
    <w:rPr>
      <w:rFonts w:cs="OpenSymbol"/>
    </w:rPr>
  </w:style>
  <w:style w:type="character" w:customStyle="1" w:styleId="ListLabel161">
    <w:name w:val="ListLabel 161"/>
    <w:qFormat/>
    <w:rPr>
      <w:rFonts w:cs="OpenSymbol"/>
    </w:rPr>
  </w:style>
  <w:style w:type="character" w:customStyle="1" w:styleId="ListLabel162">
    <w:name w:val="ListLabel 162"/>
    <w:qFormat/>
    <w:rPr>
      <w:rFonts w:cs="OpenSymbol"/>
    </w:rPr>
  </w:style>
  <w:style w:type="character" w:customStyle="1" w:styleId="ListLabel163">
    <w:name w:val="ListLabel 163"/>
    <w:qFormat/>
    <w:rPr>
      <w:rFonts w:cs="OpenSymbol"/>
    </w:rPr>
  </w:style>
  <w:style w:type="character" w:customStyle="1" w:styleId="ListLabel164">
    <w:name w:val="ListLabel 164"/>
    <w:qFormat/>
    <w:rPr>
      <w:rFonts w:cs="OpenSymbol"/>
    </w:rPr>
  </w:style>
  <w:style w:type="character" w:customStyle="1" w:styleId="ListLabel165">
    <w:name w:val="ListLabel 165"/>
    <w:qFormat/>
    <w:rPr>
      <w:rFonts w:cs="OpenSymbol"/>
    </w:rPr>
  </w:style>
  <w:style w:type="character" w:customStyle="1" w:styleId="ListLabel166">
    <w:name w:val="ListLabel 166"/>
    <w:qFormat/>
    <w:rPr>
      <w:rFonts w:cs="OpenSymbol"/>
    </w:rPr>
  </w:style>
  <w:style w:type="character" w:customStyle="1" w:styleId="ListLabel167">
    <w:name w:val="ListLabel 167"/>
    <w:qFormat/>
    <w:rPr>
      <w:rFonts w:ascii="Times New Roman" w:hAnsi="Times New Roman" w:cs="Times New Roman"/>
      <w:sz w:val="28"/>
      <w:szCs w:val="28"/>
      <w:lang w:val="uk-UA"/>
    </w:rPr>
  </w:style>
  <w:style w:type="character" w:customStyle="1" w:styleId="ListLabel168">
    <w:name w:val="ListLabel 168"/>
    <w:qFormat/>
    <w:rPr>
      <w:rFonts w:cs="OpenSymbol"/>
    </w:rPr>
  </w:style>
  <w:style w:type="character" w:customStyle="1" w:styleId="ListLabel169">
    <w:name w:val="ListLabel 169"/>
    <w:qFormat/>
    <w:rPr>
      <w:rFonts w:cs="OpenSymbol"/>
    </w:rPr>
  </w:style>
  <w:style w:type="character" w:customStyle="1" w:styleId="ListLabel170">
    <w:name w:val="ListLabel 170"/>
    <w:qFormat/>
    <w:rPr>
      <w:rFonts w:cs="OpenSymbol"/>
    </w:rPr>
  </w:style>
  <w:style w:type="character" w:customStyle="1" w:styleId="ListLabel171">
    <w:name w:val="ListLabel 171"/>
    <w:qFormat/>
    <w:rPr>
      <w:rFonts w:cs="OpenSymbol"/>
    </w:rPr>
  </w:style>
  <w:style w:type="character" w:customStyle="1" w:styleId="ListLabel172">
    <w:name w:val="ListLabel 172"/>
    <w:qFormat/>
    <w:rPr>
      <w:rFonts w:cs="OpenSymbol"/>
    </w:rPr>
  </w:style>
  <w:style w:type="character" w:customStyle="1" w:styleId="ListLabel173">
    <w:name w:val="ListLabel 173"/>
    <w:qFormat/>
    <w:rPr>
      <w:rFonts w:cs="OpenSymbol"/>
    </w:rPr>
  </w:style>
  <w:style w:type="character" w:customStyle="1" w:styleId="ListLabel174">
    <w:name w:val="ListLabel 174"/>
    <w:qFormat/>
    <w:rPr>
      <w:rFonts w:cs="OpenSymbol"/>
    </w:rPr>
  </w:style>
  <w:style w:type="character" w:customStyle="1" w:styleId="ListLabel175">
    <w:name w:val="ListLabel 175"/>
    <w:qFormat/>
    <w:rPr>
      <w:rFonts w:cs="OpenSymbol"/>
    </w:rPr>
  </w:style>
  <w:style w:type="character" w:customStyle="1" w:styleId="ListLabel176">
    <w:name w:val="ListLabel 176"/>
    <w:qFormat/>
    <w:rPr>
      <w:rFonts w:cs="OpenSymbol"/>
    </w:rPr>
  </w:style>
  <w:style w:type="character" w:customStyle="1" w:styleId="ListLabel177">
    <w:name w:val="ListLabel 177"/>
    <w:qFormat/>
    <w:rPr>
      <w:rFonts w:ascii="Times New Roman" w:hAnsi="Times New Roman" w:cs="Times New Roman"/>
      <w:sz w:val="28"/>
      <w:szCs w:val="28"/>
      <w:lang w:val="uk-UA"/>
    </w:rPr>
  </w:style>
  <w:style w:type="character" w:customStyle="1" w:styleId="ListLabel178">
    <w:name w:val="ListLabel 178"/>
    <w:qFormat/>
    <w:rPr>
      <w:rFonts w:cs="OpenSymbol"/>
    </w:rPr>
  </w:style>
  <w:style w:type="character" w:customStyle="1" w:styleId="ListLabel179">
    <w:name w:val="ListLabel 179"/>
    <w:qFormat/>
    <w:rPr>
      <w:rFonts w:cs="OpenSymbol"/>
    </w:rPr>
  </w:style>
  <w:style w:type="character" w:customStyle="1" w:styleId="ListLabel180">
    <w:name w:val="ListLabel 180"/>
    <w:qFormat/>
    <w:rPr>
      <w:rFonts w:cs="OpenSymbol"/>
    </w:rPr>
  </w:style>
  <w:style w:type="character" w:customStyle="1" w:styleId="ListLabel181">
    <w:name w:val="ListLabel 181"/>
    <w:qFormat/>
    <w:rPr>
      <w:rFonts w:cs="OpenSymbol"/>
    </w:rPr>
  </w:style>
  <w:style w:type="character" w:customStyle="1" w:styleId="ListLabel182">
    <w:name w:val="ListLabel 182"/>
    <w:qFormat/>
    <w:rPr>
      <w:rFonts w:cs="OpenSymbol"/>
    </w:rPr>
  </w:style>
  <w:style w:type="character" w:customStyle="1" w:styleId="ListLabel183">
    <w:name w:val="ListLabel 183"/>
    <w:qFormat/>
    <w:rPr>
      <w:rFonts w:cs="OpenSymbol"/>
    </w:rPr>
  </w:style>
  <w:style w:type="character" w:customStyle="1" w:styleId="ListLabel184">
    <w:name w:val="ListLabel 184"/>
    <w:qFormat/>
    <w:rPr>
      <w:rFonts w:cs="OpenSymbol"/>
    </w:rPr>
  </w:style>
  <w:style w:type="character" w:customStyle="1" w:styleId="ListLabel185">
    <w:name w:val="ListLabel 185"/>
    <w:qFormat/>
    <w:rPr>
      <w:rFonts w:cs="OpenSymbol"/>
    </w:rPr>
  </w:style>
  <w:style w:type="character" w:customStyle="1" w:styleId="ListLabel186">
    <w:name w:val="ListLabel 186"/>
    <w:qFormat/>
    <w:rPr>
      <w:rFonts w:cs="OpenSymbol"/>
    </w:rPr>
  </w:style>
  <w:style w:type="character" w:customStyle="1" w:styleId="ListLabel187">
    <w:name w:val="ListLabel 187"/>
    <w:qFormat/>
    <w:rPr>
      <w:rFonts w:ascii="Times New Roman" w:hAnsi="Times New Roman" w:cs="Times New Roman"/>
      <w:sz w:val="28"/>
      <w:szCs w:val="28"/>
      <w:lang w:val="uk-UA"/>
    </w:rPr>
  </w:style>
  <w:style w:type="character" w:customStyle="1" w:styleId="ListLabel188">
    <w:name w:val="ListLabel 188"/>
    <w:qFormat/>
    <w:rPr>
      <w:rFonts w:cs="OpenSymbol"/>
    </w:rPr>
  </w:style>
  <w:style w:type="character" w:customStyle="1" w:styleId="ListLabel189">
    <w:name w:val="ListLabel 189"/>
    <w:qFormat/>
    <w:rPr>
      <w:rFonts w:cs="OpenSymbol"/>
    </w:rPr>
  </w:style>
  <w:style w:type="character" w:customStyle="1" w:styleId="ListLabel190">
    <w:name w:val="ListLabel 190"/>
    <w:qFormat/>
    <w:rPr>
      <w:rFonts w:cs="OpenSymbol"/>
    </w:rPr>
  </w:style>
  <w:style w:type="character" w:customStyle="1" w:styleId="ListLabel191">
    <w:name w:val="ListLabel 191"/>
    <w:qFormat/>
    <w:rPr>
      <w:rFonts w:cs="OpenSymbol"/>
    </w:rPr>
  </w:style>
  <w:style w:type="character" w:customStyle="1" w:styleId="ListLabel192">
    <w:name w:val="ListLabel 192"/>
    <w:qFormat/>
    <w:rPr>
      <w:rFonts w:cs="OpenSymbol"/>
    </w:rPr>
  </w:style>
  <w:style w:type="character" w:customStyle="1" w:styleId="ListLabel193">
    <w:name w:val="ListLabel 193"/>
    <w:qFormat/>
    <w:rPr>
      <w:rFonts w:cs="OpenSymbol"/>
    </w:rPr>
  </w:style>
  <w:style w:type="character" w:customStyle="1" w:styleId="ListLabel194">
    <w:name w:val="ListLabel 194"/>
    <w:qFormat/>
    <w:rPr>
      <w:rFonts w:cs="OpenSymbol"/>
    </w:rPr>
  </w:style>
  <w:style w:type="character" w:customStyle="1" w:styleId="ListLabel195">
    <w:name w:val="ListLabel 195"/>
    <w:qFormat/>
    <w:rPr>
      <w:rFonts w:cs="OpenSymbol"/>
    </w:rPr>
  </w:style>
  <w:style w:type="character" w:customStyle="1" w:styleId="ListLabel196">
    <w:name w:val="ListLabel 196"/>
    <w:qFormat/>
    <w:rPr>
      <w:rFonts w:cs="OpenSymbol"/>
    </w:rPr>
  </w:style>
  <w:style w:type="character" w:customStyle="1" w:styleId="ListLabel197">
    <w:name w:val="ListLabel 197"/>
    <w:qFormat/>
    <w:rPr>
      <w:rFonts w:cs="OpenSymbol"/>
    </w:rPr>
  </w:style>
  <w:style w:type="character" w:customStyle="1" w:styleId="ListLabel198">
    <w:name w:val="ListLabel 198"/>
    <w:qFormat/>
    <w:rPr>
      <w:rFonts w:cs="OpenSymbol"/>
    </w:rPr>
  </w:style>
  <w:style w:type="character" w:customStyle="1" w:styleId="ListLabel199">
    <w:name w:val="ListLabel 199"/>
    <w:qFormat/>
    <w:rPr>
      <w:rFonts w:cs="OpenSymbol"/>
    </w:rPr>
  </w:style>
  <w:style w:type="character" w:customStyle="1" w:styleId="ListLabel200">
    <w:name w:val="ListLabel 200"/>
    <w:qFormat/>
    <w:rPr>
      <w:rFonts w:cs="OpenSymbol"/>
    </w:rPr>
  </w:style>
  <w:style w:type="character" w:customStyle="1" w:styleId="ListLabel201">
    <w:name w:val="ListLabel 201"/>
    <w:qFormat/>
    <w:rPr>
      <w:rFonts w:cs="OpenSymbol"/>
    </w:rPr>
  </w:style>
  <w:style w:type="character" w:customStyle="1" w:styleId="ListLabel202">
    <w:name w:val="ListLabel 202"/>
    <w:qFormat/>
    <w:rPr>
      <w:rFonts w:cs="OpenSymbol"/>
    </w:rPr>
  </w:style>
  <w:style w:type="character" w:customStyle="1" w:styleId="ListLabel203">
    <w:name w:val="ListLabel 203"/>
    <w:qFormat/>
    <w:rPr>
      <w:rFonts w:cs="OpenSymbol"/>
    </w:rPr>
  </w:style>
  <w:style w:type="character" w:customStyle="1" w:styleId="ListLabel204">
    <w:name w:val="ListLabel 204"/>
    <w:qFormat/>
    <w:rPr>
      <w:rFonts w:cs="OpenSymbol"/>
    </w:rPr>
  </w:style>
  <w:style w:type="character" w:customStyle="1" w:styleId="ListLabel205">
    <w:name w:val="ListLabel 205"/>
    <w:qFormat/>
    <w:rPr>
      <w:rFonts w:cs="OpenSymbol"/>
    </w:rPr>
  </w:style>
  <w:style w:type="character" w:customStyle="1" w:styleId="ListLabel206">
    <w:name w:val="ListLabel 206"/>
    <w:qFormat/>
    <w:rPr>
      <w:rFonts w:ascii="Times New Roman" w:hAnsi="Times New Roman" w:cs="Times New Roman"/>
      <w:sz w:val="28"/>
      <w:szCs w:val="28"/>
      <w:lang w:val="uk-UA"/>
    </w:rPr>
  </w:style>
  <w:style w:type="character" w:customStyle="1" w:styleId="ListLabel207">
    <w:name w:val="ListLabel 207"/>
    <w:qFormat/>
    <w:rPr>
      <w:rFonts w:ascii="Times New Roman" w:hAnsi="Times New Roman" w:cs="Times New Roman"/>
      <w:color w:val="000000"/>
      <w:sz w:val="28"/>
      <w:szCs w:val="28"/>
      <w:u w:val="none"/>
      <w:lang w:val="uk-UA"/>
    </w:rPr>
  </w:style>
  <w:style w:type="character" w:customStyle="1" w:styleId="ListLabel208">
    <w:name w:val="ListLabel 208"/>
    <w:qFormat/>
    <w:rPr>
      <w:rFonts w:ascii="Times New Roman" w:hAnsi="Times New Roman" w:cs="Times New Roman"/>
      <w:position w:val="0"/>
      <w:sz w:val="28"/>
      <w:szCs w:val="28"/>
      <w:vertAlign w:val="baseline"/>
      <w:lang w:val="uk-UA"/>
    </w:rPr>
  </w:style>
  <w:style w:type="character" w:customStyle="1" w:styleId="NumberingSymbols">
    <w:name w:val="Numbering Symbols"/>
    <w:qFormat/>
  </w:style>
  <w:style w:type="character" w:customStyle="1" w:styleId="ListLabel209">
    <w:name w:val="ListLabel 209"/>
    <w:qFormat/>
    <w:rPr>
      <w:rFonts w:cs="OpenSymbol"/>
    </w:rPr>
  </w:style>
  <w:style w:type="character" w:customStyle="1" w:styleId="ListLabel210">
    <w:name w:val="ListLabel 210"/>
    <w:qFormat/>
    <w:rPr>
      <w:rFonts w:cs="OpenSymbol"/>
    </w:rPr>
  </w:style>
  <w:style w:type="character" w:customStyle="1" w:styleId="ListLabel211">
    <w:name w:val="ListLabel 211"/>
    <w:qFormat/>
    <w:rPr>
      <w:rFonts w:cs="OpenSymbol"/>
    </w:rPr>
  </w:style>
  <w:style w:type="character" w:customStyle="1" w:styleId="ListLabel212">
    <w:name w:val="ListLabel 212"/>
    <w:qFormat/>
    <w:rPr>
      <w:rFonts w:cs="OpenSymbol"/>
    </w:rPr>
  </w:style>
  <w:style w:type="character" w:customStyle="1" w:styleId="ListLabel213">
    <w:name w:val="ListLabel 213"/>
    <w:qFormat/>
    <w:rPr>
      <w:rFonts w:cs="OpenSymbol"/>
    </w:rPr>
  </w:style>
  <w:style w:type="character" w:customStyle="1" w:styleId="ListLabel214">
    <w:name w:val="ListLabel 214"/>
    <w:qFormat/>
    <w:rPr>
      <w:rFonts w:cs="OpenSymbol"/>
    </w:rPr>
  </w:style>
  <w:style w:type="character" w:customStyle="1" w:styleId="ListLabel215">
    <w:name w:val="ListLabel 215"/>
    <w:qFormat/>
    <w:rPr>
      <w:rFonts w:cs="OpenSymbol"/>
    </w:rPr>
  </w:style>
  <w:style w:type="character" w:customStyle="1" w:styleId="ListLabel216">
    <w:name w:val="ListLabel 216"/>
    <w:qFormat/>
    <w:rPr>
      <w:rFonts w:cs="OpenSymbol"/>
    </w:rPr>
  </w:style>
  <w:style w:type="character" w:customStyle="1" w:styleId="ListLabel217">
    <w:name w:val="ListLabel 217"/>
    <w:qFormat/>
    <w:rPr>
      <w:rFonts w:cs="OpenSymbol"/>
    </w:rPr>
  </w:style>
  <w:style w:type="character" w:customStyle="1" w:styleId="ListLabel218">
    <w:name w:val="ListLabel 218"/>
    <w:qFormat/>
    <w:rPr>
      <w:rFonts w:cs="OpenSymbol"/>
    </w:rPr>
  </w:style>
  <w:style w:type="character" w:customStyle="1" w:styleId="ListLabel219">
    <w:name w:val="ListLabel 219"/>
    <w:qFormat/>
    <w:rPr>
      <w:rFonts w:cs="OpenSymbol"/>
    </w:rPr>
  </w:style>
  <w:style w:type="character" w:customStyle="1" w:styleId="ListLabel220">
    <w:name w:val="ListLabel 220"/>
    <w:qFormat/>
    <w:rPr>
      <w:rFonts w:cs="OpenSymbol"/>
    </w:rPr>
  </w:style>
  <w:style w:type="character" w:customStyle="1" w:styleId="ListLabel221">
    <w:name w:val="ListLabel 221"/>
    <w:qFormat/>
    <w:rPr>
      <w:rFonts w:cs="OpenSymbol"/>
    </w:rPr>
  </w:style>
  <w:style w:type="character" w:customStyle="1" w:styleId="ListLabel222">
    <w:name w:val="ListLabel 222"/>
    <w:qFormat/>
    <w:rPr>
      <w:rFonts w:cs="OpenSymbol"/>
    </w:rPr>
  </w:style>
  <w:style w:type="character" w:customStyle="1" w:styleId="ListLabel223">
    <w:name w:val="ListLabel 223"/>
    <w:qFormat/>
    <w:rPr>
      <w:rFonts w:cs="OpenSymbol"/>
    </w:rPr>
  </w:style>
  <w:style w:type="character" w:customStyle="1" w:styleId="ListLabel224">
    <w:name w:val="ListLabel 224"/>
    <w:qFormat/>
    <w:rPr>
      <w:rFonts w:cs="OpenSymbol"/>
    </w:rPr>
  </w:style>
  <w:style w:type="character" w:customStyle="1" w:styleId="ListLabel225">
    <w:name w:val="ListLabel 225"/>
    <w:qFormat/>
    <w:rPr>
      <w:rFonts w:cs="OpenSymbol"/>
    </w:rPr>
  </w:style>
  <w:style w:type="character" w:customStyle="1" w:styleId="ListLabel226">
    <w:name w:val="ListLabel 226"/>
    <w:qFormat/>
    <w:rPr>
      <w:rFonts w:cs="OpenSymbol"/>
    </w:rPr>
  </w:style>
  <w:style w:type="character" w:customStyle="1" w:styleId="ListLabel227">
    <w:name w:val="ListLabel 227"/>
    <w:qFormat/>
    <w:rPr>
      <w:rFonts w:cs="OpenSymbol"/>
    </w:rPr>
  </w:style>
  <w:style w:type="character" w:customStyle="1" w:styleId="ListLabel228">
    <w:name w:val="ListLabel 228"/>
    <w:qFormat/>
    <w:rPr>
      <w:rFonts w:cs="OpenSymbol"/>
    </w:rPr>
  </w:style>
  <w:style w:type="character" w:customStyle="1" w:styleId="ListLabel229">
    <w:name w:val="ListLabel 229"/>
    <w:qFormat/>
    <w:rPr>
      <w:rFonts w:cs="OpenSymbol"/>
    </w:rPr>
  </w:style>
  <w:style w:type="character" w:customStyle="1" w:styleId="ListLabel230">
    <w:name w:val="ListLabel 230"/>
    <w:qFormat/>
    <w:rPr>
      <w:rFonts w:cs="OpenSymbol"/>
    </w:rPr>
  </w:style>
  <w:style w:type="character" w:customStyle="1" w:styleId="ListLabel231">
    <w:name w:val="ListLabel 231"/>
    <w:qFormat/>
    <w:rPr>
      <w:rFonts w:cs="OpenSymbol"/>
    </w:rPr>
  </w:style>
  <w:style w:type="character" w:customStyle="1" w:styleId="ListLabel232">
    <w:name w:val="ListLabel 232"/>
    <w:qFormat/>
    <w:rPr>
      <w:rFonts w:cs="OpenSymbol"/>
    </w:rPr>
  </w:style>
  <w:style w:type="character" w:customStyle="1" w:styleId="ListLabel233">
    <w:name w:val="ListLabel 233"/>
    <w:qFormat/>
    <w:rPr>
      <w:rFonts w:cs="OpenSymbol"/>
    </w:rPr>
  </w:style>
  <w:style w:type="character" w:customStyle="1" w:styleId="ListLabel234">
    <w:name w:val="ListLabel 234"/>
    <w:qFormat/>
    <w:rPr>
      <w:rFonts w:cs="OpenSymbol"/>
    </w:rPr>
  </w:style>
  <w:style w:type="character" w:customStyle="1" w:styleId="ListLabel235">
    <w:name w:val="ListLabel 235"/>
    <w:qFormat/>
    <w:rPr>
      <w:rFonts w:cs="OpenSymbol"/>
    </w:rPr>
  </w:style>
  <w:style w:type="character" w:customStyle="1" w:styleId="ListLabel236">
    <w:name w:val="ListLabel 236"/>
    <w:qFormat/>
    <w:rPr>
      <w:rFonts w:ascii="Times New Roman" w:hAnsi="Times New Roman" w:cs="Times New Roman"/>
      <w:sz w:val="28"/>
      <w:szCs w:val="28"/>
      <w:lang w:val="uk-UA"/>
    </w:rPr>
  </w:style>
  <w:style w:type="character" w:customStyle="1" w:styleId="ListLabel237">
    <w:name w:val="ListLabel 237"/>
    <w:qFormat/>
    <w:rPr>
      <w:rFonts w:ascii="Times New Roman" w:hAnsi="Times New Roman" w:cs="Times New Roman"/>
      <w:position w:val="0"/>
      <w:sz w:val="28"/>
      <w:szCs w:val="28"/>
      <w:vertAlign w:val="baseline"/>
      <w:lang w:val="uk-UA"/>
    </w:rPr>
  </w:style>
  <w:style w:type="character" w:customStyle="1" w:styleId="ListLabel238">
    <w:name w:val="ListLabel 238"/>
    <w:qFormat/>
    <w:rPr>
      <w:rFonts w:cs="OpenSymbol"/>
    </w:rPr>
  </w:style>
  <w:style w:type="character" w:customStyle="1" w:styleId="ListLabel239">
    <w:name w:val="ListLabel 239"/>
    <w:qFormat/>
    <w:rPr>
      <w:rFonts w:cs="OpenSymbol"/>
    </w:rPr>
  </w:style>
  <w:style w:type="character" w:customStyle="1" w:styleId="ListLabel240">
    <w:name w:val="ListLabel 240"/>
    <w:qFormat/>
    <w:rPr>
      <w:rFonts w:cs="OpenSymbol"/>
    </w:rPr>
  </w:style>
  <w:style w:type="character" w:customStyle="1" w:styleId="ListLabel241">
    <w:name w:val="ListLabel 241"/>
    <w:qFormat/>
    <w:rPr>
      <w:rFonts w:cs="OpenSymbol"/>
    </w:rPr>
  </w:style>
  <w:style w:type="character" w:customStyle="1" w:styleId="ListLabel242">
    <w:name w:val="ListLabel 242"/>
    <w:qFormat/>
    <w:rPr>
      <w:rFonts w:cs="OpenSymbol"/>
    </w:rPr>
  </w:style>
  <w:style w:type="character" w:customStyle="1" w:styleId="ListLabel243">
    <w:name w:val="ListLabel 243"/>
    <w:qFormat/>
    <w:rPr>
      <w:rFonts w:cs="OpenSymbol"/>
    </w:rPr>
  </w:style>
  <w:style w:type="character" w:customStyle="1" w:styleId="ListLabel244">
    <w:name w:val="ListLabel 244"/>
    <w:qFormat/>
    <w:rPr>
      <w:rFonts w:cs="OpenSymbol"/>
    </w:rPr>
  </w:style>
  <w:style w:type="character" w:customStyle="1" w:styleId="ListLabel245">
    <w:name w:val="ListLabel 245"/>
    <w:qFormat/>
    <w:rPr>
      <w:rFonts w:cs="OpenSymbol"/>
    </w:rPr>
  </w:style>
  <w:style w:type="character" w:customStyle="1" w:styleId="ListLabel246">
    <w:name w:val="ListLabel 246"/>
    <w:qFormat/>
    <w:rPr>
      <w:rFonts w:cs="OpenSymbol"/>
    </w:rPr>
  </w:style>
  <w:style w:type="character" w:customStyle="1" w:styleId="ListLabel247">
    <w:name w:val="ListLabel 247"/>
    <w:qFormat/>
    <w:rPr>
      <w:rFonts w:cs="OpenSymbol"/>
    </w:rPr>
  </w:style>
  <w:style w:type="character" w:customStyle="1" w:styleId="ListLabel248">
    <w:name w:val="ListLabel 248"/>
    <w:qFormat/>
    <w:rPr>
      <w:rFonts w:cs="OpenSymbol"/>
    </w:rPr>
  </w:style>
  <w:style w:type="character" w:customStyle="1" w:styleId="ListLabel249">
    <w:name w:val="ListLabel 249"/>
    <w:qFormat/>
    <w:rPr>
      <w:rFonts w:cs="OpenSymbol"/>
    </w:rPr>
  </w:style>
  <w:style w:type="character" w:customStyle="1" w:styleId="ListLabel250">
    <w:name w:val="ListLabel 250"/>
    <w:qFormat/>
    <w:rPr>
      <w:rFonts w:cs="OpenSymbol"/>
    </w:rPr>
  </w:style>
  <w:style w:type="character" w:customStyle="1" w:styleId="ListLabel251">
    <w:name w:val="ListLabel 251"/>
    <w:qFormat/>
    <w:rPr>
      <w:rFonts w:cs="OpenSymbol"/>
    </w:rPr>
  </w:style>
  <w:style w:type="character" w:customStyle="1" w:styleId="ListLabel252">
    <w:name w:val="ListLabel 252"/>
    <w:qFormat/>
    <w:rPr>
      <w:rFonts w:cs="OpenSymbol"/>
    </w:rPr>
  </w:style>
  <w:style w:type="character" w:customStyle="1" w:styleId="ListLabel253">
    <w:name w:val="ListLabel 253"/>
    <w:qFormat/>
    <w:rPr>
      <w:rFonts w:cs="OpenSymbol"/>
    </w:rPr>
  </w:style>
  <w:style w:type="character" w:customStyle="1" w:styleId="ListLabel254">
    <w:name w:val="ListLabel 254"/>
    <w:qFormat/>
    <w:rPr>
      <w:rFonts w:cs="OpenSymbol"/>
    </w:rPr>
  </w:style>
  <w:style w:type="character" w:customStyle="1" w:styleId="ListLabel255">
    <w:name w:val="ListLabel 255"/>
    <w:qFormat/>
    <w:rPr>
      <w:rFonts w:cs="OpenSymbol"/>
    </w:rPr>
  </w:style>
  <w:style w:type="character" w:customStyle="1" w:styleId="ListLabel256">
    <w:name w:val="ListLabel 256"/>
    <w:qFormat/>
    <w:rPr>
      <w:rFonts w:cs="OpenSymbol"/>
    </w:rPr>
  </w:style>
  <w:style w:type="character" w:customStyle="1" w:styleId="ListLabel257">
    <w:name w:val="ListLabel 257"/>
    <w:qFormat/>
    <w:rPr>
      <w:rFonts w:cs="OpenSymbol"/>
    </w:rPr>
  </w:style>
  <w:style w:type="character" w:customStyle="1" w:styleId="ListLabel258">
    <w:name w:val="ListLabel 258"/>
    <w:qFormat/>
    <w:rPr>
      <w:rFonts w:cs="OpenSymbol"/>
    </w:rPr>
  </w:style>
  <w:style w:type="character" w:customStyle="1" w:styleId="ListLabel259">
    <w:name w:val="ListLabel 259"/>
    <w:qFormat/>
    <w:rPr>
      <w:rFonts w:cs="OpenSymbol"/>
    </w:rPr>
  </w:style>
  <w:style w:type="character" w:customStyle="1" w:styleId="ListLabel260">
    <w:name w:val="ListLabel 260"/>
    <w:qFormat/>
    <w:rPr>
      <w:rFonts w:cs="OpenSymbol"/>
    </w:rPr>
  </w:style>
  <w:style w:type="character" w:customStyle="1" w:styleId="ListLabel261">
    <w:name w:val="ListLabel 261"/>
    <w:qFormat/>
    <w:rPr>
      <w:rFonts w:cs="OpenSymbol"/>
    </w:rPr>
  </w:style>
  <w:style w:type="character" w:customStyle="1" w:styleId="ListLabel262">
    <w:name w:val="ListLabel 262"/>
    <w:qFormat/>
    <w:rPr>
      <w:rFonts w:cs="OpenSymbol"/>
    </w:rPr>
  </w:style>
  <w:style w:type="character" w:customStyle="1" w:styleId="ListLabel263">
    <w:name w:val="ListLabel 263"/>
    <w:qFormat/>
    <w:rPr>
      <w:rFonts w:cs="OpenSymbol"/>
    </w:rPr>
  </w:style>
  <w:style w:type="character" w:customStyle="1" w:styleId="ListLabel264">
    <w:name w:val="ListLabel 264"/>
    <w:qFormat/>
    <w:rPr>
      <w:rFonts w:cs="OpenSymbol"/>
    </w:rPr>
  </w:style>
  <w:style w:type="character" w:customStyle="1" w:styleId="ListLabel265">
    <w:name w:val="ListLabel 265"/>
    <w:qFormat/>
    <w:rPr>
      <w:rFonts w:ascii="Times New Roman" w:hAnsi="Times New Roman" w:cs="Times New Roman"/>
      <w:sz w:val="28"/>
      <w:szCs w:val="28"/>
      <w:lang w:val="uk-UA"/>
    </w:rPr>
  </w:style>
  <w:style w:type="character" w:customStyle="1" w:styleId="Quotation">
    <w:name w:val="Quotation"/>
    <w:qFormat/>
    <w:rPr>
      <w:i/>
      <w:iCs/>
    </w:rPr>
  </w:style>
  <w:style w:type="character" w:customStyle="1" w:styleId="ListLabel266">
    <w:name w:val="ListLabel 266"/>
    <w:qFormat/>
    <w:rPr>
      <w:rFonts w:cs="OpenSymbol"/>
    </w:rPr>
  </w:style>
  <w:style w:type="character" w:customStyle="1" w:styleId="ListLabel267">
    <w:name w:val="ListLabel 267"/>
    <w:qFormat/>
    <w:rPr>
      <w:rFonts w:cs="OpenSymbol"/>
    </w:rPr>
  </w:style>
  <w:style w:type="character" w:customStyle="1" w:styleId="ListLabel268">
    <w:name w:val="ListLabel 268"/>
    <w:qFormat/>
    <w:rPr>
      <w:rFonts w:cs="OpenSymbol"/>
    </w:rPr>
  </w:style>
  <w:style w:type="character" w:customStyle="1" w:styleId="ListLabel269">
    <w:name w:val="ListLabel 269"/>
    <w:qFormat/>
    <w:rPr>
      <w:rFonts w:cs="OpenSymbol"/>
    </w:rPr>
  </w:style>
  <w:style w:type="character" w:customStyle="1" w:styleId="ListLabel270">
    <w:name w:val="ListLabel 270"/>
    <w:qFormat/>
    <w:rPr>
      <w:rFonts w:cs="OpenSymbol"/>
    </w:rPr>
  </w:style>
  <w:style w:type="character" w:customStyle="1" w:styleId="ListLabel271">
    <w:name w:val="ListLabel 271"/>
    <w:qFormat/>
    <w:rPr>
      <w:rFonts w:cs="OpenSymbol"/>
    </w:rPr>
  </w:style>
  <w:style w:type="character" w:customStyle="1" w:styleId="ListLabel272">
    <w:name w:val="ListLabel 272"/>
    <w:qFormat/>
    <w:rPr>
      <w:rFonts w:cs="OpenSymbol"/>
    </w:rPr>
  </w:style>
  <w:style w:type="character" w:customStyle="1" w:styleId="ListLabel273">
    <w:name w:val="ListLabel 273"/>
    <w:qFormat/>
    <w:rPr>
      <w:rFonts w:cs="OpenSymbol"/>
    </w:rPr>
  </w:style>
  <w:style w:type="character" w:customStyle="1" w:styleId="ListLabel274">
    <w:name w:val="ListLabel 274"/>
    <w:qFormat/>
    <w:rPr>
      <w:rFonts w:cs="OpenSymbol"/>
    </w:rPr>
  </w:style>
  <w:style w:type="character" w:customStyle="1" w:styleId="ListLabel275">
    <w:name w:val="ListLabel 275"/>
    <w:qFormat/>
    <w:rPr>
      <w:rFonts w:cs="OpenSymbol"/>
    </w:rPr>
  </w:style>
  <w:style w:type="character" w:customStyle="1" w:styleId="ListLabel276">
    <w:name w:val="ListLabel 276"/>
    <w:qFormat/>
    <w:rPr>
      <w:rFonts w:cs="OpenSymbol"/>
    </w:rPr>
  </w:style>
  <w:style w:type="character" w:customStyle="1" w:styleId="ListLabel277">
    <w:name w:val="ListLabel 277"/>
    <w:qFormat/>
    <w:rPr>
      <w:rFonts w:cs="OpenSymbol"/>
    </w:rPr>
  </w:style>
  <w:style w:type="character" w:customStyle="1" w:styleId="ListLabel278">
    <w:name w:val="ListLabel 278"/>
    <w:qFormat/>
    <w:rPr>
      <w:rFonts w:cs="OpenSymbol"/>
    </w:rPr>
  </w:style>
  <w:style w:type="character" w:customStyle="1" w:styleId="ListLabel279">
    <w:name w:val="ListLabel 279"/>
    <w:qFormat/>
    <w:rPr>
      <w:rFonts w:cs="OpenSymbol"/>
    </w:rPr>
  </w:style>
  <w:style w:type="character" w:customStyle="1" w:styleId="ListLabel280">
    <w:name w:val="ListLabel 280"/>
    <w:qFormat/>
    <w:rPr>
      <w:rFonts w:cs="OpenSymbol"/>
    </w:rPr>
  </w:style>
  <w:style w:type="character" w:customStyle="1" w:styleId="ListLabel281">
    <w:name w:val="ListLabel 281"/>
    <w:qFormat/>
    <w:rPr>
      <w:rFonts w:cs="OpenSymbol"/>
    </w:rPr>
  </w:style>
  <w:style w:type="character" w:customStyle="1" w:styleId="ListLabel282">
    <w:name w:val="ListLabel 282"/>
    <w:qFormat/>
    <w:rPr>
      <w:rFonts w:cs="OpenSymbol"/>
    </w:rPr>
  </w:style>
  <w:style w:type="character" w:customStyle="1" w:styleId="ListLabel283">
    <w:name w:val="ListLabel 283"/>
    <w:qFormat/>
    <w:rPr>
      <w:rFonts w:cs="OpenSymbol"/>
    </w:rPr>
  </w:style>
  <w:style w:type="character" w:customStyle="1" w:styleId="ListLabel284">
    <w:name w:val="ListLabel 284"/>
    <w:qFormat/>
    <w:rPr>
      <w:rFonts w:cs="OpenSymbol"/>
    </w:rPr>
  </w:style>
  <w:style w:type="character" w:customStyle="1" w:styleId="ListLabel285">
    <w:name w:val="ListLabel 285"/>
    <w:qFormat/>
    <w:rPr>
      <w:rFonts w:cs="OpenSymbol"/>
    </w:rPr>
  </w:style>
  <w:style w:type="character" w:customStyle="1" w:styleId="ListLabel286">
    <w:name w:val="ListLabel 286"/>
    <w:qFormat/>
    <w:rPr>
      <w:rFonts w:cs="OpenSymbol"/>
    </w:rPr>
  </w:style>
  <w:style w:type="character" w:customStyle="1" w:styleId="ListLabel287">
    <w:name w:val="ListLabel 287"/>
    <w:qFormat/>
    <w:rPr>
      <w:rFonts w:cs="OpenSymbol"/>
    </w:rPr>
  </w:style>
  <w:style w:type="character" w:customStyle="1" w:styleId="ListLabel288">
    <w:name w:val="ListLabel 288"/>
    <w:qFormat/>
    <w:rPr>
      <w:rFonts w:cs="OpenSymbol"/>
    </w:rPr>
  </w:style>
  <w:style w:type="character" w:customStyle="1" w:styleId="ListLabel289">
    <w:name w:val="ListLabel 289"/>
    <w:qFormat/>
    <w:rPr>
      <w:rFonts w:cs="OpenSymbol"/>
    </w:rPr>
  </w:style>
  <w:style w:type="character" w:customStyle="1" w:styleId="ListLabel290">
    <w:name w:val="ListLabel 290"/>
    <w:qFormat/>
    <w:rPr>
      <w:rFonts w:cs="OpenSymbol"/>
    </w:rPr>
  </w:style>
  <w:style w:type="character" w:customStyle="1" w:styleId="ListLabel291">
    <w:name w:val="ListLabel 291"/>
    <w:qFormat/>
    <w:rPr>
      <w:rFonts w:cs="OpenSymbol"/>
    </w:rPr>
  </w:style>
  <w:style w:type="character" w:customStyle="1" w:styleId="ListLabel292">
    <w:name w:val="ListLabel 292"/>
    <w:qFormat/>
    <w:rPr>
      <w:rFonts w:cs="OpenSymbol"/>
    </w:rPr>
  </w:style>
  <w:style w:type="character" w:customStyle="1" w:styleId="ListLabel293">
    <w:name w:val="ListLabel 293"/>
    <w:qFormat/>
    <w:rPr>
      <w:rFonts w:cs="OpenSymbol"/>
    </w:rPr>
  </w:style>
  <w:style w:type="character" w:customStyle="1" w:styleId="ListLabel294">
    <w:name w:val="ListLabel 294"/>
    <w:qFormat/>
    <w:rPr>
      <w:rFonts w:cs="OpenSymbol"/>
    </w:rPr>
  </w:style>
  <w:style w:type="character" w:customStyle="1" w:styleId="ListLabel295">
    <w:name w:val="ListLabel 295"/>
    <w:qFormat/>
    <w:rPr>
      <w:rFonts w:cs="OpenSymbol"/>
    </w:rPr>
  </w:style>
  <w:style w:type="character" w:customStyle="1" w:styleId="ListLabel296">
    <w:name w:val="ListLabel 296"/>
    <w:qFormat/>
    <w:rPr>
      <w:rFonts w:cs="OpenSymbol"/>
    </w:rPr>
  </w:style>
  <w:style w:type="character" w:customStyle="1" w:styleId="ListLabel297">
    <w:name w:val="ListLabel 297"/>
    <w:qFormat/>
    <w:rPr>
      <w:rFonts w:cs="OpenSymbol"/>
    </w:rPr>
  </w:style>
  <w:style w:type="character" w:customStyle="1" w:styleId="ListLabel298">
    <w:name w:val="ListLabel 298"/>
    <w:qFormat/>
    <w:rPr>
      <w:rFonts w:cs="OpenSymbol"/>
    </w:rPr>
  </w:style>
  <w:style w:type="character" w:customStyle="1" w:styleId="ListLabel299">
    <w:name w:val="ListLabel 299"/>
    <w:qFormat/>
    <w:rPr>
      <w:rFonts w:cs="OpenSymbol"/>
    </w:rPr>
  </w:style>
  <w:style w:type="character" w:customStyle="1" w:styleId="ListLabel300">
    <w:name w:val="ListLabel 300"/>
    <w:qFormat/>
    <w:rPr>
      <w:rFonts w:cs="OpenSymbol"/>
    </w:rPr>
  </w:style>
  <w:style w:type="character" w:customStyle="1" w:styleId="ListLabel301">
    <w:name w:val="ListLabel 301"/>
    <w:qFormat/>
    <w:rPr>
      <w:rFonts w:cs="OpenSymbol"/>
    </w:rPr>
  </w:style>
  <w:style w:type="character" w:customStyle="1" w:styleId="ListLabel302">
    <w:name w:val="ListLabel 302"/>
    <w:qFormat/>
    <w:rPr>
      <w:rFonts w:cs="OpenSymbol"/>
    </w:rPr>
  </w:style>
  <w:style w:type="character" w:customStyle="1" w:styleId="ListLabel303">
    <w:name w:val="ListLabel 303"/>
    <w:qFormat/>
    <w:rPr>
      <w:rFonts w:cs="OpenSymbol"/>
    </w:rPr>
  </w:style>
  <w:style w:type="character" w:customStyle="1" w:styleId="ListLabel304">
    <w:name w:val="ListLabel 304"/>
    <w:qFormat/>
    <w:rPr>
      <w:rFonts w:cs="OpenSymbol"/>
    </w:rPr>
  </w:style>
  <w:style w:type="character" w:customStyle="1" w:styleId="ListLabel305">
    <w:name w:val="ListLabel 305"/>
    <w:qFormat/>
    <w:rPr>
      <w:rFonts w:cs="OpenSymbol"/>
    </w:rPr>
  </w:style>
  <w:style w:type="character" w:customStyle="1" w:styleId="ListLabel306">
    <w:name w:val="ListLabel 306"/>
    <w:qFormat/>
    <w:rPr>
      <w:rFonts w:cs="OpenSymbol"/>
    </w:rPr>
  </w:style>
  <w:style w:type="character" w:customStyle="1" w:styleId="ListLabel307">
    <w:name w:val="ListLabel 307"/>
    <w:qFormat/>
    <w:rPr>
      <w:rFonts w:cs="OpenSymbol"/>
    </w:rPr>
  </w:style>
  <w:style w:type="character" w:customStyle="1" w:styleId="ListLabel308">
    <w:name w:val="ListLabel 308"/>
    <w:qFormat/>
    <w:rPr>
      <w:rFonts w:cs="OpenSymbol"/>
    </w:rPr>
  </w:style>
  <w:style w:type="character" w:customStyle="1" w:styleId="ListLabel309">
    <w:name w:val="ListLabel 309"/>
    <w:qFormat/>
    <w:rPr>
      <w:rFonts w:cs="OpenSymbol"/>
    </w:rPr>
  </w:style>
  <w:style w:type="character" w:customStyle="1" w:styleId="ListLabel310">
    <w:name w:val="ListLabel 310"/>
    <w:qFormat/>
    <w:rPr>
      <w:rFonts w:cs="OpenSymbol"/>
    </w:rPr>
  </w:style>
  <w:style w:type="character" w:customStyle="1" w:styleId="ListLabel311">
    <w:name w:val="ListLabel 311"/>
    <w:qFormat/>
    <w:rPr>
      <w:rFonts w:cs="OpenSymbol"/>
    </w:rPr>
  </w:style>
  <w:style w:type="character" w:customStyle="1" w:styleId="ListLabel312">
    <w:name w:val="ListLabel 312"/>
    <w:qFormat/>
    <w:rPr>
      <w:rFonts w:cs="OpenSymbol"/>
    </w:rPr>
  </w:style>
  <w:style w:type="character" w:customStyle="1" w:styleId="ListLabel313">
    <w:name w:val="ListLabel 313"/>
    <w:qFormat/>
    <w:rPr>
      <w:rFonts w:cs="OpenSymbol"/>
    </w:rPr>
  </w:style>
  <w:style w:type="character" w:customStyle="1" w:styleId="ListLabel314">
    <w:name w:val="ListLabel 314"/>
    <w:qFormat/>
    <w:rPr>
      <w:rFonts w:cs="OpenSymbol"/>
    </w:rPr>
  </w:style>
  <w:style w:type="character" w:customStyle="1" w:styleId="ListLabel315">
    <w:name w:val="ListLabel 315"/>
    <w:qFormat/>
    <w:rPr>
      <w:rFonts w:cs="OpenSymbol"/>
    </w:rPr>
  </w:style>
  <w:style w:type="character" w:customStyle="1" w:styleId="ListLabel316">
    <w:name w:val="ListLabel 316"/>
    <w:qFormat/>
    <w:rPr>
      <w:rFonts w:cs="OpenSymbol"/>
    </w:rPr>
  </w:style>
  <w:style w:type="character" w:customStyle="1" w:styleId="ListLabel317">
    <w:name w:val="ListLabel 317"/>
    <w:qFormat/>
    <w:rPr>
      <w:rFonts w:cs="OpenSymbol"/>
    </w:rPr>
  </w:style>
  <w:style w:type="character" w:customStyle="1" w:styleId="ListLabel318">
    <w:name w:val="ListLabel 318"/>
    <w:qFormat/>
    <w:rPr>
      <w:rFonts w:cs="OpenSymbol"/>
    </w:rPr>
  </w:style>
  <w:style w:type="character" w:customStyle="1" w:styleId="ListLabel319">
    <w:name w:val="ListLabel 319"/>
    <w:qFormat/>
    <w:rPr>
      <w:rFonts w:cs="OpenSymbol"/>
    </w:rPr>
  </w:style>
  <w:style w:type="character" w:customStyle="1" w:styleId="ListLabel320">
    <w:name w:val="ListLabel 320"/>
    <w:qFormat/>
    <w:rPr>
      <w:rFonts w:cs="OpenSymbol"/>
    </w:rPr>
  </w:style>
  <w:style w:type="character" w:customStyle="1" w:styleId="ListLabel321">
    <w:name w:val="ListLabel 321"/>
    <w:qFormat/>
    <w:rPr>
      <w:rFonts w:cs="OpenSymbol"/>
    </w:rPr>
  </w:style>
  <w:style w:type="character" w:customStyle="1" w:styleId="ListLabel322">
    <w:name w:val="ListLabel 322"/>
    <w:qFormat/>
    <w:rPr>
      <w:rFonts w:cs="OpenSymbol"/>
    </w:rPr>
  </w:style>
  <w:style w:type="character" w:customStyle="1" w:styleId="ListLabel323">
    <w:name w:val="ListLabel 323"/>
    <w:qFormat/>
    <w:rPr>
      <w:rFonts w:cs="OpenSymbol"/>
    </w:rPr>
  </w:style>
  <w:style w:type="character" w:customStyle="1" w:styleId="ListLabel324">
    <w:name w:val="ListLabel 324"/>
    <w:qFormat/>
    <w:rPr>
      <w:rFonts w:cs="OpenSymbol"/>
    </w:rPr>
  </w:style>
  <w:style w:type="character" w:customStyle="1" w:styleId="ListLabel325">
    <w:name w:val="ListLabel 325"/>
    <w:qFormat/>
    <w:rPr>
      <w:rFonts w:cs="OpenSymbol"/>
    </w:rPr>
  </w:style>
  <w:style w:type="character" w:customStyle="1" w:styleId="ListLabel326">
    <w:name w:val="ListLabel 326"/>
    <w:qFormat/>
    <w:rPr>
      <w:rFonts w:cs="OpenSymbol"/>
    </w:rPr>
  </w:style>
  <w:style w:type="character" w:customStyle="1" w:styleId="ListLabel327">
    <w:name w:val="ListLabel 327"/>
    <w:qFormat/>
    <w:rPr>
      <w:rFonts w:cs="OpenSymbol"/>
    </w:rPr>
  </w:style>
  <w:style w:type="character" w:customStyle="1" w:styleId="ListLabel328">
    <w:name w:val="ListLabel 328"/>
    <w:qFormat/>
    <w:rPr>
      <w:rFonts w:cs="OpenSymbol"/>
    </w:rPr>
  </w:style>
  <w:style w:type="character" w:customStyle="1" w:styleId="ListLabel329">
    <w:name w:val="ListLabel 329"/>
    <w:qFormat/>
    <w:rPr>
      <w:rFonts w:cs="OpenSymbol"/>
    </w:rPr>
  </w:style>
  <w:style w:type="character" w:customStyle="1" w:styleId="ListLabel330">
    <w:name w:val="ListLabel 330"/>
    <w:qFormat/>
    <w:rPr>
      <w:rFonts w:cs="OpenSymbol"/>
    </w:rPr>
  </w:style>
  <w:style w:type="character" w:customStyle="1" w:styleId="ListLabel331">
    <w:name w:val="ListLabel 331"/>
    <w:qFormat/>
    <w:rPr>
      <w:rFonts w:cs="OpenSymbol"/>
    </w:rPr>
  </w:style>
  <w:style w:type="character" w:customStyle="1" w:styleId="ListLabel332">
    <w:name w:val="ListLabel 332"/>
    <w:qFormat/>
    <w:rPr>
      <w:rFonts w:cs="OpenSymbol"/>
    </w:rPr>
  </w:style>
  <w:style w:type="character" w:customStyle="1" w:styleId="ListLabel333">
    <w:name w:val="ListLabel 333"/>
    <w:qFormat/>
    <w:rPr>
      <w:rFonts w:cs="OpenSymbol"/>
    </w:rPr>
  </w:style>
  <w:style w:type="character" w:customStyle="1" w:styleId="ListLabel334">
    <w:name w:val="ListLabel 334"/>
    <w:qFormat/>
    <w:rPr>
      <w:rFonts w:cs="OpenSymbol"/>
    </w:rPr>
  </w:style>
  <w:style w:type="character" w:customStyle="1" w:styleId="ListLabel335">
    <w:name w:val="ListLabel 335"/>
    <w:qFormat/>
    <w:rPr>
      <w:rFonts w:cs="OpenSymbol"/>
    </w:rPr>
  </w:style>
  <w:style w:type="character" w:customStyle="1" w:styleId="ListLabel336">
    <w:name w:val="ListLabel 336"/>
    <w:qFormat/>
    <w:rPr>
      <w:rFonts w:cs="OpenSymbol"/>
    </w:rPr>
  </w:style>
  <w:style w:type="character" w:customStyle="1" w:styleId="ListLabel337">
    <w:name w:val="ListLabel 337"/>
    <w:qFormat/>
    <w:rPr>
      <w:rFonts w:cs="OpenSymbol"/>
    </w:rPr>
  </w:style>
  <w:style w:type="character" w:customStyle="1" w:styleId="ListLabel338">
    <w:name w:val="ListLabel 338"/>
    <w:qFormat/>
    <w:rPr>
      <w:rFonts w:cs="OpenSymbol"/>
    </w:rPr>
  </w:style>
  <w:style w:type="character" w:customStyle="1" w:styleId="ListLabel339">
    <w:name w:val="ListLabel 339"/>
    <w:qFormat/>
    <w:rPr>
      <w:rFonts w:cs="OpenSymbol"/>
    </w:rPr>
  </w:style>
  <w:style w:type="character" w:customStyle="1" w:styleId="ListLabel340">
    <w:name w:val="ListLabel 340"/>
    <w:qFormat/>
    <w:rPr>
      <w:rFonts w:cs="OpenSymbol"/>
    </w:rPr>
  </w:style>
  <w:style w:type="character" w:customStyle="1" w:styleId="ListLabel341">
    <w:name w:val="ListLabel 341"/>
    <w:qFormat/>
    <w:rPr>
      <w:rFonts w:cs="OpenSymbol"/>
    </w:rPr>
  </w:style>
  <w:style w:type="character" w:customStyle="1" w:styleId="ListLabel342">
    <w:name w:val="ListLabel 342"/>
    <w:qFormat/>
    <w:rPr>
      <w:rFonts w:cs="OpenSymbol"/>
    </w:rPr>
  </w:style>
  <w:style w:type="character" w:customStyle="1" w:styleId="ListLabel343">
    <w:name w:val="ListLabel 343"/>
    <w:qFormat/>
    <w:rPr>
      <w:rFonts w:cs="OpenSymbol"/>
    </w:rPr>
  </w:style>
  <w:style w:type="character" w:customStyle="1" w:styleId="ListLabel344">
    <w:name w:val="ListLabel 344"/>
    <w:qFormat/>
    <w:rPr>
      <w:rFonts w:cs="OpenSymbol"/>
    </w:rPr>
  </w:style>
  <w:style w:type="character" w:customStyle="1" w:styleId="ListLabel345">
    <w:name w:val="ListLabel 345"/>
    <w:qFormat/>
    <w:rPr>
      <w:rFonts w:cs="OpenSymbol"/>
    </w:rPr>
  </w:style>
  <w:style w:type="character" w:customStyle="1" w:styleId="ListLabel346">
    <w:name w:val="ListLabel 346"/>
    <w:qFormat/>
    <w:rPr>
      <w:rFonts w:cs="OpenSymbol"/>
    </w:rPr>
  </w:style>
  <w:style w:type="character" w:customStyle="1" w:styleId="ListLabel347">
    <w:name w:val="ListLabel 347"/>
    <w:qFormat/>
    <w:rPr>
      <w:rFonts w:ascii="Times New Roman" w:hAnsi="Times New Roman" w:cs="Times New Roman"/>
      <w:color w:val="000000"/>
      <w:position w:val="0"/>
      <w:sz w:val="28"/>
      <w:szCs w:val="28"/>
      <w:u w:val="none"/>
      <w:vertAlign w:val="baseline"/>
      <w:lang w:val="uk-UA"/>
    </w:rPr>
  </w:style>
  <w:style w:type="character" w:customStyle="1" w:styleId="ListLabel348">
    <w:name w:val="ListLabel 348"/>
    <w:qFormat/>
    <w:rPr>
      <w:rFonts w:cs="OpenSymbol"/>
    </w:rPr>
  </w:style>
  <w:style w:type="character" w:customStyle="1" w:styleId="ListLabel349">
    <w:name w:val="ListLabel 349"/>
    <w:qFormat/>
    <w:rPr>
      <w:rFonts w:cs="OpenSymbol"/>
    </w:rPr>
  </w:style>
  <w:style w:type="character" w:customStyle="1" w:styleId="ListLabel350">
    <w:name w:val="ListLabel 350"/>
    <w:qFormat/>
    <w:rPr>
      <w:rFonts w:cs="OpenSymbol"/>
    </w:rPr>
  </w:style>
  <w:style w:type="character" w:customStyle="1" w:styleId="ListLabel351">
    <w:name w:val="ListLabel 351"/>
    <w:qFormat/>
    <w:rPr>
      <w:rFonts w:cs="OpenSymbol"/>
    </w:rPr>
  </w:style>
  <w:style w:type="character" w:customStyle="1" w:styleId="ListLabel352">
    <w:name w:val="ListLabel 352"/>
    <w:qFormat/>
    <w:rPr>
      <w:rFonts w:cs="OpenSymbol"/>
    </w:rPr>
  </w:style>
  <w:style w:type="character" w:customStyle="1" w:styleId="ListLabel353">
    <w:name w:val="ListLabel 353"/>
    <w:qFormat/>
    <w:rPr>
      <w:rFonts w:cs="OpenSymbol"/>
    </w:rPr>
  </w:style>
  <w:style w:type="character" w:customStyle="1" w:styleId="ListLabel354">
    <w:name w:val="ListLabel 354"/>
    <w:qFormat/>
    <w:rPr>
      <w:rFonts w:cs="OpenSymbol"/>
    </w:rPr>
  </w:style>
  <w:style w:type="character" w:customStyle="1" w:styleId="ListLabel355">
    <w:name w:val="ListLabel 355"/>
    <w:qFormat/>
    <w:rPr>
      <w:rFonts w:cs="OpenSymbol"/>
    </w:rPr>
  </w:style>
  <w:style w:type="character" w:customStyle="1" w:styleId="ListLabel356">
    <w:name w:val="ListLabel 356"/>
    <w:qFormat/>
    <w:rPr>
      <w:rFonts w:cs="OpenSymbol"/>
    </w:rPr>
  </w:style>
  <w:style w:type="character" w:customStyle="1" w:styleId="ListLabel357">
    <w:name w:val="ListLabel 357"/>
    <w:qFormat/>
    <w:rPr>
      <w:rFonts w:cs="OpenSymbol"/>
    </w:rPr>
  </w:style>
  <w:style w:type="character" w:customStyle="1" w:styleId="ListLabel358">
    <w:name w:val="ListLabel 358"/>
    <w:qFormat/>
    <w:rPr>
      <w:rFonts w:cs="OpenSymbol"/>
    </w:rPr>
  </w:style>
  <w:style w:type="character" w:customStyle="1" w:styleId="ListLabel359">
    <w:name w:val="ListLabel 359"/>
    <w:qFormat/>
    <w:rPr>
      <w:rFonts w:cs="OpenSymbol"/>
    </w:rPr>
  </w:style>
  <w:style w:type="character" w:customStyle="1" w:styleId="ListLabel360">
    <w:name w:val="ListLabel 360"/>
    <w:qFormat/>
    <w:rPr>
      <w:rFonts w:cs="OpenSymbol"/>
    </w:rPr>
  </w:style>
  <w:style w:type="character" w:customStyle="1" w:styleId="ListLabel361">
    <w:name w:val="ListLabel 361"/>
    <w:qFormat/>
    <w:rPr>
      <w:rFonts w:cs="OpenSymbol"/>
    </w:rPr>
  </w:style>
  <w:style w:type="character" w:customStyle="1" w:styleId="ListLabel362">
    <w:name w:val="ListLabel 362"/>
    <w:qFormat/>
    <w:rPr>
      <w:rFonts w:cs="OpenSymbol"/>
    </w:rPr>
  </w:style>
  <w:style w:type="character" w:customStyle="1" w:styleId="ListLabel363">
    <w:name w:val="ListLabel 363"/>
    <w:qFormat/>
    <w:rPr>
      <w:rFonts w:cs="OpenSymbol"/>
    </w:rPr>
  </w:style>
  <w:style w:type="character" w:customStyle="1" w:styleId="ListLabel364">
    <w:name w:val="ListLabel 364"/>
    <w:qFormat/>
    <w:rPr>
      <w:rFonts w:cs="OpenSymbol"/>
    </w:rPr>
  </w:style>
  <w:style w:type="character" w:customStyle="1" w:styleId="ListLabel365">
    <w:name w:val="ListLabel 365"/>
    <w:qFormat/>
    <w:rPr>
      <w:rFonts w:cs="OpenSymbol"/>
    </w:rPr>
  </w:style>
  <w:style w:type="character" w:customStyle="1" w:styleId="ListLabel366">
    <w:name w:val="ListLabel 366"/>
    <w:qFormat/>
    <w:rPr>
      <w:rFonts w:cs="OpenSymbol"/>
    </w:rPr>
  </w:style>
  <w:style w:type="character" w:customStyle="1" w:styleId="ListLabel367">
    <w:name w:val="ListLabel 367"/>
    <w:qFormat/>
    <w:rPr>
      <w:rFonts w:cs="OpenSymbol"/>
    </w:rPr>
  </w:style>
  <w:style w:type="character" w:customStyle="1" w:styleId="ListLabel368">
    <w:name w:val="ListLabel 368"/>
    <w:qFormat/>
    <w:rPr>
      <w:rFonts w:cs="OpenSymbol"/>
    </w:rPr>
  </w:style>
  <w:style w:type="character" w:customStyle="1" w:styleId="ListLabel369">
    <w:name w:val="ListLabel 369"/>
    <w:qFormat/>
    <w:rPr>
      <w:rFonts w:cs="OpenSymbol"/>
    </w:rPr>
  </w:style>
  <w:style w:type="character" w:customStyle="1" w:styleId="ListLabel370">
    <w:name w:val="ListLabel 370"/>
    <w:qFormat/>
    <w:rPr>
      <w:rFonts w:cs="OpenSymbol"/>
    </w:rPr>
  </w:style>
  <w:style w:type="character" w:customStyle="1" w:styleId="ListLabel371">
    <w:name w:val="ListLabel 371"/>
    <w:qFormat/>
    <w:rPr>
      <w:rFonts w:cs="OpenSymbol"/>
    </w:rPr>
  </w:style>
  <w:style w:type="character" w:customStyle="1" w:styleId="ListLabel372">
    <w:name w:val="ListLabel 372"/>
    <w:qFormat/>
    <w:rPr>
      <w:rFonts w:cs="OpenSymbol"/>
    </w:rPr>
  </w:style>
  <w:style w:type="character" w:customStyle="1" w:styleId="ListLabel373">
    <w:name w:val="ListLabel 373"/>
    <w:qFormat/>
    <w:rPr>
      <w:rFonts w:cs="OpenSymbol"/>
    </w:rPr>
  </w:style>
  <w:style w:type="character" w:customStyle="1" w:styleId="ListLabel374">
    <w:name w:val="ListLabel 374"/>
    <w:qFormat/>
    <w:rPr>
      <w:rFonts w:cs="OpenSymbol"/>
    </w:rPr>
  </w:style>
  <w:style w:type="character" w:customStyle="1" w:styleId="ListLabel375">
    <w:name w:val="ListLabel 375"/>
    <w:qFormat/>
    <w:rPr>
      <w:rFonts w:ascii="Times New Roman" w:hAnsi="Times New Roman" w:cs="Times New Roman"/>
      <w:color w:val="000000"/>
      <w:position w:val="0"/>
      <w:sz w:val="28"/>
      <w:szCs w:val="28"/>
      <w:u w:val="none"/>
      <w:vertAlign w:val="baseline"/>
      <w:lang w:val="uk-UA"/>
    </w:rPr>
  </w:style>
  <w:style w:type="character" w:customStyle="1" w:styleId="ListLabel376">
    <w:name w:val="ListLabel 376"/>
    <w:qFormat/>
    <w:rPr>
      <w:rFonts w:cs="OpenSymbol"/>
    </w:rPr>
  </w:style>
  <w:style w:type="character" w:customStyle="1" w:styleId="ListLabel377">
    <w:name w:val="ListLabel 377"/>
    <w:qFormat/>
    <w:rPr>
      <w:rFonts w:cs="OpenSymbol"/>
    </w:rPr>
  </w:style>
  <w:style w:type="character" w:customStyle="1" w:styleId="ListLabel378">
    <w:name w:val="ListLabel 378"/>
    <w:qFormat/>
    <w:rPr>
      <w:rFonts w:cs="OpenSymbol"/>
    </w:rPr>
  </w:style>
  <w:style w:type="character" w:customStyle="1" w:styleId="ListLabel379">
    <w:name w:val="ListLabel 379"/>
    <w:qFormat/>
    <w:rPr>
      <w:rFonts w:cs="OpenSymbol"/>
    </w:rPr>
  </w:style>
  <w:style w:type="character" w:customStyle="1" w:styleId="ListLabel380">
    <w:name w:val="ListLabel 380"/>
    <w:qFormat/>
    <w:rPr>
      <w:rFonts w:cs="OpenSymbol"/>
    </w:rPr>
  </w:style>
  <w:style w:type="character" w:customStyle="1" w:styleId="ListLabel381">
    <w:name w:val="ListLabel 381"/>
    <w:qFormat/>
    <w:rPr>
      <w:rFonts w:cs="OpenSymbol"/>
    </w:rPr>
  </w:style>
  <w:style w:type="character" w:customStyle="1" w:styleId="ListLabel382">
    <w:name w:val="ListLabel 382"/>
    <w:qFormat/>
    <w:rPr>
      <w:rFonts w:cs="OpenSymbol"/>
    </w:rPr>
  </w:style>
  <w:style w:type="character" w:customStyle="1" w:styleId="ListLabel383">
    <w:name w:val="ListLabel 383"/>
    <w:qFormat/>
    <w:rPr>
      <w:rFonts w:cs="OpenSymbol"/>
    </w:rPr>
  </w:style>
  <w:style w:type="character" w:customStyle="1" w:styleId="ListLabel384">
    <w:name w:val="ListLabel 384"/>
    <w:qFormat/>
    <w:rPr>
      <w:rFonts w:cs="OpenSymbol"/>
    </w:rPr>
  </w:style>
  <w:style w:type="character" w:customStyle="1" w:styleId="ListLabel385">
    <w:name w:val="ListLabel 385"/>
    <w:qFormat/>
    <w:rPr>
      <w:rFonts w:cs="OpenSymbol"/>
    </w:rPr>
  </w:style>
  <w:style w:type="character" w:customStyle="1" w:styleId="ListLabel386">
    <w:name w:val="ListLabel 386"/>
    <w:qFormat/>
    <w:rPr>
      <w:rFonts w:cs="OpenSymbol"/>
    </w:rPr>
  </w:style>
  <w:style w:type="character" w:customStyle="1" w:styleId="ListLabel387">
    <w:name w:val="ListLabel 387"/>
    <w:qFormat/>
    <w:rPr>
      <w:rFonts w:cs="OpenSymbol"/>
    </w:rPr>
  </w:style>
  <w:style w:type="character" w:customStyle="1" w:styleId="ListLabel388">
    <w:name w:val="ListLabel 388"/>
    <w:qFormat/>
    <w:rPr>
      <w:rFonts w:cs="OpenSymbol"/>
    </w:rPr>
  </w:style>
  <w:style w:type="character" w:customStyle="1" w:styleId="ListLabel389">
    <w:name w:val="ListLabel 389"/>
    <w:qFormat/>
    <w:rPr>
      <w:rFonts w:cs="OpenSymbol"/>
    </w:rPr>
  </w:style>
  <w:style w:type="character" w:customStyle="1" w:styleId="ListLabel390">
    <w:name w:val="ListLabel 390"/>
    <w:qFormat/>
    <w:rPr>
      <w:rFonts w:cs="OpenSymbol"/>
    </w:rPr>
  </w:style>
  <w:style w:type="character" w:customStyle="1" w:styleId="ListLabel391">
    <w:name w:val="ListLabel 391"/>
    <w:qFormat/>
    <w:rPr>
      <w:rFonts w:cs="OpenSymbol"/>
    </w:rPr>
  </w:style>
  <w:style w:type="character" w:customStyle="1" w:styleId="ListLabel392">
    <w:name w:val="ListLabel 392"/>
    <w:qFormat/>
    <w:rPr>
      <w:rFonts w:cs="OpenSymbol"/>
    </w:rPr>
  </w:style>
  <w:style w:type="character" w:customStyle="1" w:styleId="ListLabel393">
    <w:name w:val="ListLabel 393"/>
    <w:qFormat/>
    <w:rPr>
      <w:rFonts w:cs="OpenSymbol"/>
    </w:rPr>
  </w:style>
  <w:style w:type="character" w:customStyle="1" w:styleId="ListLabel394">
    <w:name w:val="ListLabel 394"/>
    <w:qFormat/>
    <w:rPr>
      <w:rFonts w:cs="OpenSymbol"/>
    </w:rPr>
  </w:style>
  <w:style w:type="character" w:customStyle="1" w:styleId="ListLabel395">
    <w:name w:val="ListLabel 395"/>
    <w:qFormat/>
    <w:rPr>
      <w:rFonts w:cs="OpenSymbol"/>
    </w:rPr>
  </w:style>
  <w:style w:type="character" w:customStyle="1" w:styleId="ListLabel396">
    <w:name w:val="ListLabel 396"/>
    <w:qFormat/>
    <w:rPr>
      <w:rFonts w:cs="OpenSymbol"/>
    </w:rPr>
  </w:style>
  <w:style w:type="character" w:customStyle="1" w:styleId="ListLabel397">
    <w:name w:val="ListLabel 397"/>
    <w:qFormat/>
    <w:rPr>
      <w:rFonts w:cs="OpenSymbol"/>
    </w:rPr>
  </w:style>
  <w:style w:type="character" w:customStyle="1" w:styleId="ListLabel398">
    <w:name w:val="ListLabel 398"/>
    <w:qFormat/>
    <w:rPr>
      <w:rFonts w:cs="OpenSymbol"/>
    </w:rPr>
  </w:style>
  <w:style w:type="character" w:customStyle="1" w:styleId="ListLabel399">
    <w:name w:val="ListLabel 399"/>
    <w:qFormat/>
    <w:rPr>
      <w:rFonts w:cs="OpenSymbol"/>
    </w:rPr>
  </w:style>
  <w:style w:type="character" w:customStyle="1" w:styleId="ListLabel400">
    <w:name w:val="ListLabel 400"/>
    <w:qFormat/>
    <w:rPr>
      <w:rFonts w:cs="OpenSymbol"/>
    </w:rPr>
  </w:style>
  <w:style w:type="character" w:customStyle="1" w:styleId="ListLabel401">
    <w:name w:val="ListLabel 401"/>
    <w:qFormat/>
    <w:rPr>
      <w:rFonts w:cs="OpenSymbol"/>
    </w:rPr>
  </w:style>
  <w:style w:type="character" w:customStyle="1" w:styleId="ListLabel402">
    <w:name w:val="ListLabel 402"/>
    <w:qFormat/>
    <w:rPr>
      <w:rFonts w:cs="OpenSymbol"/>
    </w:rPr>
  </w:style>
  <w:style w:type="character" w:customStyle="1" w:styleId="ListLabel403">
    <w:name w:val="ListLabel 403"/>
    <w:qFormat/>
    <w:rPr>
      <w:rFonts w:cs="OpenSymbol"/>
      <w:b w:val="0"/>
    </w:rPr>
  </w:style>
  <w:style w:type="character" w:customStyle="1" w:styleId="ListLabel404">
    <w:name w:val="ListLabel 404"/>
    <w:qFormat/>
    <w:rPr>
      <w:rFonts w:cs="OpenSymbol"/>
    </w:rPr>
  </w:style>
  <w:style w:type="character" w:customStyle="1" w:styleId="ListLabel405">
    <w:name w:val="ListLabel 405"/>
    <w:qFormat/>
    <w:rPr>
      <w:rFonts w:cs="OpenSymbol"/>
    </w:rPr>
  </w:style>
  <w:style w:type="character" w:customStyle="1" w:styleId="ListLabel406">
    <w:name w:val="ListLabel 406"/>
    <w:qFormat/>
    <w:rPr>
      <w:rFonts w:cs="OpenSymbol"/>
    </w:rPr>
  </w:style>
  <w:style w:type="character" w:customStyle="1" w:styleId="ListLabel407">
    <w:name w:val="ListLabel 407"/>
    <w:qFormat/>
    <w:rPr>
      <w:rFonts w:cs="OpenSymbol"/>
    </w:rPr>
  </w:style>
  <w:style w:type="character" w:customStyle="1" w:styleId="ListLabel408">
    <w:name w:val="ListLabel 408"/>
    <w:qFormat/>
    <w:rPr>
      <w:rFonts w:cs="OpenSymbol"/>
    </w:rPr>
  </w:style>
  <w:style w:type="character" w:customStyle="1" w:styleId="ListLabel409">
    <w:name w:val="ListLabel 409"/>
    <w:qFormat/>
    <w:rPr>
      <w:rFonts w:cs="OpenSymbol"/>
    </w:rPr>
  </w:style>
  <w:style w:type="character" w:customStyle="1" w:styleId="ListLabel410">
    <w:name w:val="ListLabel 410"/>
    <w:qFormat/>
    <w:rPr>
      <w:rFonts w:cs="OpenSymbol"/>
    </w:rPr>
  </w:style>
  <w:style w:type="character" w:customStyle="1" w:styleId="ListLabel411">
    <w:name w:val="ListLabel 411"/>
    <w:qFormat/>
    <w:rPr>
      <w:rFonts w:cs="OpenSymbol"/>
    </w:rPr>
  </w:style>
  <w:style w:type="character" w:customStyle="1" w:styleId="ListLabel412">
    <w:name w:val="ListLabel 412"/>
    <w:qFormat/>
    <w:rPr>
      <w:rFonts w:cs="OpenSymbol"/>
      <w:b w:val="0"/>
    </w:rPr>
  </w:style>
  <w:style w:type="character" w:customStyle="1" w:styleId="ListLabel413">
    <w:name w:val="ListLabel 413"/>
    <w:qFormat/>
    <w:rPr>
      <w:rFonts w:cs="OpenSymbol"/>
    </w:rPr>
  </w:style>
  <w:style w:type="character" w:customStyle="1" w:styleId="ListLabel414">
    <w:name w:val="ListLabel 414"/>
    <w:qFormat/>
    <w:rPr>
      <w:rFonts w:cs="OpenSymbol"/>
    </w:rPr>
  </w:style>
  <w:style w:type="character" w:customStyle="1" w:styleId="ListLabel415">
    <w:name w:val="ListLabel 415"/>
    <w:qFormat/>
    <w:rPr>
      <w:rFonts w:cs="OpenSymbol"/>
    </w:rPr>
  </w:style>
  <w:style w:type="character" w:customStyle="1" w:styleId="ListLabel416">
    <w:name w:val="ListLabel 416"/>
    <w:qFormat/>
    <w:rPr>
      <w:rFonts w:cs="OpenSymbol"/>
    </w:rPr>
  </w:style>
  <w:style w:type="character" w:customStyle="1" w:styleId="ListLabel417">
    <w:name w:val="ListLabel 417"/>
    <w:qFormat/>
    <w:rPr>
      <w:rFonts w:cs="OpenSymbol"/>
    </w:rPr>
  </w:style>
  <w:style w:type="character" w:customStyle="1" w:styleId="ListLabel418">
    <w:name w:val="ListLabel 418"/>
    <w:qFormat/>
    <w:rPr>
      <w:rFonts w:cs="OpenSymbol"/>
    </w:rPr>
  </w:style>
  <w:style w:type="character" w:customStyle="1" w:styleId="ListLabel419">
    <w:name w:val="ListLabel 419"/>
    <w:qFormat/>
    <w:rPr>
      <w:rFonts w:cs="OpenSymbol"/>
    </w:rPr>
  </w:style>
  <w:style w:type="character" w:customStyle="1" w:styleId="ListLabel420">
    <w:name w:val="ListLabel 420"/>
    <w:qFormat/>
    <w:rPr>
      <w:rFonts w:cs="OpenSymbol"/>
    </w:rPr>
  </w:style>
  <w:style w:type="character" w:customStyle="1" w:styleId="ListLabel421">
    <w:name w:val="ListLabel 421"/>
    <w:qFormat/>
    <w:rPr>
      <w:rFonts w:ascii="Times New Roman" w:hAnsi="Times New Roman" w:cs="Times New Roman"/>
      <w:color w:val="000000"/>
      <w:position w:val="0"/>
      <w:sz w:val="28"/>
      <w:szCs w:val="28"/>
      <w:u w:val="none"/>
      <w:vertAlign w:val="baseline"/>
      <w:lang w:val="uk-UA"/>
    </w:rPr>
  </w:style>
  <w:style w:type="character" w:customStyle="1" w:styleId="ListLabel422">
    <w:name w:val="ListLabel 422"/>
    <w:qFormat/>
    <w:rPr>
      <w:rFonts w:cs="OpenSymbol"/>
    </w:rPr>
  </w:style>
  <w:style w:type="character" w:customStyle="1" w:styleId="ListLabel423">
    <w:name w:val="ListLabel 423"/>
    <w:qFormat/>
    <w:rPr>
      <w:rFonts w:cs="OpenSymbol"/>
    </w:rPr>
  </w:style>
  <w:style w:type="character" w:customStyle="1" w:styleId="ListLabel424">
    <w:name w:val="ListLabel 424"/>
    <w:qFormat/>
    <w:rPr>
      <w:rFonts w:cs="OpenSymbol"/>
    </w:rPr>
  </w:style>
  <w:style w:type="character" w:customStyle="1" w:styleId="ListLabel425">
    <w:name w:val="ListLabel 425"/>
    <w:qFormat/>
    <w:rPr>
      <w:rFonts w:cs="OpenSymbol"/>
    </w:rPr>
  </w:style>
  <w:style w:type="character" w:customStyle="1" w:styleId="ListLabel426">
    <w:name w:val="ListLabel 426"/>
    <w:qFormat/>
    <w:rPr>
      <w:rFonts w:cs="OpenSymbol"/>
    </w:rPr>
  </w:style>
  <w:style w:type="character" w:customStyle="1" w:styleId="ListLabel427">
    <w:name w:val="ListLabel 427"/>
    <w:qFormat/>
    <w:rPr>
      <w:rFonts w:cs="OpenSymbol"/>
    </w:rPr>
  </w:style>
  <w:style w:type="character" w:customStyle="1" w:styleId="ListLabel428">
    <w:name w:val="ListLabel 428"/>
    <w:qFormat/>
    <w:rPr>
      <w:rFonts w:cs="OpenSymbol"/>
    </w:rPr>
  </w:style>
  <w:style w:type="character" w:customStyle="1" w:styleId="ListLabel429">
    <w:name w:val="ListLabel 429"/>
    <w:qFormat/>
    <w:rPr>
      <w:rFonts w:cs="OpenSymbol"/>
    </w:rPr>
  </w:style>
  <w:style w:type="character" w:customStyle="1" w:styleId="ListLabel430">
    <w:name w:val="ListLabel 430"/>
    <w:qFormat/>
    <w:rPr>
      <w:rFonts w:cs="OpenSymbol"/>
    </w:rPr>
  </w:style>
  <w:style w:type="character" w:customStyle="1" w:styleId="ListLabel431">
    <w:name w:val="ListLabel 431"/>
    <w:qFormat/>
    <w:rPr>
      <w:rFonts w:cs="OpenSymbol"/>
    </w:rPr>
  </w:style>
  <w:style w:type="character" w:customStyle="1" w:styleId="ListLabel432">
    <w:name w:val="ListLabel 432"/>
    <w:qFormat/>
    <w:rPr>
      <w:rFonts w:cs="OpenSymbol"/>
    </w:rPr>
  </w:style>
  <w:style w:type="character" w:customStyle="1" w:styleId="ListLabel433">
    <w:name w:val="ListLabel 433"/>
    <w:qFormat/>
    <w:rPr>
      <w:rFonts w:cs="OpenSymbol"/>
    </w:rPr>
  </w:style>
  <w:style w:type="character" w:customStyle="1" w:styleId="ListLabel434">
    <w:name w:val="ListLabel 434"/>
    <w:qFormat/>
    <w:rPr>
      <w:rFonts w:cs="OpenSymbol"/>
    </w:rPr>
  </w:style>
  <w:style w:type="character" w:customStyle="1" w:styleId="ListLabel435">
    <w:name w:val="ListLabel 435"/>
    <w:qFormat/>
    <w:rPr>
      <w:rFonts w:cs="OpenSymbol"/>
    </w:rPr>
  </w:style>
  <w:style w:type="character" w:customStyle="1" w:styleId="ListLabel436">
    <w:name w:val="ListLabel 436"/>
    <w:qFormat/>
    <w:rPr>
      <w:rFonts w:cs="OpenSymbol"/>
    </w:rPr>
  </w:style>
  <w:style w:type="character" w:customStyle="1" w:styleId="ListLabel437">
    <w:name w:val="ListLabel 437"/>
    <w:qFormat/>
    <w:rPr>
      <w:rFonts w:cs="OpenSymbol"/>
    </w:rPr>
  </w:style>
  <w:style w:type="character" w:customStyle="1" w:styleId="ListLabel438">
    <w:name w:val="ListLabel 438"/>
    <w:qFormat/>
    <w:rPr>
      <w:rFonts w:cs="OpenSymbol"/>
    </w:rPr>
  </w:style>
  <w:style w:type="character" w:customStyle="1" w:styleId="ListLabel439">
    <w:name w:val="ListLabel 439"/>
    <w:qFormat/>
    <w:rPr>
      <w:rFonts w:cs="OpenSymbol"/>
    </w:rPr>
  </w:style>
  <w:style w:type="character" w:customStyle="1" w:styleId="ListLabel440">
    <w:name w:val="ListLabel 440"/>
    <w:qFormat/>
    <w:rPr>
      <w:rFonts w:cs="OpenSymbol"/>
    </w:rPr>
  </w:style>
  <w:style w:type="character" w:customStyle="1" w:styleId="ListLabel441">
    <w:name w:val="ListLabel 441"/>
    <w:qFormat/>
    <w:rPr>
      <w:rFonts w:cs="OpenSymbol"/>
    </w:rPr>
  </w:style>
  <w:style w:type="character" w:customStyle="1" w:styleId="ListLabel442">
    <w:name w:val="ListLabel 442"/>
    <w:qFormat/>
    <w:rPr>
      <w:rFonts w:cs="OpenSymbol"/>
    </w:rPr>
  </w:style>
  <w:style w:type="character" w:customStyle="1" w:styleId="ListLabel443">
    <w:name w:val="ListLabel 443"/>
    <w:qFormat/>
    <w:rPr>
      <w:rFonts w:cs="OpenSymbol"/>
    </w:rPr>
  </w:style>
  <w:style w:type="character" w:customStyle="1" w:styleId="ListLabel444">
    <w:name w:val="ListLabel 444"/>
    <w:qFormat/>
    <w:rPr>
      <w:rFonts w:cs="OpenSymbol"/>
    </w:rPr>
  </w:style>
  <w:style w:type="character" w:customStyle="1" w:styleId="ListLabel445">
    <w:name w:val="ListLabel 445"/>
    <w:qFormat/>
    <w:rPr>
      <w:rFonts w:cs="OpenSymbol"/>
    </w:rPr>
  </w:style>
  <w:style w:type="character" w:customStyle="1" w:styleId="ListLabel446">
    <w:name w:val="ListLabel 446"/>
    <w:qFormat/>
    <w:rPr>
      <w:rFonts w:cs="OpenSymbol"/>
    </w:rPr>
  </w:style>
  <w:style w:type="character" w:customStyle="1" w:styleId="ListLabel447">
    <w:name w:val="ListLabel 447"/>
    <w:qFormat/>
    <w:rPr>
      <w:rFonts w:cs="OpenSymbol"/>
    </w:rPr>
  </w:style>
  <w:style w:type="character" w:customStyle="1" w:styleId="ListLabel448">
    <w:name w:val="ListLabel 448"/>
    <w:qFormat/>
    <w:rPr>
      <w:rFonts w:cs="OpenSymbol"/>
    </w:rPr>
  </w:style>
  <w:style w:type="character" w:customStyle="1" w:styleId="ListLabel449">
    <w:name w:val="ListLabel 449"/>
    <w:qFormat/>
    <w:rPr>
      <w:rFonts w:cs="OpenSymbol"/>
      <w:b w:val="0"/>
    </w:rPr>
  </w:style>
  <w:style w:type="character" w:customStyle="1" w:styleId="ListLabel450">
    <w:name w:val="ListLabel 450"/>
    <w:qFormat/>
    <w:rPr>
      <w:rFonts w:cs="OpenSymbol"/>
    </w:rPr>
  </w:style>
  <w:style w:type="character" w:customStyle="1" w:styleId="ListLabel451">
    <w:name w:val="ListLabel 451"/>
    <w:qFormat/>
    <w:rPr>
      <w:rFonts w:cs="OpenSymbol"/>
    </w:rPr>
  </w:style>
  <w:style w:type="character" w:customStyle="1" w:styleId="ListLabel452">
    <w:name w:val="ListLabel 452"/>
    <w:qFormat/>
    <w:rPr>
      <w:rFonts w:cs="OpenSymbol"/>
    </w:rPr>
  </w:style>
  <w:style w:type="character" w:customStyle="1" w:styleId="ListLabel453">
    <w:name w:val="ListLabel 453"/>
    <w:qFormat/>
    <w:rPr>
      <w:rFonts w:cs="OpenSymbol"/>
    </w:rPr>
  </w:style>
  <w:style w:type="character" w:customStyle="1" w:styleId="ListLabel454">
    <w:name w:val="ListLabel 454"/>
    <w:qFormat/>
    <w:rPr>
      <w:rFonts w:cs="OpenSymbol"/>
    </w:rPr>
  </w:style>
  <w:style w:type="character" w:customStyle="1" w:styleId="ListLabel455">
    <w:name w:val="ListLabel 455"/>
    <w:qFormat/>
    <w:rPr>
      <w:rFonts w:cs="OpenSymbol"/>
    </w:rPr>
  </w:style>
  <w:style w:type="character" w:customStyle="1" w:styleId="ListLabel456">
    <w:name w:val="ListLabel 456"/>
    <w:qFormat/>
    <w:rPr>
      <w:rFonts w:cs="OpenSymbol"/>
    </w:rPr>
  </w:style>
  <w:style w:type="character" w:customStyle="1" w:styleId="ListLabel457">
    <w:name w:val="ListLabel 457"/>
    <w:qFormat/>
    <w:rPr>
      <w:rFonts w:cs="OpenSymbol"/>
    </w:rPr>
  </w:style>
  <w:style w:type="character" w:customStyle="1" w:styleId="ListLabel458">
    <w:name w:val="ListLabel 458"/>
    <w:qFormat/>
    <w:rPr>
      <w:rFonts w:cs="OpenSymbol"/>
      <w:b w:val="0"/>
    </w:rPr>
  </w:style>
  <w:style w:type="character" w:customStyle="1" w:styleId="ListLabel459">
    <w:name w:val="ListLabel 459"/>
    <w:qFormat/>
    <w:rPr>
      <w:rFonts w:cs="OpenSymbol"/>
    </w:rPr>
  </w:style>
  <w:style w:type="character" w:customStyle="1" w:styleId="ListLabel460">
    <w:name w:val="ListLabel 460"/>
    <w:qFormat/>
    <w:rPr>
      <w:rFonts w:cs="OpenSymbol"/>
    </w:rPr>
  </w:style>
  <w:style w:type="character" w:customStyle="1" w:styleId="ListLabel461">
    <w:name w:val="ListLabel 461"/>
    <w:qFormat/>
    <w:rPr>
      <w:rFonts w:cs="OpenSymbol"/>
    </w:rPr>
  </w:style>
  <w:style w:type="character" w:customStyle="1" w:styleId="ListLabel462">
    <w:name w:val="ListLabel 462"/>
    <w:qFormat/>
    <w:rPr>
      <w:rFonts w:cs="OpenSymbol"/>
    </w:rPr>
  </w:style>
  <w:style w:type="character" w:customStyle="1" w:styleId="ListLabel463">
    <w:name w:val="ListLabel 463"/>
    <w:qFormat/>
    <w:rPr>
      <w:rFonts w:cs="OpenSymbol"/>
    </w:rPr>
  </w:style>
  <w:style w:type="character" w:customStyle="1" w:styleId="ListLabel464">
    <w:name w:val="ListLabel 464"/>
    <w:qFormat/>
    <w:rPr>
      <w:rFonts w:cs="OpenSymbol"/>
    </w:rPr>
  </w:style>
  <w:style w:type="character" w:customStyle="1" w:styleId="ListLabel465">
    <w:name w:val="ListLabel 465"/>
    <w:qFormat/>
    <w:rPr>
      <w:rFonts w:cs="OpenSymbol"/>
    </w:rPr>
  </w:style>
  <w:style w:type="character" w:customStyle="1" w:styleId="ListLabel466">
    <w:name w:val="ListLabel 466"/>
    <w:qFormat/>
    <w:rPr>
      <w:rFonts w:cs="OpenSymbol"/>
    </w:rPr>
  </w:style>
  <w:style w:type="character" w:customStyle="1" w:styleId="ListLabel467">
    <w:name w:val="ListLabel 467"/>
    <w:qFormat/>
    <w:rPr>
      <w:rFonts w:cs="OpenSymbol"/>
    </w:rPr>
  </w:style>
  <w:style w:type="character" w:customStyle="1" w:styleId="ListLabel468">
    <w:name w:val="ListLabel 468"/>
    <w:qFormat/>
    <w:rPr>
      <w:rFonts w:cs="OpenSymbol"/>
    </w:rPr>
  </w:style>
  <w:style w:type="character" w:customStyle="1" w:styleId="ListLabel469">
    <w:name w:val="ListLabel 469"/>
    <w:qFormat/>
    <w:rPr>
      <w:rFonts w:cs="OpenSymbol"/>
    </w:rPr>
  </w:style>
  <w:style w:type="character" w:customStyle="1" w:styleId="ListLabel470">
    <w:name w:val="ListLabel 470"/>
    <w:qFormat/>
    <w:rPr>
      <w:rFonts w:cs="OpenSymbol"/>
    </w:rPr>
  </w:style>
  <w:style w:type="character" w:customStyle="1" w:styleId="ListLabel471">
    <w:name w:val="ListLabel 471"/>
    <w:qFormat/>
    <w:rPr>
      <w:rFonts w:cs="OpenSymbol"/>
    </w:rPr>
  </w:style>
  <w:style w:type="character" w:customStyle="1" w:styleId="ListLabel472">
    <w:name w:val="ListLabel 472"/>
    <w:qFormat/>
    <w:rPr>
      <w:rFonts w:cs="OpenSymbol"/>
    </w:rPr>
  </w:style>
  <w:style w:type="character" w:customStyle="1" w:styleId="ListLabel473">
    <w:name w:val="ListLabel 473"/>
    <w:qFormat/>
    <w:rPr>
      <w:rFonts w:cs="OpenSymbol"/>
    </w:rPr>
  </w:style>
  <w:style w:type="character" w:customStyle="1" w:styleId="ListLabel474">
    <w:name w:val="ListLabel 474"/>
    <w:qFormat/>
    <w:rPr>
      <w:rFonts w:cs="OpenSymbol"/>
    </w:rPr>
  </w:style>
  <w:style w:type="character" w:customStyle="1" w:styleId="ListLabel475">
    <w:name w:val="ListLabel 475"/>
    <w:qFormat/>
    <w:rPr>
      <w:rFonts w:cs="OpenSymbol"/>
    </w:rPr>
  </w:style>
  <w:style w:type="character" w:customStyle="1" w:styleId="ListLabel476">
    <w:name w:val="ListLabel 476"/>
    <w:qFormat/>
    <w:rPr>
      <w:rFonts w:cs="OpenSymbol"/>
    </w:rPr>
  </w:style>
  <w:style w:type="character" w:customStyle="1" w:styleId="ListLabel477">
    <w:name w:val="ListLabel 477"/>
    <w:qFormat/>
    <w:rPr>
      <w:rFonts w:cs="OpenSymbol"/>
    </w:rPr>
  </w:style>
  <w:style w:type="character" w:customStyle="1" w:styleId="ListLabel478">
    <w:name w:val="ListLabel 478"/>
    <w:qFormat/>
    <w:rPr>
      <w:rFonts w:cs="OpenSymbol"/>
    </w:rPr>
  </w:style>
  <w:style w:type="character" w:customStyle="1" w:styleId="ListLabel479">
    <w:name w:val="ListLabel 479"/>
    <w:qFormat/>
    <w:rPr>
      <w:rFonts w:cs="OpenSymbol"/>
    </w:rPr>
  </w:style>
  <w:style w:type="character" w:customStyle="1" w:styleId="ListLabel480">
    <w:name w:val="ListLabel 480"/>
    <w:qFormat/>
    <w:rPr>
      <w:rFonts w:cs="OpenSymbol"/>
    </w:rPr>
  </w:style>
  <w:style w:type="character" w:customStyle="1" w:styleId="ListLabel481">
    <w:name w:val="ListLabel 481"/>
    <w:qFormat/>
    <w:rPr>
      <w:rFonts w:cs="OpenSymbol"/>
    </w:rPr>
  </w:style>
  <w:style w:type="character" w:customStyle="1" w:styleId="ListLabel482">
    <w:name w:val="ListLabel 482"/>
    <w:qFormat/>
    <w:rPr>
      <w:rFonts w:cs="OpenSymbol"/>
    </w:rPr>
  </w:style>
  <w:style w:type="character" w:customStyle="1" w:styleId="ListLabel483">
    <w:name w:val="ListLabel 483"/>
    <w:qFormat/>
    <w:rPr>
      <w:rFonts w:cs="OpenSymbol"/>
    </w:rPr>
  </w:style>
  <w:style w:type="character" w:customStyle="1" w:styleId="ListLabel484">
    <w:name w:val="ListLabel 484"/>
    <w:qFormat/>
    <w:rPr>
      <w:rFonts w:cs="OpenSymbol"/>
    </w:rPr>
  </w:style>
  <w:style w:type="character" w:customStyle="1" w:styleId="ListLabel485">
    <w:name w:val="ListLabel 485"/>
    <w:qFormat/>
    <w:rPr>
      <w:rFonts w:cs="Times New Roman"/>
      <w:color w:val="000000"/>
      <w:sz w:val="28"/>
      <w:szCs w:val="28"/>
      <w:u w:val="none"/>
      <w:lang w:val="uk-UA"/>
    </w:rPr>
  </w:style>
  <w:style w:type="character" w:customStyle="1" w:styleId="ListLabel486">
    <w:name w:val="ListLabel 486"/>
    <w:qFormat/>
    <w:rPr>
      <w:rFonts w:cs="Times New Roman"/>
      <w:b w:val="0"/>
      <w:bCs w:val="0"/>
      <w:i w:val="0"/>
      <w:caps w:val="0"/>
      <w:smallCaps w:val="0"/>
      <w:strike w:val="0"/>
      <w:dstrike w:val="0"/>
      <w:color w:val="000000"/>
      <w:spacing w:val="0"/>
      <w:sz w:val="28"/>
      <w:szCs w:val="28"/>
      <w:u w:val="none"/>
      <w:effect w:val="none"/>
      <w:lang w:val="uk-UA"/>
    </w:rPr>
  </w:style>
  <w:style w:type="character" w:customStyle="1" w:styleId="ListLabel487">
    <w:name w:val="ListLabel 487"/>
    <w:qFormat/>
    <w:rPr>
      <w:rFonts w:cs="Times New Roman"/>
      <w:color w:val="000000"/>
      <w:position w:val="0"/>
      <w:sz w:val="28"/>
      <w:szCs w:val="28"/>
      <w:u w:val="none"/>
      <w:vertAlign w:val="baseline"/>
      <w:lang w:val="uk-UA"/>
    </w:rPr>
  </w:style>
  <w:style w:type="character" w:customStyle="1" w:styleId="ListLabel488">
    <w:name w:val="ListLabel 488"/>
    <w:qFormat/>
    <w:rPr>
      <w:rFonts w:cs="OpenSymbol"/>
    </w:rPr>
  </w:style>
  <w:style w:type="character" w:customStyle="1" w:styleId="ListLabel489">
    <w:name w:val="ListLabel 489"/>
    <w:qFormat/>
    <w:rPr>
      <w:rFonts w:cs="OpenSymbol"/>
    </w:rPr>
  </w:style>
  <w:style w:type="character" w:customStyle="1" w:styleId="ListLabel490">
    <w:name w:val="ListLabel 490"/>
    <w:qFormat/>
    <w:rPr>
      <w:rFonts w:cs="OpenSymbol"/>
    </w:rPr>
  </w:style>
  <w:style w:type="character" w:customStyle="1" w:styleId="ListLabel491">
    <w:name w:val="ListLabel 491"/>
    <w:qFormat/>
    <w:rPr>
      <w:rFonts w:cs="OpenSymbol"/>
    </w:rPr>
  </w:style>
  <w:style w:type="character" w:customStyle="1" w:styleId="ListLabel492">
    <w:name w:val="ListLabel 492"/>
    <w:qFormat/>
    <w:rPr>
      <w:rFonts w:cs="OpenSymbol"/>
    </w:rPr>
  </w:style>
  <w:style w:type="character" w:customStyle="1" w:styleId="ListLabel493">
    <w:name w:val="ListLabel 493"/>
    <w:qFormat/>
    <w:rPr>
      <w:rFonts w:cs="OpenSymbol"/>
    </w:rPr>
  </w:style>
  <w:style w:type="character" w:customStyle="1" w:styleId="ListLabel494">
    <w:name w:val="ListLabel 494"/>
    <w:qFormat/>
    <w:rPr>
      <w:rFonts w:cs="OpenSymbol"/>
    </w:rPr>
  </w:style>
  <w:style w:type="character" w:customStyle="1" w:styleId="ListLabel495">
    <w:name w:val="ListLabel 495"/>
    <w:qFormat/>
    <w:rPr>
      <w:rFonts w:cs="OpenSymbol"/>
    </w:rPr>
  </w:style>
  <w:style w:type="character" w:customStyle="1" w:styleId="ListLabel496">
    <w:name w:val="ListLabel 496"/>
    <w:qFormat/>
    <w:rPr>
      <w:rFonts w:cs="OpenSymbol"/>
    </w:rPr>
  </w:style>
  <w:style w:type="character" w:customStyle="1" w:styleId="ListLabel497">
    <w:name w:val="ListLabel 497"/>
    <w:qFormat/>
    <w:rPr>
      <w:rFonts w:cs="OpenSymbol"/>
    </w:rPr>
  </w:style>
  <w:style w:type="character" w:customStyle="1" w:styleId="ListLabel498">
    <w:name w:val="ListLabel 498"/>
    <w:qFormat/>
    <w:rPr>
      <w:rFonts w:cs="OpenSymbol"/>
    </w:rPr>
  </w:style>
  <w:style w:type="character" w:customStyle="1" w:styleId="ListLabel499">
    <w:name w:val="ListLabel 499"/>
    <w:qFormat/>
    <w:rPr>
      <w:rFonts w:cs="OpenSymbol"/>
    </w:rPr>
  </w:style>
  <w:style w:type="character" w:customStyle="1" w:styleId="ListLabel500">
    <w:name w:val="ListLabel 500"/>
    <w:qFormat/>
    <w:rPr>
      <w:rFonts w:cs="OpenSymbol"/>
    </w:rPr>
  </w:style>
  <w:style w:type="character" w:customStyle="1" w:styleId="ListLabel501">
    <w:name w:val="ListLabel 501"/>
    <w:qFormat/>
    <w:rPr>
      <w:rFonts w:cs="OpenSymbol"/>
    </w:rPr>
  </w:style>
  <w:style w:type="character" w:customStyle="1" w:styleId="ListLabel502">
    <w:name w:val="ListLabel 502"/>
    <w:qFormat/>
    <w:rPr>
      <w:rFonts w:cs="OpenSymbol"/>
    </w:rPr>
  </w:style>
  <w:style w:type="character" w:customStyle="1" w:styleId="ListLabel503">
    <w:name w:val="ListLabel 503"/>
    <w:qFormat/>
    <w:rPr>
      <w:rFonts w:cs="OpenSymbol"/>
    </w:rPr>
  </w:style>
  <w:style w:type="character" w:customStyle="1" w:styleId="ListLabel504">
    <w:name w:val="ListLabel 504"/>
    <w:qFormat/>
    <w:rPr>
      <w:rFonts w:cs="OpenSymbol"/>
    </w:rPr>
  </w:style>
  <w:style w:type="character" w:customStyle="1" w:styleId="ListLabel505">
    <w:name w:val="ListLabel 505"/>
    <w:qFormat/>
    <w:rPr>
      <w:rFonts w:cs="OpenSymbol"/>
    </w:rPr>
  </w:style>
  <w:style w:type="character" w:customStyle="1" w:styleId="ListLabel506">
    <w:name w:val="ListLabel 506"/>
    <w:qFormat/>
    <w:rPr>
      <w:rFonts w:cs="OpenSymbol"/>
    </w:rPr>
  </w:style>
  <w:style w:type="character" w:customStyle="1" w:styleId="ListLabel507">
    <w:name w:val="ListLabel 507"/>
    <w:qFormat/>
    <w:rPr>
      <w:rFonts w:cs="OpenSymbol"/>
    </w:rPr>
  </w:style>
  <w:style w:type="character" w:customStyle="1" w:styleId="ListLabel508">
    <w:name w:val="ListLabel 508"/>
    <w:qFormat/>
    <w:rPr>
      <w:rFonts w:cs="OpenSymbol"/>
    </w:rPr>
  </w:style>
  <w:style w:type="character" w:customStyle="1" w:styleId="ListLabel509">
    <w:name w:val="ListLabel 509"/>
    <w:qFormat/>
    <w:rPr>
      <w:rFonts w:cs="OpenSymbol"/>
    </w:rPr>
  </w:style>
  <w:style w:type="character" w:customStyle="1" w:styleId="ListLabel510">
    <w:name w:val="ListLabel 510"/>
    <w:qFormat/>
    <w:rPr>
      <w:rFonts w:cs="OpenSymbol"/>
    </w:rPr>
  </w:style>
  <w:style w:type="character" w:customStyle="1" w:styleId="ListLabel511">
    <w:name w:val="ListLabel 511"/>
    <w:qFormat/>
    <w:rPr>
      <w:rFonts w:cs="OpenSymbol"/>
    </w:rPr>
  </w:style>
  <w:style w:type="character" w:customStyle="1" w:styleId="ListLabel512">
    <w:name w:val="ListLabel 512"/>
    <w:qFormat/>
    <w:rPr>
      <w:rFonts w:cs="OpenSymbol"/>
    </w:rPr>
  </w:style>
  <w:style w:type="character" w:customStyle="1" w:styleId="ListLabel513">
    <w:name w:val="ListLabel 513"/>
    <w:qFormat/>
    <w:rPr>
      <w:rFonts w:cs="OpenSymbol"/>
    </w:rPr>
  </w:style>
  <w:style w:type="character" w:customStyle="1" w:styleId="ListLabel514">
    <w:name w:val="ListLabel 514"/>
    <w:qFormat/>
    <w:rPr>
      <w:rFonts w:cs="OpenSymbol"/>
    </w:rPr>
  </w:style>
  <w:style w:type="character" w:customStyle="1" w:styleId="ListLabel515">
    <w:name w:val="ListLabel 515"/>
    <w:qFormat/>
    <w:rPr>
      <w:rFonts w:cs="OpenSymbol"/>
      <w:b w:val="0"/>
    </w:rPr>
  </w:style>
  <w:style w:type="character" w:customStyle="1" w:styleId="ListLabel516">
    <w:name w:val="ListLabel 516"/>
    <w:qFormat/>
    <w:rPr>
      <w:rFonts w:cs="OpenSymbol"/>
    </w:rPr>
  </w:style>
  <w:style w:type="character" w:customStyle="1" w:styleId="ListLabel517">
    <w:name w:val="ListLabel 517"/>
    <w:qFormat/>
    <w:rPr>
      <w:rFonts w:cs="OpenSymbol"/>
    </w:rPr>
  </w:style>
  <w:style w:type="character" w:customStyle="1" w:styleId="ListLabel518">
    <w:name w:val="ListLabel 518"/>
    <w:qFormat/>
    <w:rPr>
      <w:rFonts w:cs="OpenSymbol"/>
    </w:rPr>
  </w:style>
  <w:style w:type="character" w:customStyle="1" w:styleId="ListLabel519">
    <w:name w:val="ListLabel 519"/>
    <w:qFormat/>
    <w:rPr>
      <w:rFonts w:cs="OpenSymbol"/>
    </w:rPr>
  </w:style>
  <w:style w:type="character" w:customStyle="1" w:styleId="ListLabel520">
    <w:name w:val="ListLabel 520"/>
    <w:qFormat/>
    <w:rPr>
      <w:rFonts w:cs="OpenSymbol"/>
    </w:rPr>
  </w:style>
  <w:style w:type="character" w:customStyle="1" w:styleId="ListLabel521">
    <w:name w:val="ListLabel 521"/>
    <w:qFormat/>
    <w:rPr>
      <w:rFonts w:cs="OpenSymbol"/>
    </w:rPr>
  </w:style>
  <w:style w:type="character" w:customStyle="1" w:styleId="ListLabel522">
    <w:name w:val="ListLabel 522"/>
    <w:qFormat/>
    <w:rPr>
      <w:rFonts w:cs="OpenSymbol"/>
    </w:rPr>
  </w:style>
  <w:style w:type="character" w:customStyle="1" w:styleId="ListLabel523">
    <w:name w:val="ListLabel 523"/>
    <w:qFormat/>
    <w:rPr>
      <w:rFonts w:cs="OpenSymbol"/>
    </w:rPr>
  </w:style>
  <w:style w:type="character" w:customStyle="1" w:styleId="ListLabel524">
    <w:name w:val="ListLabel 524"/>
    <w:qFormat/>
    <w:rPr>
      <w:rFonts w:cs="OpenSymbol"/>
      <w:b w:val="0"/>
    </w:rPr>
  </w:style>
  <w:style w:type="character" w:customStyle="1" w:styleId="ListLabel525">
    <w:name w:val="ListLabel 525"/>
    <w:qFormat/>
    <w:rPr>
      <w:rFonts w:cs="OpenSymbol"/>
    </w:rPr>
  </w:style>
  <w:style w:type="character" w:customStyle="1" w:styleId="ListLabel526">
    <w:name w:val="ListLabel 526"/>
    <w:qFormat/>
    <w:rPr>
      <w:rFonts w:cs="OpenSymbol"/>
    </w:rPr>
  </w:style>
  <w:style w:type="character" w:customStyle="1" w:styleId="ListLabel527">
    <w:name w:val="ListLabel 527"/>
    <w:qFormat/>
    <w:rPr>
      <w:rFonts w:cs="OpenSymbol"/>
    </w:rPr>
  </w:style>
  <w:style w:type="character" w:customStyle="1" w:styleId="ListLabel528">
    <w:name w:val="ListLabel 528"/>
    <w:qFormat/>
    <w:rPr>
      <w:rFonts w:cs="OpenSymbol"/>
    </w:rPr>
  </w:style>
  <w:style w:type="character" w:customStyle="1" w:styleId="ListLabel529">
    <w:name w:val="ListLabel 529"/>
    <w:qFormat/>
    <w:rPr>
      <w:rFonts w:cs="OpenSymbol"/>
    </w:rPr>
  </w:style>
  <w:style w:type="character" w:customStyle="1" w:styleId="ListLabel530">
    <w:name w:val="ListLabel 530"/>
    <w:qFormat/>
    <w:rPr>
      <w:rFonts w:cs="OpenSymbol"/>
    </w:rPr>
  </w:style>
  <w:style w:type="character" w:customStyle="1" w:styleId="ListLabel531">
    <w:name w:val="ListLabel 531"/>
    <w:qFormat/>
    <w:rPr>
      <w:rFonts w:cs="OpenSymbol"/>
    </w:rPr>
  </w:style>
  <w:style w:type="character" w:customStyle="1" w:styleId="ListLabel532">
    <w:name w:val="ListLabel 532"/>
    <w:qFormat/>
    <w:rPr>
      <w:rFonts w:cs="OpenSymbol"/>
    </w:rPr>
  </w:style>
  <w:style w:type="character" w:customStyle="1" w:styleId="ListLabel533">
    <w:name w:val="ListLabel 533"/>
    <w:qFormat/>
    <w:rPr>
      <w:rFonts w:cs="OpenSymbol"/>
    </w:rPr>
  </w:style>
  <w:style w:type="character" w:customStyle="1" w:styleId="ListLabel534">
    <w:name w:val="ListLabel 534"/>
    <w:qFormat/>
    <w:rPr>
      <w:rFonts w:cs="OpenSymbol"/>
    </w:rPr>
  </w:style>
  <w:style w:type="character" w:customStyle="1" w:styleId="ListLabel535">
    <w:name w:val="ListLabel 535"/>
    <w:qFormat/>
    <w:rPr>
      <w:rFonts w:cs="OpenSymbol"/>
    </w:rPr>
  </w:style>
  <w:style w:type="character" w:customStyle="1" w:styleId="ListLabel536">
    <w:name w:val="ListLabel 536"/>
    <w:qFormat/>
    <w:rPr>
      <w:rFonts w:cs="OpenSymbol"/>
    </w:rPr>
  </w:style>
  <w:style w:type="character" w:customStyle="1" w:styleId="ListLabel537">
    <w:name w:val="ListLabel 537"/>
    <w:qFormat/>
    <w:rPr>
      <w:rFonts w:cs="OpenSymbol"/>
    </w:rPr>
  </w:style>
  <w:style w:type="character" w:customStyle="1" w:styleId="ListLabel538">
    <w:name w:val="ListLabel 538"/>
    <w:qFormat/>
    <w:rPr>
      <w:rFonts w:cs="OpenSymbol"/>
    </w:rPr>
  </w:style>
  <w:style w:type="character" w:customStyle="1" w:styleId="ListLabel539">
    <w:name w:val="ListLabel 539"/>
    <w:qFormat/>
    <w:rPr>
      <w:rFonts w:cs="OpenSymbol"/>
    </w:rPr>
  </w:style>
  <w:style w:type="character" w:customStyle="1" w:styleId="ListLabel540">
    <w:name w:val="ListLabel 540"/>
    <w:qFormat/>
    <w:rPr>
      <w:rFonts w:cs="OpenSymbol"/>
    </w:rPr>
  </w:style>
  <w:style w:type="character" w:customStyle="1" w:styleId="ListLabel541">
    <w:name w:val="ListLabel 541"/>
    <w:qFormat/>
    <w:rPr>
      <w:rFonts w:cs="OpenSymbol"/>
    </w:rPr>
  </w:style>
  <w:style w:type="character" w:customStyle="1" w:styleId="ListLabel542">
    <w:name w:val="ListLabel 542"/>
    <w:qFormat/>
    <w:rPr>
      <w:rFonts w:cs="OpenSymbol"/>
    </w:rPr>
  </w:style>
  <w:style w:type="character" w:customStyle="1" w:styleId="ListLabel543">
    <w:name w:val="ListLabel 543"/>
    <w:qFormat/>
    <w:rPr>
      <w:rFonts w:cs="OpenSymbol"/>
    </w:rPr>
  </w:style>
  <w:style w:type="character" w:customStyle="1" w:styleId="ListLabel544">
    <w:name w:val="ListLabel 544"/>
    <w:qFormat/>
    <w:rPr>
      <w:rFonts w:cs="OpenSymbol"/>
    </w:rPr>
  </w:style>
  <w:style w:type="character" w:customStyle="1" w:styleId="ListLabel545">
    <w:name w:val="ListLabel 545"/>
    <w:qFormat/>
    <w:rPr>
      <w:rFonts w:cs="OpenSymbol"/>
    </w:rPr>
  </w:style>
  <w:style w:type="character" w:customStyle="1" w:styleId="ListLabel546">
    <w:name w:val="ListLabel 546"/>
    <w:qFormat/>
    <w:rPr>
      <w:rFonts w:cs="OpenSymbol"/>
    </w:rPr>
  </w:style>
  <w:style w:type="character" w:customStyle="1" w:styleId="ListLabel547">
    <w:name w:val="ListLabel 547"/>
    <w:qFormat/>
    <w:rPr>
      <w:rFonts w:cs="OpenSymbol"/>
    </w:rPr>
  </w:style>
  <w:style w:type="character" w:customStyle="1" w:styleId="ListLabel548">
    <w:name w:val="ListLabel 548"/>
    <w:qFormat/>
    <w:rPr>
      <w:rFonts w:cs="OpenSymbol"/>
    </w:rPr>
  </w:style>
  <w:style w:type="character" w:customStyle="1" w:styleId="ListLabel549">
    <w:name w:val="ListLabel 549"/>
    <w:qFormat/>
    <w:rPr>
      <w:rFonts w:cs="OpenSymbol"/>
    </w:rPr>
  </w:style>
  <w:style w:type="character" w:customStyle="1" w:styleId="ListLabel550">
    <w:name w:val="ListLabel 550"/>
    <w:qFormat/>
    <w:rPr>
      <w:rFonts w:cs="OpenSymbol"/>
    </w:rPr>
  </w:style>
  <w:style w:type="character" w:customStyle="1" w:styleId="ListLabel551">
    <w:name w:val="ListLabel 551"/>
    <w:qFormat/>
    <w:rPr>
      <w:rFonts w:cs="Times New Roman"/>
      <w:color w:val="000000"/>
      <w:sz w:val="28"/>
      <w:szCs w:val="28"/>
      <w:u w:val="none"/>
      <w:lang w:val="uk-UA"/>
    </w:rPr>
  </w:style>
  <w:style w:type="character" w:customStyle="1" w:styleId="ListLabel552">
    <w:name w:val="ListLabel 552"/>
    <w:qFormat/>
    <w:rPr>
      <w:rFonts w:cs="Times New Roman"/>
      <w:color w:val="000000"/>
      <w:position w:val="0"/>
      <w:sz w:val="28"/>
      <w:szCs w:val="28"/>
      <w:u w:val="none"/>
      <w:vertAlign w:val="baseline"/>
      <w:lang w:val="uk-UA"/>
    </w:rPr>
  </w:style>
  <w:style w:type="character" w:customStyle="1" w:styleId="ListLabel553">
    <w:name w:val="ListLabel 553"/>
    <w:qFormat/>
    <w:rPr>
      <w:rFonts w:cs="OpenSymbol"/>
    </w:rPr>
  </w:style>
  <w:style w:type="character" w:customStyle="1" w:styleId="ListLabel554">
    <w:name w:val="ListLabel 554"/>
    <w:qFormat/>
    <w:rPr>
      <w:rFonts w:cs="OpenSymbol"/>
    </w:rPr>
  </w:style>
  <w:style w:type="character" w:customStyle="1" w:styleId="ListLabel555">
    <w:name w:val="ListLabel 555"/>
    <w:qFormat/>
    <w:rPr>
      <w:rFonts w:cs="OpenSymbol"/>
    </w:rPr>
  </w:style>
  <w:style w:type="character" w:customStyle="1" w:styleId="ListLabel556">
    <w:name w:val="ListLabel 556"/>
    <w:qFormat/>
    <w:rPr>
      <w:rFonts w:cs="OpenSymbol"/>
    </w:rPr>
  </w:style>
  <w:style w:type="character" w:customStyle="1" w:styleId="ListLabel557">
    <w:name w:val="ListLabel 557"/>
    <w:qFormat/>
    <w:rPr>
      <w:rFonts w:cs="OpenSymbol"/>
    </w:rPr>
  </w:style>
  <w:style w:type="character" w:customStyle="1" w:styleId="ListLabel558">
    <w:name w:val="ListLabel 558"/>
    <w:qFormat/>
    <w:rPr>
      <w:rFonts w:cs="OpenSymbol"/>
    </w:rPr>
  </w:style>
  <w:style w:type="character" w:customStyle="1" w:styleId="ListLabel559">
    <w:name w:val="ListLabel 559"/>
    <w:qFormat/>
    <w:rPr>
      <w:rFonts w:cs="OpenSymbol"/>
    </w:rPr>
  </w:style>
  <w:style w:type="character" w:customStyle="1" w:styleId="ListLabel560">
    <w:name w:val="ListLabel 560"/>
    <w:qFormat/>
    <w:rPr>
      <w:rFonts w:cs="OpenSymbol"/>
    </w:rPr>
  </w:style>
  <w:style w:type="character" w:customStyle="1" w:styleId="ListLabel561">
    <w:name w:val="ListLabel 561"/>
    <w:qFormat/>
    <w:rPr>
      <w:rFonts w:cs="OpenSymbol"/>
    </w:rPr>
  </w:style>
  <w:style w:type="character" w:customStyle="1" w:styleId="ListLabel562">
    <w:name w:val="ListLabel 562"/>
    <w:qFormat/>
    <w:rPr>
      <w:rFonts w:cs="OpenSymbol"/>
    </w:rPr>
  </w:style>
  <w:style w:type="character" w:customStyle="1" w:styleId="ListLabel563">
    <w:name w:val="ListLabel 563"/>
    <w:qFormat/>
    <w:rPr>
      <w:rFonts w:cs="OpenSymbol"/>
    </w:rPr>
  </w:style>
  <w:style w:type="character" w:customStyle="1" w:styleId="ListLabel564">
    <w:name w:val="ListLabel 564"/>
    <w:qFormat/>
    <w:rPr>
      <w:rFonts w:cs="OpenSymbol"/>
    </w:rPr>
  </w:style>
  <w:style w:type="character" w:customStyle="1" w:styleId="ListLabel565">
    <w:name w:val="ListLabel 565"/>
    <w:qFormat/>
    <w:rPr>
      <w:rFonts w:cs="OpenSymbol"/>
    </w:rPr>
  </w:style>
  <w:style w:type="character" w:customStyle="1" w:styleId="ListLabel566">
    <w:name w:val="ListLabel 566"/>
    <w:qFormat/>
    <w:rPr>
      <w:rFonts w:cs="OpenSymbol"/>
    </w:rPr>
  </w:style>
  <w:style w:type="character" w:customStyle="1" w:styleId="ListLabel567">
    <w:name w:val="ListLabel 567"/>
    <w:qFormat/>
    <w:rPr>
      <w:rFonts w:cs="OpenSymbol"/>
    </w:rPr>
  </w:style>
  <w:style w:type="character" w:customStyle="1" w:styleId="ListLabel568">
    <w:name w:val="ListLabel 568"/>
    <w:qFormat/>
    <w:rPr>
      <w:rFonts w:cs="OpenSymbol"/>
    </w:rPr>
  </w:style>
  <w:style w:type="character" w:customStyle="1" w:styleId="ListLabel569">
    <w:name w:val="ListLabel 569"/>
    <w:qFormat/>
    <w:rPr>
      <w:rFonts w:cs="OpenSymbol"/>
    </w:rPr>
  </w:style>
  <w:style w:type="character" w:customStyle="1" w:styleId="ListLabel570">
    <w:name w:val="ListLabel 570"/>
    <w:qFormat/>
    <w:rPr>
      <w:rFonts w:cs="OpenSymbol"/>
    </w:rPr>
  </w:style>
  <w:style w:type="character" w:customStyle="1" w:styleId="ListLabel571">
    <w:name w:val="ListLabel 571"/>
    <w:qFormat/>
    <w:rPr>
      <w:rFonts w:cs="OpenSymbol"/>
    </w:rPr>
  </w:style>
  <w:style w:type="character" w:customStyle="1" w:styleId="ListLabel572">
    <w:name w:val="ListLabel 572"/>
    <w:qFormat/>
    <w:rPr>
      <w:rFonts w:cs="OpenSymbol"/>
    </w:rPr>
  </w:style>
  <w:style w:type="character" w:customStyle="1" w:styleId="ListLabel573">
    <w:name w:val="ListLabel 573"/>
    <w:qFormat/>
    <w:rPr>
      <w:rFonts w:cs="OpenSymbol"/>
    </w:rPr>
  </w:style>
  <w:style w:type="character" w:customStyle="1" w:styleId="ListLabel574">
    <w:name w:val="ListLabel 574"/>
    <w:qFormat/>
    <w:rPr>
      <w:rFonts w:cs="OpenSymbol"/>
    </w:rPr>
  </w:style>
  <w:style w:type="character" w:customStyle="1" w:styleId="ListLabel575">
    <w:name w:val="ListLabel 575"/>
    <w:qFormat/>
    <w:rPr>
      <w:rFonts w:cs="OpenSymbol"/>
    </w:rPr>
  </w:style>
  <w:style w:type="character" w:customStyle="1" w:styleId="ListLabel576">
    <w:name w:val="ListLabel 576"/>
    <w:qFormat/>
    <w:rPr>
      <w:rFonts w:cs="OpenSymbol"/>
    </w:rPr>
  </w:style>
  <w:style w:type="character" w:customStyle="1" w:styleId="ListLabel577">
    <w:name w:val="ListLabel 577"/>
    <w:qFormat/>
    <w:rPr>
      <w:rFonts w:cs="OpenSymbol"/>
    </w:rPr>
  </w:style>
  <w:style w:type="character" w:customStyle="1" w:styleId="ListLabel578">
    <w:name w:val="ListLabel 578"/>
    <w:qFormat/>
    <w:rPr>
      <w:rFonts w:cs="OpenSymbol"/>
    </w:rPr>
  </w:style>
  <w:style w:type="character" w:customStyle="1" w:styleId="ListLabel579">
    <w:name w:val="ListLabel 579"/>
    <w:qFormat/>
    <w:rPr>
      <w:rFonts w:cs="OpenSymbol"/>
    </w:rPr>
  </w:style>
  <w:style w:type="character" w:customStyle="1" w:styleId="ListLabel580">
    <w:name w:val="ListLabel 580"/>
    <w:qFormat/>
    <w:rPr>
      <w:rFonts w:cs="OpenSymbol"/>
      <w:b w:val="0"/>
    </w:rPr>
  </w:style>
  <w:style w:type="character" w:customStyle="1" w:styleId="ListLabel581">
    <w:name w:val="ListLabel 581"/>
    <w:qFormat/>
    <w:rPr>
      <w:rFonts w:cs="OpenSymbol"/>
    </w:rPr>
  </w:style>
  <w:style w:type="character" w:customStyle="1" w:styleId="ListLabel582">
    <w:name w:val="ListLabel 582"/>
    <w:qFormat/>
    <w:rPr>
      <w:rFonts w:cs="OpenSymbol"/>
    </w:rPr>
  </w:style>
  <w:style w:type="character" w:customStyle="1" w:styleId="ListLabel583">
    <w:name w:val="ListLabel 583"/>
    <w:qFormat/>
    <w:rPr>
      <w:rFonts w:cs="OpenSymbol"/>
    </w:rPr>
  </w:style>
  <w:style w:type="character" w:customStyle="1" w:styleId="ListLabel584">
    <w:name w:val="ListLabel 584"/>
    <w:qFormat/>
    <w:rPr>
      <w:rFonts w:cs="OpenSymbol"/>
    </w:rPr>
  </w:style>
  <w:style w:type="character" w:customStyle="1" w:styleId="ListLabel585">
    <w:name w:val="ListLabel 585"/>
    <w:qFormat/>
    <w:rPr>
      <w:rFonts w:cs="OpenSymbol"/>
    </w:rPr>
  </w:style>
  <w:style w:type="character" w:customStyle="1" w:styleId="ListLabel586">
    <w:name w:val="ListLabel 586"/>
    <w:qFormat/>
    <w:rPr>
      <w:rFonts w:cs="OpenSymbol"/>
    </w:rPr>
  </w:style>
  <w:style w:type="character" w:customStyle="1" w:styleId="ListLabel587">
    <w:name w:val="ListLabel 587"/>
    <w:qFormat/>
    <w:rPr>
      <w:rFonts w:cs="OpenSymbol"/>
    </w:rPr>
  </w:style>
  <w:style w:type="character" w:customStyle="1" w:styleId="ListLabel588">
    <w:name w:val="ListLabel 588"/>
    <w:qFormat/>
    <w:rPr>
      <w:rFonts w:cs="OpenSymbol"/>
    </w:rPr>
  </w:style>
  <w:style w:type="character" w:customStyle="1" w:styleId="ListLabel589">
    <w:name w:val="ListLabel 589"/>
    <w:qFormat/>
    <w:rPr>
      <w:rFonts w:cs="OpenSymbol"/>
      <w:b w:val="0"/>
    </w:rPr>
  </w:style>
  <w:style w:type="character" w:customStyle="1" w:styleId="ListLabel590">
    <w:name w:val="ListLabel 590"/>
    <w:qFormat/>
    <w:rPr>
      <w:rFonts w:cs="OpenSymbol"/>
    </w:rPr>
  </w:style>
  <w:style w:type="character" w:customStyle="1" w:styleId="ListLabel591">
    <w:name w:val="ListLabel 591"/>
    <w:qFormat/>
    <w:rPr>
      <w:rFonts w:cs="OpenSymbol"/>
    </w:rPr>
  </w:style>
  <w:style w:type="character" w:customStyle="1" w:styleId="ListLabel592">
    <w:name w:val="ListLabel 592"/>
    <w:qFormat/>
    <w:rPr>
      <w:rFonts w:cs="OpenSymbol"/>
    </w:rPr>
  </w:style>
  <w:style w:type="character" w:customStyle="1" w:styleId="ListLabel593">
    <w:name w:val="ListLabel 593"/>
    <w:qFormat/>
    <w:rPr>
      <w:rFonts w:cs="OpenSymbol"/>
    </w:rPr>
  </w:style>
  <w:style w:type="character" w:customStyle="1" w:styleId="ListLabel594">
    <w:name w:val="ListLabel 594"/>
    <w:qFormat/>
    <w:rPr>
      <w:rFonts w:cs="OpenSymbol"/>
    </w:rPr>
  </w:style>
  <w:style w:type="character" w:customStyle="1" w:styleId="ListLabel595">
    <w:name w:val="ListLabel 595"/>
    <w:qFormat/>
    <w:rPr>
      <w:rFonts w:cs="OpenSymbol"/>
    </w:rPr>
  </w:style>
  <w:style w:type="character" w:customStyle="1" w:styleId="ListLabel596">
    <w:name w:val="ListLabel 596"/>
    <w:qFormat/>
    <w:rPr>
      <w:rFonts w:cs="OpenSymbol"/>
    </w:rPr>
  </w:style>
  <w:style w:type="character" w:customStyle="1" w:styleId="ListLabel597">
    <w:name w:val="ListLabel 597"/>
    <w:qFormat/>
    <w:rPr>
      <w:rFonts w:cs="OpenSymbol"/>
    </w:rPr>
  </w:style>
  <w:style w:type="character" w:customStyle="1" w:styleId="ListLabel598">
    <w:name w:val="ListLabel 598"/>
    <w:qFormat/>
    <w:rPr>
      <w:rFonts w:cs="OpenSymbol"/>
    </w:rPr>
  </w:style>
  <w:style w:type="character" w:customStyle="1" w:styleId="ListLabel599">
    <w:name w:val="ListLabel 599"/>
    <w:qFormat/>
    <w:rPr>
      <w:rFonts w:cs="OpenSymbol"/>
    </w:rPr>
  </w:style>
  <w:style w:type="character" w:customStyle="1" w:styleId="ListLabel600">
    <w:name w:val="ListLabel 600"/>
    <w:qFormat/>
    <w:rPr>
      <w:rFonts w:cs="OpenSymbol"/>
    </w:rPr>
  </w:style>
  <w:style w:type="character" w:customStyle="1" w:styleId="ListLabel601">
    <w:name w:val="ListLabel 601"/>
    <w:qFormat/>
    <w:rPr>
      <w:rFonts w:cs="OpenSymbol"/>
    </w:rPr>
  </w:style>
  <w:style w:type="character" w:customStyle="1" w:styleId="ListLabel602">
    <w:name w:val="ListLabel 602"/>
    <w:qFormat/>
    <w:rPr>
      <w:rFonts w:cs="OpenSymbol"/>
    </w:rPr>
  </w:style>
  <w:style w:type="character" w:customStyle="1" w:styleId="ListLabel603">
    <w:name w:val="ListLabel 603"/>
    <w:qFormat/>
    <w:rPr>
      <w:rFonts w:cs="OpenSymbol"/>
    </w:rPr>
  </w:style>
  <w:style w:type="character" w:customStyle="1" w:styleId="ListLabel604">
    <w:name w:val="ListLabel 604"/>
    <w:qFormat/>
    <w:rPr>
      <w:rFonts w:cs="OpenSymbol"/>
    </w:rPr>
  </w:style>
  <w:style w:type="character" w:customStyle="1" w:styleId="ListLabel605">
    <w:name w:val="ListLabel 605"/>
    <w:qFormat/>
    <w:rPr>
      <w:rFonts w:cs="OpenSymbol"/>
    </w:rPr>
  </w:style>
  <w:style w:type="character" w:customStyle="1" w:styleId="ListLabel606">
    <w:name w:val="ListLabel 606"/>
    <w:qFormat/>
    <w:rPr>
      <w:rFonts w:cs="OpenSymbol"/>
    </w:rPr>
  </w:style>
  <w:style w:type="character" w:customStyle="1" w:styleId="ListLabel607">
    <w:name w:val="ListLabel 607"/>
    <w:qFormat/>
    <w:rPr>
      <w:rFonts w:cs="OpenSymbol"/>
    </w:rPr>
  </w:style>
  <w:style w:type="character" w:customStyle="1" w:styleId="ListLabel608">
    <w:name w:val="ListLabel 608"/>
    <w:qFormat/>
    <w:rPr>
      <w:rFonts w:cs="OpenSymbol"/>
    </w:rPr>
  </w:style>
  <w:style w:type="character" w:customStyle="1" w:styleId="ListLabel609">
    <w:name w:val="ListLabel 609"/>
    <w:qFormat/>
    <w:rPr>
      <w:rFonts w:cs="OpenSymbol"/>
    </w:rPr>
  </w:style>
  <w:style w:type="character" w:customStyle="1" w:styleId="ListLabel610">
    <w:name w:val="ListLabel 610"/>
    <w:qFormat/>
    <w:rPr>
      <w:rFonts w:cs="OpenSymbol"/>
    </w:rPr>
  </w:style>
  <w:style w:type="character" w:customStyle="1" w:styleId="ListLabel611">
    <w:name w:val="ListLabel 611"/>
    <w:qFormat/>
    <w:rPr>
      <w:rFonts w:cs="OpenSymbol"/>
    </w:rPr>
  </w:style>
  <w:style w:type="character" w:customStyle="1" w:styleId="ListLabel612">
    <w:name w:val="ListLabel 612"/>
    <w:qFormat/>
    <w:rPr>
      <w:rFonts w:cs="OpenSymbol"/>
    </w:rPr>
  </w:style>
  <w:style w:type="character" w:customStyle="1" w:styleId="ListLabel613">
    <w:name w:val="ListLabel 613"/>
    <w:qFormat/>
    <w:rPr>
      <w:rFonts w:cs="OpenSymbol"/>
    </w:rPr>
  </w:style>
  <w:style w:type="character" w:customStyle="1" w:styleId="ListLabel614">
    <w:name w:val="ListLabel 614"/>
    <w:qFormat/>
    <w:rPr>
      <w:rFonts w:cs="OpenSymbol"/>
    </w:rPr>
  </w:style>
  <w:style w:type="character" w:customStyle="1" w:styleId="ListLabel615">
    <w:name w:val="ListLabel 615"/>
    <w:qFormat/>
    <w:rPr>
      <w:rFonts w:cs="OpenSymbol"/>
    </w:rPr>
  </w:style>
  <w:style w:type="character" w:customStyle="1" w:styleId="ListLabel616">
    <w:name w:val="ListLabel 616"/>
    <w:qFormat/>
    <w:rPr>
      <w:rFonts w:cs="Times New Roman"/>
      <w:color w:val="000000"/>
      <w:sz w:val="28"/>
      <w:szCs w:val="28"/>
      <w:u w:val="none"/>
      <w:lang w:val="uk-UA"/>
    </w:rPr>
  </w:style>
  <w:style w:type="character" w:customStyle="1" w:styleId="ListLabel617">
    <w:name w:val="ListLabel 617"/>
    <w:qFormat/>
    <w:rPr>
      <w:rFonts w:cs="Times New Roman"/>
      <w:color w:val="000000"/>
      <w:position w:val="0"/>
      <w:sz w:val="28"/>
      <w:szCs w:val="28"/>
      <w:u w:val="none"/>
      <w:vertAlign w:val="baseline"/>
      <w:lang w:val="uk-UA"/>
    </w:rPr>
  </w:style>
  <w:style w:type="character" w:customStyle="1" w:styleId="ListLabel618">
    <w:name w:val="ListLabel 618"/>
    <w:qFormat/>
    <w:rPr>
      <w:rFonts w:cs="OpenSymbol"/>
    </w:rPr>
  </w:style>
  <w:style w:type="character" w:customStyle="1" w:styleId="ListLabel619">
    <w:name w:val="ListLabel 619"/>
    <w:qFormat/>
    <w:rPr>
      <w:rFonts w:cs="OpenSymbol"/>
    </w:rPr>
  </w:style>
  <w:style w:type="character" w:customStyle="1" w:styleId="ListLabel620">
    <w:name w:val="ListLabel 620"/>
    <w:qFormat/>
    <w:rPr>
      <w:rFonts w:cs="OpenSymbol"/>
    </w:rPr>
  </w:style>
  <w:style w:type="character" w:customStyle="1" w:styleId="ListLabel621">
    <w:name w:val="ListLabel 621"/>
    <w:qFormat/>
    <w:rPr>
      <w:rFonts w:cs="OpenSymbol"/>
    </w:rPr>
  </w:style>
  <w:style w:type="character" w:customStyle="1" w:styleId="ListLabel622">
    <w:name w:val="ListLabel 622"/>
    <w:qFormat/>
    <w:rPr>
      <w:rFonts w:cs="OpenSymbol"/>
    </w:rPr>
  </w:style>
  <w:style w:type="character" w:customStyle="1" w:styleId="ListLabel623">
    <w:name w:val="ListLabel 623"/>
    <w:qFormat/>
    <w:rPr>
      <w:rFonts w:cs="OpenSymbol"/>
    </w:rPr>
  </w:style>
  <w:style w:type="character" w:customStyle="1" w:styleId="ListLabel624">
    <w:name w:val="ListLabel 624"/>
    <w:qFormat/>
    <w:rPr>
      <w:rFonts w:cs="OpenSymbol"/>
    </w:rPr>
  </w:style>
  <w:style w:type="character" w:customStyle="1" w:styleId="ListLabel625">
    <w:name w:val="ListLabel 625"/>
    <w:qFormat/>
    <w:rPr>
      <w:rFonts w:cs="OpenSymbol"/>
    </w:rPr>
  </w:style>
  <w:style w:type="character" w:customStyle="1" w:styleId="ListLabel626">
    <w:name w:val="ListLabel 626"/>
    <w:qFormat/>
    <w:rPr>
      <w:rFonts w:cs="OpenSymbol"/>
    </w:rPr>
  </w:style>
  <w:style w:type="character" w:customStyle="1" w:styleId="ListLabel627">
    <w:name w:val="ListLabel 627"/>
    <w:qFormat/>
    <w:rPr>
      <w:rFonts w:cs="OpenSymbol"/>
    </w:rPr>
  </w:style>
  <w:style w:type="character" w:customStyle="1" w:styleId="ListLabel628">
    <w:name w:val="ListLabel 628"/>
    <w:qFormat/>
    <w:rPr>
      <w:rFonts w:cs="OpenSymbol"/>
    </w:rPr>
  </w:style>
  <w:style w:type="character" w:customStyle="1" w:styleId="ListLabel629">
    <w:name w:val="ListLabel 629"/>
    <w:qFormat/>
    <w:rPr>
      <w:rFonts w:cs="OpenSymbol"/>
    </w:rPr>
  </w:style>
  <w:style w:type="character" w:customStyle="1" w:styleId="ListLabel630">
    <w:name w:val="ListLabel 630"/>
    <w:qFormat/>
    <w:rPr>
      <w:rFonts w:cs="OpenSymbol"/>
    </w:rPr>
  </w:style>
  <w:style w:type="character" w:customStyle="1" w:styleId="ListLabel631">
    <w:name w:val="ListLabel 631"/>
    <w:qFormat/>
    <w:rPr>
      <w:rFonts w:cs="OpenSymbol"/>
    </w:rPr>
  </w:style>
  <w:style w:type="character" w:customStyle="1" w:styleId="ListLabel632">
    <w:name w:val="ListLabel 632"/>
    <w:qFormat/>
    <w:rPr>
      <w:rFonts w:cs="OpenSymbol"/>
    </w:rPr>
  </w:style>
  <w:style w:type="character" w:customStyle="1" w:styleId="ListLabel633">
    <w:name w:val="ListLabel 633"/>
    <w:qFormat/>
    <w:rPr>
      <w:rFonts w:cs="OpenSymbol"/>
    </w:rPr>
  </w:style>
  <w:style w:type="character" w:customStyle="1" w:styleId="ListLabel634">
    <w:name w:val="ListLabel 634"/>
    <w:qFormat/>
    <w:rPr>
      <w:rFonts w:cs="OpenSymbol"/>
    </w:rPr>
  </w:style>
  <w:style w:type="character" w:customStyle="1" w:styleId="ListLabel635">
    <w:name w:val="ListLabel 635"/>
    <w:qFormat/>
    <w:rPr>
      <w:rFonts w:cs="OpenSymbol"/>
    </w:rPr>
  </w:style>
  <w:style w:type="character" w:customStyle="1" w:styleId="ListLabel636">
    <w:name w:val="ListLabel 636"/>
    <w:qFormat/>
    <w:rPr>
      <w:rFonts w:cs="OpenSymbol"/>
    </w:rPr>
  </w:style>
  <w:style w:type="character" w:customStyle="1" w:styleId="ListLabel637">
    <w:name w:val="ListLabel 637"/>
    <w:qFormat/>
    <w:rPr>
      <w:rFonts w:cs="OpenSymbol"/>
    </w:rPr>
  </w:style>
  <w:style w:type="character" w:customStyle="1" w:styleId="ListLabel638">
    <w:name w:val="ListLabel 638"/>
    <w:qFormat/>
    <w:rPr>
      <w:rFonts w:cs="OpenSymbol"/>
    </w:rPr>
  </w:style>
  <w:style w:type="character" w:customStyle="1" w:styleId="ListLabel639">
    <w:name w:val="ListLabel 639"/>
    <w:qFormat/>
    <w:rPr>
      <w:rFonts w:cs="OpenSymbol"/>
    </w:rPr>
  </w:style>
  <w:style w:type="character" w:customStyle="1" w:styleId="ListLabel640">
    <w:name w:val="ListLabel 640"/>
    <w:qFormat/>
    <w:rPr>
      <w:rFonts w:cs="OpenSymbol"/>
    </w:rPr>
  </w:style>
  <w:style w:type="character" w:customStyle="1" w:styleId="ListLabel641">
    <w:name w:val="ListLabel 641"/>
    <w:qFormat/>
    <w:rPr>
      <w:rFonts w:cs="OpenSymbol"/>
    </w:rPr>
  </w:style>
  <w:style w:type="character" w:customStyle="1" w:styleId="ListLabel642">
    <w:name w:val="ListLabel 642"/>
    <w:qFormat/>
    <w:rPr>
      <w:rFonts w:cs="OpenSymbol"/>
    </w:rPr>
  </w:style>
  <w:style w:type="character" w:customStyle="1" w:styleId="ListLabel643">
    <w:name w:val="ListLabel 643"/>
    <w:qFormat/>
    <w:rPr>
      <w:rFonts w:cs="OpenSymbol"/>
    </w:rPr>
  </w:style>
  <w:style w:type="character" w:customStyle="1" w:styleId="ListLabel644">
    <w:name w:val="ListLabel 644"/>
    <w:qFormat/>
    <w:rPr>
      <w:rFonts w:cs="OpenSymbol"/>
    </w:rPr>
  </w:style>
  <w:style w:type="character" w:customStyle="1" w:styleId="ListLabel645">
    <w:name w:val="ListLabel 645"/>
    <w:qFormat/>
    <w:rPr>
      <w:rFonts w:cs="OpenSymbol"/>
      <w:b w:val="0"/>
    </w:rPr>
  </w:style>
  <w:style w:type="character" w:customStyle="1" w:styleId="ListLabel646">
    <w:name w:val="ListLabel 646"/>
    <w:qFormat/>
    <w:rPr>
      <w:rFonts w:cs="OpenSymbol"/>
    </w:rPr>
  </w:style>
  <w:style w:type="character" w:customStyle="1" w:styleId="ListLabel647">
    <w:name w:val="ListLabel 647"/>
    <w:qFormat/>
    <w:rPr>
      <w:rFonts w:cs="OpenSymbol"/>
    </w:rPr>
  </w:style>
  <w:style w:type="character" w:customStyle="1" w:styleId="ListLabel648">
    <w:name w:val="ListLabel 648"/>
    <w:qFormat/>
    <w:rPr>
      <w:rFonts w:cs="OpenSymbol"/>
    </w:rPr>
  </w:style>
  <w:style w:type="character" w:customStyle="1" w:styleId="ListLabel649">
    <w:name w:val="ListLabel 649"/>
    <w:qFormat/>
    <w:rPr>
      <w:rFonts w:cs="OpenSymbol"/>
    </w:rPr>
  </w:style>
  <w:style w:type="character" w:customStyle="1" w:styleId="ListLabel650">
    <w:name w:val="ListLabel 650"/>
    <w:qFormat/>
    <w:rPr>
      <w:rFonts w:cs="OpenSymbol"/>
    </w:rPr>
  </w:style>
  <w:style w:type="character" w:customStyle="1" w:styleId="ListLabel651">
    <w:name w:val="ListLabel 651"/>
    <w:qFormat/>
    <w:rPr>
      <w:rFonts w:cs="OpenSymbol"/>
    </w:rPr>
  </w:style>
  <w:style w:type="character" w:customStyle="1" w:styleId="ListLabel652">
    <w:name w:val="ListLabel 652"/>
    <w:qFormat/>
    <w:rPr>
      <w:rFonts w:cs="OpenSymbol"/>
    </w:rPr>
  </w:style>
  <w:style w:type="character" w:customStyle="1" w:styleId="ListLabel653">
    <w:name w:val="ListLabel 653"/>
    <w:qFormat/>
    <w:rPr>
      <w:rFonts w:cs="OpenSymbol"/>
    </w:rPr>
  </w:style>
  <w:style w:type="character" w:customStyle="1" w:styleId="ListLabel654">
    <w:name w:val="ListLabel 654"/>
    <w:qFormat/>
    <w:rPr>
      <w:rFonts w:cs="OpenSymbol"/>
      <w:b w:val="0"/>
    </w:rPr>
  </w:style>
  <w:style w:type="character" w:customStyle="1" w:styleId="ListLabel655">
    <w:name w:val="ListLabel 655"/>
    <w:qFormat/>
    <w:rPr>
      <w:rFonts w:cs="OpenSymbol"/>
    </w:rPr>
  </w:style>
  <w:style w:type="character" w:customStyle="1" w:styleId="ListLabel656">
    <w:name w:val="ListLabel 656"/>
    <w:qFormat/>
    <w:rPr>
      <w:rFonts w:cs="OpenSymbol"/>
    </w:rPr>
  </w:style>
  <w:style w:type="character" w:customStyle="1" w:styleId="ListLabel657">
    <w:name w:val="ListLabel 657"/>
    <w:qFormat/>
    <w:rPr>
      <w:rFonts w:cs="OpenSymbol"/>
    </w:rPr>
  </w:style>
  <w:style w:type="character" w:customStyle="1" w:styleId="ListLabel658">
    <w:name w:val="ListLabel 658"/>
    <w:qFormat/>
    <w:rPr>
      <w:rFonts w:cs="OpenSymbol"/>
    </w:rPr>
  </w:style>
  <w:style w:type="character" w:customStyle="1" w:styleId="ListLabel659">
    <w:name w:val="ListLabel 659"/>
    <w:qFormat/>
    <w:rPr>
      <w:rFonts w:cs="OpenSymbol"/>
    </w:rPr>
  </w:style>
  <w:style w:type="character" w:customStyle="1" w:styleId="ListLabel660">
    <w:name w:val="ListLabel 660"/>
    <w:qFormat/>
    <w:rPr>
      <w:rFonts w:cs="OpenSymbol"/>
    </w:rPr>
  </w:style>
  <w:style w:type="character" w:customStyle="1" w:styleId="ListLabel661">
    <w:name w:val="ListLabel 661"/>
    <w:qFormat/>
    <w:rPr>
      <w:rFonts w:cs="OpenSymbol"/>
    </w:rPr>
  </w:style>
  <w:style w:type="character" w:customStyle="1" w:styleId="ListLabel662">
    <w:name w:val="ListLabel 662"/>
    <w:qFormat/>
    <w:rPr>
      <w:rFonts w:cs="OpenSymbol"/>
    </w:rPr>
  </w:style>
  <w:style w:type="character" w:customStyle="1" w:styleId="ListLabel663">
    <w:name w:val="ListLabel 663"/>
    <w:qFormat/>
    <w:rPr>
      <w:rFonts w:cs="OpenSymbol"/>
    </w:rPr>
  </w:style>
  <w:style w:type="character" w:customStyle="1" w:styleId="ListLabel664">
    <w:name w:val="ListLabel 664"/>
    <w:qFormat/>
    <w:rPr>
      <w:rFonts w:cs="OpenSymbol"/>
    </w:rPr>
  </w:style>
  <w:style w:type="character" w:customStyle="1" w:styleId="ListLabel665">
    <w:name w:val="ListLabel 665"/>
    <w:qFormat/>
    <w:rPr>
      <w:rFonts w:cs="OpenSymbol"/>
    </w:rPr>
  </w:style>
  <w:style w:type="character" w:customStyle="1" w:styleId="ListLabel666">
    <w:name w:val="ListLabel 666"/>
    <w:qFormat/>
    <w:rPr>
      <w:rFonts w:cs="OpenSymbol"/>
    </w:rPr>
  </w:style>
  <w:style w:type="character" w:customStyle="1" w:styleId="ListLabel667">
    <w:name w:val="ListLabel 667"/>
    <w:qFormat/>
    <w:rPr>
      <w:rFonts w:cs="OpenSymbol"/>
    </w:rPr>
  </w:style>
  <w:style w:type="character" w:customStyle="1" w:styleId="ListLabel668">
    <w:name w:val="ListLabel 668"/>
    <w:qFormat/>
    <w:rPr>
      <w:rFonts w:cs="OpenSymbol"/>
    </w:rPr>
  </w:style>
  <w:style w:type="character" w:customStyle="1" w:styleId="ListLabel669">
    <w:name w:val="ListLabel 669"/>
    <w:qFormat/>
    <w:rPr>
      <w:rFonts w:cs="OpenSymbol"/>
    </w:rPr>
  </w:style>
  <w:style w:type="character" w:customStyle="1" w:styleId="ListLabel670">
    <w:name w:val="ListLabel 670"/>
    <w:qFormat/>
    <w:rPr>
      <w:rFonts w:cs="OpenSymbol"/>
    </w:rPr>
  </w:style>
  <w:style w:type="character" w:customStyle="1" w:styleId="ListLabel671">
    <w:name w:val="ListLabel 671"/>
    <w:qFormat/>
    <w:rPr>
      <w:rFonts w:cs="OpenSymbol"/>
    </w:rPr>
  </w:style>
  <w:style w:type="character" w:customStyle="1" w:styleId="ListLabel672">
    <w:name w:val="ListLabel 672"/>
    <w:qFormat/>
    <w:rPr>
      <w:rFonts w:cs="OpenSymbol"/>
    </w:rPr>
  </w:style>
  <w:style w:type="character" w:customStyle="1" w:styleId="ListLabel673">
    <w:name w:val="ListLabel 673"/>
    <w:qFormat/>
    <w:rPr>
      <w:rFonts w:cs="OpenSymbol"/>
    </w:rPr>
  </w:style>
  <w:style w:type="character" w:customStyle="1" w:styleId="ListLabel674">
    <w:name w:val="ListLabel 674"/>
    <w:qFormat/>
    <w:rPr>
      <w:rFonts w:cs="OpenSymbol"/>
    </w:rPr>
  </w:style>
  <w:style w:type="character" w:customStyle="1" w:styleId="ListLabel675">
    <w:name w:val="ListLabel 675"/>
    <w:qFormat/>
    <w:rPr>
      <w:rFonts w:cs="OpenSymbol"/>
    </w:rPr>
  </w:style>
  <w:style w:type="character" w:customStyle="1" w:styleId="ListLabel676">
    <w:name w:val="ListLabel 676"/>
    <w:qFormat/>
    <w:rPr>
      <w:rFonts w:cs="OpenSymbol"/>
    </w:rPr>
  </w:style>
  <w:style w:type="character" w:customStyle="1" w:styleId="ListLabel677">
    <w:name w:val="ListLabel 677"/>
    <w:qFormat/>
    <w:rPr>
      <w:rFonts w:cs="OpenSymbol"/>
    </w:rPr>
  </w:style>
  <w:style w:type="character" w:customStyle="1" w:styleId="ListLabel678">
    <w:name w:val="ListLabel 678"/>
    <w:qFormat/>
    <w:rPr>
      <w:rFonts w:cs="OpenSymbol"/>
    </w:rPr>
  </w:style>
  <w:style w:type="character" w:customStyle="1" w:styleId="ListLabel679">
    <w:name w:val="ListLabel 679"/>
    <w:qFormat/>
    <w:rPr>
      <w:rFonts w:cs="OpenSymbol"/>
    </w:rPr>
  </w:style>
  <w:style w:type="character" w:customStyle="1" w:styleId="ListLabel680">
    <w:name w:val="ListLabel 680"/>
    <w:qFormat/>
    <w:rPr>
      <w:rFonts w:cs="OpenSymbol"/>
    </w:rPr>
  </w:style>
  <w:style w:type="character" w:customStyle="1" w:styleId="ListLabel681">
    <w:name w:val="ListLabel 681"/>
    <w:qFormat/>
    <w:rPr>
      <w:rFonts w:cs="Times New Roman"/>
      <w:color w:val="000000"/>
      <w:sz w:val="28"/>
      <w:szCs w:val="28"/>
      <w:u w:val="none"/>
      <w:lang w:val="uk-UA"/>
    </w:rPr>
  </w:style>
  <w:style w:type="character" w:customStyle="1" w:styleId="ListLabel682">
    <w:name w:val="ListLabel 682"/>
    <w:qFormat/>
    <w:rPr>
      <w:rFonts w:cs="Times New Roman"/>
      <w:color w:val="000000"/>
      <w:position w:val="0"/>
      <w:sz w:val="28"/>
      <w:szCs w:val="28"/>
      <w:u w:val="none"/>
      <w:vertAlign w:val="baseline"/>
      <w:lang w:val="uk-UA"/>
    </w:rPr>
  </w:style>
  <w:style w:type="character" w:customStyle="1" w:styleId="ListLabel683">
    <w:name w:val="ListLabel 683"/>
    <w:qFormat/>
    <w:rPr>
      <w:rFonts w:cs="OpenSymbol"/>
    </w:rPr>
  </w:style>
  <w:style w:type="character" w:customStyle="1" w:styleId="ListLabel684">
    <w:name w:val="ListLabel 684"/>
    <w:qFormat/>
    <w:rPr>
      <w:rFonts w:cs="OpenSymbol"/>
    </w:rPr>
  </w:style>
  <w:style w:type="character" w:customStyle="1" w:styleId="ListLabel685">
    <w:name w:val="ListLabel 685"/>
    <w:qFormat/>
    <w:rPr>
      <w:rFonts w:cs="OpenSymbol"/>
    </w:rPr>
  </w:style>
  <w:style w:type="character" w:customStyle="1" w:styleId="ListLabel686">
    <w:name w:val="ListLabel 686"/>
    <w:qFormat/>
    <w:rPr>
      <w:rFonts w:cs="OpenSymbol"/>
    </w:rPr>
  </w:style>
  <w:style w:type="character" w:customStyle="1" w:styleId="ListLabel687">
    <w:name w:val="ListLabel 687"/>
    <w:qFormat/>
    <w:rPr>
      <w:rFonts w:cs="OpenSymbol"/>
    </w:rPr>
  </w:style>
  <w:style w:type="character" w:customStyle="1" w:styleId="ListLabel688">
    <w:name w:val="ListLabel 688"/>
    <w:qFormat/>
    <w:rPr>
      <w:rFonts w:cs="OpenSymbol"/>
    </w:rPr>
  </w:style>
  <w:style w:type="character" w:customStyle="1" w:styleId="ListLabel689">
    <w:name w:val="ListLabel 689"/>
    <w:qFormat/>
    <w:rPr>
      <w:rFonts w:cs="OpenSymbol"/>
    </w:rPr>
  </w:style>
  <w:style w:type="character" w:customStyle="1" w:styleId="ListLabel690">
    <w:name w:val="ListLabel 690"/>
    <w:qFormat/>
    <w:rPr>
      <w:rFonts w:cs="OpenSymbol"/>
    </w:rPr>
  </w:style>
  <w:style w:type="character" w:customStyle="1" w:styleId="ListLabel691">
    <w:name w:val="ListLabel 691"/>
    <w:qFormat/>
    <w:rPr>
      <w:rFonts w:cs="OpenSymbol"/>
    </w:rPr>
  </w:style>
  <w:style w:type="character" w:customStyle="1" w:styleId="ListLabel692">
    <w:name w:val="ListLabel 692"/>
    <w:qFormat/>
    <w:rPr>
      <w:rFonts w:cs="OpenSymbol"/>
    </w:rPr>
  </w:style>
  <w:style w:type="character" w:customStyle="1" w:styleId="ListLabel693">
    <w:name w:val="ListLabel 693"/>
    <w:qFormat/>
    <w:rPr>
      <w:rFonts w:cs="OpenSymbol"/>
    </w:rPr>
  </w:style>
  <w:style w:type="character" w:customStyle="1" w:styleId="ListLabel694">
    <w:name w:val="ListLabel 694"/>
    <w:qFormat/>
    <w:rPr>
      <w:rFonts w:cs="OpenSymbol"/>
    </w:rPr>
  </w:style>
  <w:style w:type="character" w:customStyle="1" w:styleId="ListLabel695">
    <w:name w:val="ListLabel 695"/>
    <w:qFormat/>
    <w:rPr>
      <w:rFonts w:cs="OpenSymbol"/>
    </w:rPr>
  </w:style>
  <w:style w:type="character" w:customStyle="1" w:styleId="ListLabel696">
    <w:name w:val="ListLabel 696"/>
    <w:qFormat/>
    <w:rPr>
      <w:rFonts w:cs="OpenSymbol"/>
    </w:rPr>
  </w:style>
  <w:style w:type="character" w:customStyle="1" w:styleId="ListLabel697">
    <w:name w:val="ListLabel 697"/>
    <w:qFormat/>
    <w:rPr>
      <w:rFonts w:cs="OpenSymbol"/>
    </w:rPr>
  </w:style>
  <w:style w:type="character" w:customStyle="1" w:styleId="ListLabel698">
    <w:name w:val="ListLabel 698"/>
    <w:qFormat/>
    <w:rPr>
      <w:rFonts w:cs="OpenSymbol"/>
    </w:rPr>
  </w:style>
  <w:style w:type="character" w:customStyle="1" w:styleId="ListLabel699">
    <w:name w:val="ListLabel 699"/>
    <w:qFormat/>
    <w:rPr>
      <w:rFonts w:cs="OpenSymbol"/>
    </w:rPr>
  </w:style>
  <w:style w:type="character" w:customStyle="1" w:styleId="ListLabel700">
    <w:name w:val="ListLabel 700"/>
    <w:qFormat/>
    <w:rPr>
      <w:rFonts w:cs="OpenSymbol"/>
    </w:rPr>
  </w:style>
  <w:style w:type="character" w:customStyle="1" w:styleId="ListLabel701">
    <w:name w:val="ListLabel 701"/>
    <w:qFormat/>
    <w:rPr>
      <w:rFonts w:cs="OpenSymbol"/>
    </w:rPr>
  </w:style>
  <w:style w:type="character" w:customStyle="1" w:styleId="ListLabel702">
    <w:name w:val="ListLabel 702"/>
    <w:qFormat/>
    <w:rPr>
      <w:rFonts w:cs="OpenSymbol"/>
    </w:rPr>
  </w:style>
  <w:style w:type="character" w:customStyle="1" w:styleId="ListLabel703">
    <w:name w:val="ListLabel 703"/>
    <w:qFormat/>
    <w:rPr>
      <w:rFonts w:cs="OpenSymbol"/>
    </w:rPr>
  </w:style>
  <w:style w:type="character" w:customStyle="1" w:styleId="ListLabel704">
    <w:name w:val="ListLabel 704"/>
    <w:qFormat/>
    <w:rPr>
      <w:rFonts w:cs="OpenSymbol"/>
    </w:rPr>
  </w:style>
  <w:style w:type="character" w:customStyle="1" w:styleId="ListLabel705">
    <w:name w:val="ListLabel 705"/>
    <w:qFormat/>
    <w:rPr>
      <w:rFonts w:cs="OpenSymbol"/>
    </w:rPr>
  </w:style>
  <w:style w:type="character" w:customStyle="1" w:styleId="ListLabel706">
    <w:name w:val="ListLabel 706"/>
    <w:qFormat/>
    <w:rPr>
      <w:rFonts w:cs="OpenSymbol"/>
    </w:rPr>
  </w:style>
  <w:style w:type="character" w:customStyle="1" w:styleId="ListLabel707">
    <w:name w:val="ListLabel 707"/>
    <w:qFormat/>
    <w:rPr>
      <w:rFonts w:cs="OpenSymbol"/>
    </w:rPr>
  </w:style>
  <w:style w:type="character" w:customStyle="1" w:styleId="ListLabel708">
    <w:name w:val="ListLabel 708"/>
    <w:qFormat/>
    <w:rPr>
      <w:rFonts w:cs="OpenSymbol"/>
    </w:rPr>
  </w:style>
  <w:style w:type="character" w:customStyle="1" w:styleId="ListLabel709">
    <w:name w:val="ListLabel 709"/>
    <w:qFormat/>
    <w:rPr>
      <w:rFonts w:cs="OpenSymbol"/>
    </w:rPr>
  </w:style>
  <w:style w:type="character" w:customStyle="1" w:styleId="ListLabel710">
    <w:name w:val="ListLabel 710"/>
    <w:qFormat/>
    <w:rPr>
      <w:rFonts w:cs="OpenSymbol"/>
      <w:b w:val="0"/>
    </w:rPr>
  </w:style>
  <w:style w:type="character" w:customStyle="1" w:styleId="ListLabel711">
    <w:name w:val="ListLabel 711"/>
    <w:qFormat/>
    <w:rPr>
      <w:rFonts w:cs="OpenSymbol"/>
    </w:rPr>
  </w:style>
  <w:style w:type="character" w:customStyle="1" w:styleId="ListLabel712">
    <w:name w:val="ListLabel 712"/>
    <w:qFormat/>
    <w:rPr>
      <w:rFonts w:cs="OpenSymbol"/>
    </w:rPr>
  </w:style>
  <w:style w:type="character" w:customStyle="1" w:styleId="ListLabel713">
    <w:name w:val="ListLabel 713"/>
    <w:qFormat/>
    <w:rPr>
      <w:rFonts w:cs="OpenSymbol"/>
    </w:rPr>
  </w:style>
  <w:style w:type="character" w:customStyle="1" w:styleId="ListLabel714">
    <w:name w:val="ListLabel 714"/>
    <w:qFormat/>
    <w:rPr>
      <w:rFonts w:cs="OpenSymbol"/>
    </w:rPr>
  </w:style>
  <w:style w:type="character" w:customStyle="1" w:styleId="ListLabel715">
    <w:name w:val="ListLabel 715"/>
    <w:qFormat/>
    <w:rPr>
      <w:rFonts w:cs="OpenSymbol"/>
    </w:rPr>
  </w:style>
  <w:style w:type="character" w:customStyle="1" w:styleId="ListLabel716">
    <w:name w:val="ListLabel 716"/>
    <w:qFormat/>
    <w:rPr>
      <w:rFonts w:cs="OpenSymbol"/>
    </w:rPr>
  </w:style>
  <w:style w:type="character" w:customStyle="1" w:styleId="ListLabel717">
    <w:name w:val="ListLabel 717"/>
    <w:qFormat/>
    <w:rPr>
      <w:rFonts w:cs="OpenSymbol"/>
    </w:rPr>
  </w:style>
  <w:style w:type="character" w:customStyle="1" w:styleId="ListLabel718">
    <w:name w:val="ListLabel 718"/>
    <w:qFormat/>
    <w:rPr>
      <w:rFonts w:cs="OpenSymbol"/>
    </w:rPr>
  </w:style>
  <w:style w:type="character" w:customStyle="1" w:styleId="ListLabel719">
    <w:name w:val="ListLabel 719"/>
    <w:qFormat/>
    <w:rPr>
      <w:rFonts w:cs="OpenSymbol"/>
      <w:b w:val="0"/>
    </w:rPr>
  </w:style>
  <w:style w:type="character" w:customStyle="1" w:styleId="ListLabel720">
    <w:name w:val="ListLabel 720"/>
    <w:qFormat/>
    <w:rPr>
      <w:rFonts w:cs="OpenSymbol"/>
    </w:rPr>
  </w:style>
  <w:style w:type="character" w:customStyle="1" w:styleId="ListLabel721">
    <w:name w:val="ListLabel 721"/>
    <w:qFormat/>
    <w:rPr>
      <w:rFonts w:cs="OpenSymbol"/>
    </w:rPr>
  </w:style>
  <w:style w:type="character" w:customStyle="1" w:styleId="ListLabel722">
    <w:name w:val="ListLabel 722"/>
    <w:qFormat/>
    <w:rPr>
      <w:rFonts w:cs="OpenSymbol"/>
    </w:rPr>
  </w:style>
  <w:style w:type="character" w:customStyle="1" w:styleId="ListLabel723">
    <w:name w:val="ListLabel 723"/>
    <w:qFormat/>
    <w:rPr>
      <w:rFonts w:cs="OpenSymbol"/>
    </w:rPr>
  </w:style>
  <w:style w:type="character" w:customStyle="1" w:styleId="ListLabel724">
    <w:name w:val="ListLabel 724"/>
    <w:qFormat/>
    <w:rPr>
      <w:rFonts w:cs="OpenSymbol"/>
    </w:rPr>
  </w:style>
  <w:style w:type="character" w:customStyle="1" w:styleId="ListLabel725">
    <w:name w:val="ListLabel 725"/>
    <w:qFormat/>
    <w:rPr>
      <w:rFonts w:cs="OpenSymbol"/>
    </w:rPr>
  </w:style>
  <w:style w:type="character" w:customStyle="1" w:styleId="ListLabel726">
    <w:name w:val="ListLabel 726"/>
    <w:qFormat/>
    <w:rPr>
      <w:rFonts w:cs="OpenSymbol"/>
    </w:rPr>
  </w:style>
  <w:style w:type="character" w:customStyle="1" w:styleId="ListLabel727">
    <w:name w:val="ListLabel 727"/>
    <w:qFormat/>
    <w:rPr>
      <w:rFonts w:cs="OpenSymbol"/>
    </w:rPr>
  </w:style>
  <w:style w:type="character" w:customStyle="1" w:styleId="ListLabel728">
    <w:name w:val="ListLabel 728"/>
    <w:qFormat/>
    <w:rPr>
      <w:rFonts w:cs="OpenSymbol"/>
    </w:rPr>
  </w:style>
  <w:style w:type="character" w:customStyle="1" w:styleId="ListLabel729">
    <w:name w:val="ListLabel 729"/>
    <w:qFormat/>
    <w:rPr>
      <w:rFonts w:cs="OpenSymbol"/>
    </w:rPr>
  </w:style>
  <w:style w:type="character" w:customStyle="1" w:styleId="ListLabel730">
    <w:name w:val="ListLabel 730"/>
    <w:qFormat/>
    <w:rPr>
      <w:rFonts w:cs="OpenSymbol"/>
    </w:rPr>
  </w:style>
  <w:style w:type="character" w:customStyle="1" w:styleId="ListLabel731">
    <w:name w:val="ListLabel 731"/>
    <w:qFormat/>
    <w:rPr>
      <w:rFonts w:cs="OpenSymbol"/>
    </w:rPr>
  </w:style>
  <w:style w:type="character" w:customStyle="1" w:styleId="ListLabel732">
    <w:name w:val="ListLabel 732"/>
    <w:qFormat/>
    <w:rPr>
      <w:rFonts w:cs="OpenSymbol"/>
    </w:rPr>
  </w:style>
  <w:style w:type="character" w:customStyle="1" w:styleId="ListLabel733">
    <w:name w:val="ListLabel 733"/>
    <w:qFormat/>
    <w:rPr>
      <w:rFonts w:cs="OpenSymbol"/>
    </w:rPr>
  </w:style>
  <w:style w:type="character" w:customStyle="1" w:styleId="ListLabel734">
    <w:name w:val="ListLabel 734"/>
    <w:qFormat/>
    <w:rPr>
      <w:rFonts w:cs="OpenSymbol"/>
    </w:rPr>
  </w:style>
  <w:style w:type="character" w:customStyle="1" w:styleId="ListLabel735">
    <w:name w:val="ListLabel 735"/>
    <w:qFormat/>
    <w:rPr>
      <w:rFonts w:cs="OpenSymbol"/>
    </w:rPr>
  </w:style>
  <w:style w:type="character" w:customStyle="1" w:styleId="ListLabel736">
    <w:name w:val="ListLabel 736"/>
    <w:qFormat/>
    <w:rPr>
      <w:rFonts w:cs="OpenSymbol"/>
    </w:rPr>
  </w:style>
  <w:style w:type="character" w:customStyle="1" w:styleId="ListLabel737">
    <w:name w:val="ListLabel 737"/>
    <w:qFormat/>
    <w:rPr>
      <w:rFonts w:cs="OpenSymbol"/>
    </w:rPr>
  </w:style>
  <w:style w:type="character" w:customStyle="1" w:styleId="ListLabel738">
    <w:name w:val="ListLabel 738"/>
    <w:qFormat/>
    <w:rPr>
      <w:rFonts w:cs="OpenSymbol"/>
    </w:rPr>
  </w:style>
  <w:style w:type="character" w:customStyle="1" w:styleId="ListLabel739">
    <w:name w:val="ListLabel 739"/>
    <w:qFormat/>
    <w:rPr>
      <w:rFonts w:cs="OpenSymbol"/>
    </w:rPr>
  </w:style>
  <w:style w:type="character" w:customStyle="1" w:styleId="ListLabel740">
    <w:name w:val="ListLabel 740"/>
    <w:qFormat/>
    <w:rPr>
      <w:rFonts w:cs="OpenSymbol"/>
    </w:rPr>
  </w:style>
  <w:style w:type="character" w:customStyle="1" w:styleId="ListLabel741">
    <w:name w:val="ListLabel 741"/>
    <w:qFormat/>
    <w:rPr>
      <w:rFonts w:cs="OpenSymbol"/>
    </w:rPr>
  </w:style>
  <w:style w:type="character" w:customStyle="1" w:styleId="ListLabel742">
    <w:name w:val="ListLabel 742"/>
    <w:qFormat/>
    <w:rPr>
      <w:rFonts w:cs="OpenSymbol"/>
    </w:rPr>
  </w:style>
  <w:style w:type="character" w:customStyle="1" w:styleId="ListLabel743">
    <w:name w:val="ListLabel 743"/>
    <w:qFormat/>
    <w:rPr>
      <w:rFonts w:cs="OpenSymbol"/>
    </w:rPr>
  </w:style>
  <w:style w:type="character" w:customStyle="1" w:styleId="ListLabel744">
    <w:name w:val="ListLabel 744"/>
    <w:qFormat/>
    <w:rPr>
      <w:rFonts w:cs="OpenSymbol"/>
    </w:rPr>
  </w:style>
  <w:style w:type="character" w:customStyle="1" w:styleId="ListLabel745">
    <w:name w:val="ListLabel 745"/>
    <w:qFormat/>
    <w:rPr>
      <w:rFonts w:cs="OpenSymbol"/>
    </w:rPr>
  </w:style>
  <w:style w:type="character" w:customStyle="1" w:styleId="ListLabel746">
    <w:name w:val="ListLabel 746"/>
    <w:qFormat/>
    <w:rPr>
      <w:rFonts w:cs="Times New Roman"/>
      <w:color w:val="000000"/>
      <w:sz w:val="28"/>
      <w:szCs w:val="28"/>
      <w:u w:val="none"/>
      <w:lang w:val="uk-UA"/>
    </w:rPr>
  </w:style>
  <w:style w:type="character" w:customStyle="1" w:styleId="ListLabel747">
    <w:name w:val="ListLabel 747"/>
    <w:qFormat/>
    <w:rPr>
      <w:rFonts w:cs="Times New Roman"/>
      <w:color w:val="000000"/>
      <w:position w:val="0"/>
      <w:sz w:val="28"/>
      <w:szCs w:val="28"/>
      <w:u w:val="none"/>
      <w:vertAlign w:val="baseline"/>
      <w:lang w:val="uk-UA"/>
    </w:rPr>
  </w:style>
  <w:style w:type="character" w:customStyle="1" w:styleId="ListLabel748">
    <w:name w:val="ListLabel 748"/>
    <w:qFormat/>
    <w:rPr>
      <w:rFonts w:cs="OpenSymbol"/>
    </w:rPr>
  </w:style>
  <w:style w:type="character" w:customStyle="1" w:styleId="ListLabel749">
    <w:name w:val="ListLabel 749"/>
    <w:qFormat/>
    <w:rPr>
      <w:rFonts w:cs="OpenSymbol"/>
    </w:rPr>
  </w:style>
  <w:style w:type="character" w:customStyle="1" w:styleId="ListLabel750">
    <w:name w:val="ListLabel 750"/>
    <w:qFormat/>
    <w:rPr>
      <w:rFonts w:cs="OpenSymbol"/>
    </w:rPr>
  </w:style>
  <w:style w:type="character" w:customStyle="1" w:styleId="ListLabel751">
    <w:name w:val="ListLabel 751"/>
    <w:qFormat/>
    <w:rPr>
      <w:rFonts w:cs="OpenSymbol"/>
    </w:rPr>
  </w:style>
  <w:style w:type="character" w:customStyle="1" w:styleId="ListLabel752">
    <w:name w:val="ListLabel 752"/>
    <w:qFormat/>
    <w:rPr>
      <w:rFonts w:cs="OpenSymbol"/>
    </w:rPr>
  </w:style>
  <w:style w:type="character" w:customStyle="1" w:styleId="ListLabel753">
    <w:name w:val="ListLabel 753"/>
    <w:qFormat/>
    <w:rPr>
      <w:rFonts w:cs="OpenSymbol"/>
    </w:rPr>
  </w:style>
  <w:style w:type="character" w:customStyle="1" w:styleId="ListLabel754">
    <w:name w:val="ListLabel 754"/>
    <w:qFormat/>
    <w:rPr>
      <w:rFonts w:cs="OpenSymbol"/>
    </w:rPr>
  </w:style>
  <w:style w:type="character" w:customStyle="1" w:styleId="ListLabel755">
    <w:name w:val="ListLabel 755"/>
    <w:qFormat/>
    <w:rPr>
      <w:rFonts w:cs="OpenSymbol"/>
    </w:rPr>
  </w:style>
  <w:style w:type="character" w:customStyle="1" w:styleId="ListLabel756">
    <w:name w:val="ListLabel 756"/>
    <w:qFormat/>
    <w:rPr>
      <w:rFonts w:cs="OpenSymbol"/>
    </w:rPr>
  </w:style>
  <w:style w:type="character" w:customStyle="1" w:styleId="ListLabel757">
    <w:name w:val="ListLabel 757"/>
    <w:qFormat/>
    <w:rPr>
      <w:rFonts w:cs="OpenSymbol"/>
    </w:rPr>
  </w:style>
  <w:style w:type="character" w:customStyle="1" w:styleId="ListLabel758">
    <w:name w:val="ListLabel 758"/>
    <w:qFormat/>
    <w:rPr>
      <w:rFonts w:cs="OpenSymbol"/>
    </w:rPr>
  </w:style>
  <w:style w:type="character" w:customStyle="1" w:styleId="ListLabel759">
    <w:name w:val="ListLabel 759"/>
    <w:qFormat/>
    <w:rPr>
      <w:rFonts w:cs="OpenSymbol"/>
    </w:rPr>
  </w:style>
  <w:style w:type="character" w:customStyle="1" w:styleId="ListLabel760">
    <w:name w:val="ListLabel 760"/>
    <w:qFormat/>
    <w:rPr>
      <w:rFonts w:cs="OpenSymbol"/>
    </w:rPr>
  </w:style>
  <w:style w:type="character" w:customStyle="1" w:styleId="ListLabel761">
    <w:name w:val="ListLabel 761"/>
    <w:qFormat/>
    <w:rPr>
      <w:rFonts w:cs="OpenSymbol"/>
    </w:rPr>
  </w:style>
  <w:style w:type="character" w:customStyle="1" w:styleId="ListLabel762">
    <w:name w:val="ListLabel 762"/>
    <w:qFormat/>
    <w:rPr>
      <w:rFonts w:cs="OpenSymbol"/>
    </w:rPr>
  </w:style>
  <w:style w:type="character" w:customStyle="1" w:styleId="ListLabel763">
    <w:name w:val="ListLabel 763"/>
    <w:qFormat/>
    <w:rPr>
      <w:rFonts w:cs="OpenSymbol"/>
    </w:rPr>
  </w:style>
  <w:style w:type="character" w:customStyle="1" w:styleId="ListLabel764">
    <w:name w:val="ListLabel 764"/>
    <w:qFormat/>
    <w:rPr>
      <w:rFonts w:cs="OpenSymbol"/>
    </w:rPr>
  </w:style>
  <w:style w:type="character" w:customStyle="1" w:styleId="ListLabel765">
    <w:name w:val="ListLabel 765"/>
    <w:qFormat/>
    <w:rPr>
      <w:rFonts w:cs="OpenSymbol"/>
    </w:rPr>
  </w:style>
  <w:style w:type="character" w:customStyle="1" w:styleId="ListLabel766">
    <w:name w:val="ListLabel 766"/>
    <w:qFormat/>
    <w:rPr>
      <w:rFonts w:cs="OpenSymbol"/>
    </w:rPr>
  </w:style>
  <w:style w:type="character" w:customStyle="1" w:styleId="ListLabel767">
    <w:name w:val="ListLabel 767"/>
    <w:qFormat/>
    <w:rPr>
      <w:rFonts w:cs="OpenSymbol"/>
    </w:rPr>
  </w:style>
  <w:style w:type="character" w:customStyle="1" w:styleId="ListLabel768">
    <w:name w:val="ListLabel 768"/>
    <w:qFormat/>
    <w:rPr>
      <w:rFonts w:cs="OpenSymbol"/>
    </w:rPr>
  </w:style>
  <w:style w:type="character" w:customStyle="1" w:styleId="ListLabel769">
    <w:name w:val="ListLabel 769"/>
    <w:qFormat/>
    <w:rPr>
      <w:rFonts w:cs="OpenSymbol"/>
    </w:rPr>
  </w:style>
  <w:style w:type="character" w:customStyle="1" w:styleId="ListLabel770">
    <w:name w:val="ListLabel 770"/>
    <w:qFormat/>
    <w:rPr>
      <w:rFonts w:cs="OpenSymbol"/>
    </w:rPr>
  </w:style>
  <w:style w:type="character" w:customStyle="1" w:styleId="ListLabel771">
    <w:name w:val="ListLabel 771"/>
    <w:qFormat/>
    <w:rPr>
      <w:rFonts w:cs="OpenSymbol"/>
    </w:rPr>
  </w:style>
  <w:style w:type="character" w:customStyle="1" w:styleId="ListLabel772">
    <w:name w:val="ListLabel 772"/>
    <w:qFormat/>
    <w:rPr>
      <w:rFonts w:cs="OpenSymbol"/>
    </w:rPr>
  </w:style>
  <w:style w:type="character" w:customStyle="1" w:styleId="ListLabel773">
    <w:name w:val="ListLabel 773"/>
    <w:qFormat/>
    <w:rPr>
      <w:rFonts w:cs="OpenSymbol"/>
    </w:rPr>
  </w:style>
  <w:style w:type="character" w:customStyle="1" w:styleId="ListLabel774">
    <w:name w:val="ListLabel 774"/>
    <w:qFormat/>
    <w:rPr>
      <w:rFonts w:cs="OpenSymbol"/>
    </w:rPr>
  </w:style>
  <w:style w:type="character" w:customStyle="1" w:styleId="ListLabel775">
    <w:name w:val="ListLabel 775"/>
    <w:qFormat/>
    <w:rPr>
      <w:rFonts w:cs="OpenSymbol"/>
      <w:b w:val="0"/>
    </w:rPr>
  </w:style>
  <w:style w:type="character" w:customStyle="1" w:styleId="ListLabel776">
    <w:name w:val="ListLabel 776"/>
    <w:qFormat/>
    <w:rPr>
      <w:rFonts w:cs="OpenSymbol"/>
    </w:rPr>
  </w:style>
  <w:style w:type="character" w:customStyle="1" w:styleId="ListLabel777">
    <w:name w:val="ListLabel 777"/>
    <w:qFormat/>
    <w:rPr>
      <w:rFonts w:cs="OpenSymbol"/>
    </w:rPr>
  </w:style>
  <w:style w:type="character" w:customStyle="1" w:styleId="ListLabel778">
    <w:name w:val="ListLabel 778"/>
    <w:qFormat/>
    <w:rPr>
      <w:rFonts w:cs="OpenSymbol"/>
    </w:rPr>
  </w:style>
  <w:style w:type="character" w:customStyle="1" w:styleId="ListLabel779">
    <w:name w:val="ListLabel 779"/>
    <w:qFormat/>
    <w:rPr>
      <w:rFonts w:cs="OpenSymbol"/>
    </w:rPr>
  </w:style>
  <w:style w:type="character" w:customStyle="1" w:styleId="ListLabel780">
    <w:name w:val="ListLabel 780"/>
    <w:qFormat/>
    <w:rPr>
      <w:rFonts w:cs="OpenSymbol"/>
    </w:rPr>
  </w:style>
  <w:style w:type="character" w:customStyle="1" w:styleId="ListLabel781">
    <w:name w:val="ListLabel 781"/>
    <w:qFormat/>
    <w:rPr>
      <w:rFonts w:cs="OpenSymbol"/>
    </w:rPr>
  </w:style>
  <w:style w:type="character" w:customStyle="1" w:styleId="ListLabel782">
    <w:name w:val="ListLabel 782"/>
    <w:qFormat/>
    <w:rPr>
      <w:rFonts w:cs="OpenSymbol"/>
    </w:rPr>
  </w:style>
  <w:style w:type="character" w:customStyle="1" w:styleId="ListLabel783">
    <w:name w:val="ListLabel 783"/>
    <w:qFormat/>
    <w:rPr>
      <w:rFonts w:cs="OpenSymbol"/>
    </w:rPr>
  </w:style>
  <w:style w:type="character" w:customStyle="1" w:styleId="ListLabel784">
    <w:name w:val="ListLabel 784"/>
    <w:qFormat/>
    <w:rPr>
      <w:rFonts w:cs="OpenSymbol"/>
      <w:b w:val="0"/>
    </w:rPr>
  </w:style>
  <w:style w:type="character" w:customStyle="1" w:styleId="ListLabel785">
    <w:name w:val="ListLabel 785"/>
    <w:qFormat/>
    <w:rPr>
      <w:rFonts w:cs="OpenSymbol"/>
    </w:rPr>
  </w:style>
  <w:style w:type="character" w:customStyle="1" w:styleId="ListLabel786">
    <w:name w:val="ListLabel 786"/>
    <w:qFormat/>
    <w:rPr>
      <w:rFonts w:cs="OpenSymbol"/>
    </w:rPr>
  </w:style>
  <w:style w:type="character" w:customStyle="1" w:styleId="ListLabel787">
    <w:name w:val="ListLabel 787"/>
    <w:qFormat/>
    <w:rPr>
      <w:rFonts w:cs="OpenSymbol"/>
    </w:rPr>
  </w:style>
  <w:style w:type="character" w:customStyle="1" w:styleId="ListLabel788">
    <w:name w:val="ListLabel 788"/>
    <w:qFormat/>
    <w:rPr>
      <w:rFonts w:cs="OpenSymbol"/>
    </w:rPr>
  </w:style>
  <w:style w:type="character" w:customStyle="1" w:styleId="ListLabel789">
    <w:name w:val="ListLabel 789"/>
    <w:qFormat/>
    <w:rPr>
      <w:rFonts w:cs="OpenSymbol"/>
    </w:rPr>
  </w:style>
  <w:style w:type="character" w:customStyle="1" w:styleId="ListLabel790">
    <w:name w:val="ListLabel 790"/>
    <w:qFormat/>
    <w:rPr>
      <w:rFonts w:cs="OpenSymbol"/>
    </w:rPr>
  </w:style>
  <w:style w:type="character" w:customStyle="1" w:styleId="ListLabel791">
    <w:name w:val="ListLabel 791"/>
    <w:qFormat/>
    <w:rPr>
      <w:rFonts w:cs="OpenSymbol"/>
    </w:rPr>
  </w:style>
  <w:style w:type="character" w:customStyle="1" w:styleId="ListLabel792">
    <w:name w:val="ListLabel 792"/>
    <w:qFormat/>
    <w:rPr>
      <w:rFonts w:cs="OpenSymbol"/>
    </w:rPr>
  </w:style>
  <w:style w:type="character" w:customStyle="1" w:styleId="ListLabel793">
    <w:name w:val="ListLabel 793"/>
    <w:qFormat/>
    <w:rPr>
      <w:rFonts w:cs="OpenSymbol"/>
    </w:rPr>
  </w:style>
  <w:style w:type="character" w:customStyle="1" w:styleId="ListLabel794">
    <w:name w:val="ListLabel 794"/>
    <w:qFormat/>
    <w:rPr>
      <w:rFonts w:cs="OpenSymbol"/>
    </w:rPr>
  </w:style>
  <w:style w:type="character" w:customStyle="1" w:styleId="ListLabel795">
    <w:name w:val="ListLabel 795"/>
    <w:qFormat/>
    <w:rPr>
      <w:rFonts w:cs="OpenSymbol"/>
    </w:rPr>
  </w:style>
  <w:style w:type="character" w:customStyle="1" w:styleId="ListLabel796">
    <w:name w:val="ListLabel 796"/>
    <w:qFormat/>
    <w:rPr>
      <w:rFonts w:cs="OpenSymbol"/>
    </w:rPr>
  </w:style>
  <w:style w:type="character" w:customStyle="1" w:styleId="ListLabel797">
    <w:name w:val="ListLabel 797"/>
    <w:qFormat/>
    <w:rPr>
      <w:rFonts w:cs="OpenSymbol"/>
    </w:rPr>
  </w:style>
  <w:style w:type="character" w:customStyle="1" w:styleId="ListLabel798">
    <w:name w:val="ListLabel 798"/>
    <w:qFormat/>
    <w:rPr>
      <w:rFonts w:cs="OpenSymbol"/>
    </w:rPr>
  </w:style>
  <w:style w:type="character" w:customStyle="1" w:styleId="ListLabel799">
    <w:name w:val="ListLabel 799"/>
    <w:qFormat/>
    <w:rPr>
      <w:rFonts w:cs="OpenSymbol"/>
    </w:rPr>
  </w:style>
  <w:style w:type="character" w:customStyle="1" w:styleId="ListLabel800">
    <w:name w:val="ListLabel 800"/>
    <w:qFormat/>
    <w:rPr>
      <w:rFonts w:cs="OpenSymbol"/>
    </w:rPr>
  </w:style>
  <w:style w:type="character" w:customStyle="1" w:styleId="ListLabel801">
    <w:name w:val="ListLabel 801"/>
    <w:qFormat/>
    <w:rPr>
      <w:rFonts w:cs="OpenSymbol"/>
    </w:rPr>
  </w:style>
  <w:style w:type="character" w:customStyle="1" w:styleId="ListLabel802">
    <w:name w:val="ListLabel 802"/>
    <w:qFormat/>
    <w:rPr>
      <w:rFonts w:cs="OpenSymbol"/>
    </w:rPr>
  </w:style>
  <w:style w:type="character" w:customStyle="1" w:styleId="ListLabel803">
    <w:name w:val="ListLabel 803"/>
    <w:qFormat/>
    <w:rPr>
      <w:rFonts w:cs="OpenSymbol"/>
    </w:rPr>
  </w:style>
  <w:style w:type="character" w:customStyle="1" w:styleId="ListLabel804">
    <w:name w:val="ListLabel 804"/>
    <w:qFormat/>
    <w:rPr>
      <w:rFonts w:cs="OpenSymbol"/>
    </w:rPr>
  </w:style>
  <w:style w:type="character" w:customStyle="1" w:styleId="ListLabel805">
    <w:name w:val="ListLabel 805"/>
    <w:qFormat/>
    <w:rPr>
      <w:rFonts w:cs="OpenSymbol"/>
    </w:rPr>
  </w:style>
  <w:style w:type="character" w:customStyle="1" w:styleId="ListLabel806">
    <w:name w:val="ListLabel 806"/>
    <w:qFormat/>
    <w:rPr>
      <w:rFonts w:cs="OpenSymbol"/>
    </w:rPr>
  </w:style>
  <w:style w:type="character" w:customStyle="1" w:styleId="ListLabel807">
    <w:name w:val="ListLabel 807"/>
    <w:qFormat/>
    <w:rPr>
      <w:rFonts w:cs="OpenSymbol"/>
    </w:rPr>
  </w:style>
  <w:style w:type="character" w:customStyle="1" w:styleId="ListLabel808">
    <w:name w:val="ListLabel 808"/>
    <w:qFormat/>
    <w:rPr>
      <w:rFonts w:cs="OpenSymbol"/>
    </w:rPr>
  </w:style>
  <w:style w:type="character" w:customStyle="1" w:styleId="ListLabel809">
    <w:name w:val="ListLabel 809"/>
    <w:qFormat/>
    <w:rPr>
      <w:rFonts w:cs="OpenSymbol"/>
    </w:rPr>
  </w:style>
  <w:style w:type="character" w:customStyle="1" w:styleId="ListLabel810">
    <w:name w:val="ListLabel 810"/>
    <w:qFormat/>
    <w:rPr>
      <w:rFonts w:cs="OpenSymbol"/>
    </w:rPr>
  </w:style>
  <w:style w:type="character" w:customStyle="1" w:styleId="ListLabel811">
    <w:name w:val="ListLabel 811"/>
    <w:qFormat/>
    <w:rPr>
      <w:rFonts w:cs="Times New Roman"/>
      <w:color w:val="000000"/>
      <w:sz w:val="28"/>
      <w:szCs w:val="28"/>
      <w:u w:val="none"/>
      <w:lang w:val="uk-UA"/>
    </w:rPr>
  </w:style>
  <w:style w:type="character" w:customStyle="1" w:styleId="ListLabel812">
    <w:name w:val="ListLabel 812"/>
    <w:qFormat/>
    <w:rPr>
      <w:rFonts w:cs="Times New Roman"/>
      <w:color w:val="000000"/>
      <w:position w:val="0"/>
      <w:sz w:val="28"/>
      <w:szCs w:val="28"/>
      <w:u w:val="none"/>
      <w:vertAlign w:val="baseline"/>
      <w:lang w:val="uk-UA"/>
    </w:rPr>
  </w:style>
  <w:style w:type="character" w:customStyle="1" w:styleId="ListLabel813">
    <w:name w:val="ListLabel 813"/>
    <w:qFormat/>
    <w:rPr>
      <w:rFonts w:cs="OpenSymbol"/>
    </w:rPr>
  </w:style>
  <w:style w:type="character" w:customStyle="1" w:styleId="ListLabel814">
    <w:name w:val="ListLabel 814"/>
    <w:qFormat/>
    <w:rPr>
      <w:rFonts w:cs="OpenSymbol"/>
    </w:rPr>
  </w:style>
  <w:style w:type="character" w:customStyle="1" w:styleId="ListLabel815">
    <w:name w:val="ListLabel 815"/>
    <w:qFormat/>
    <w:rPr>
      <w:rFonts w:cs="OpenSymbol"/>
    </w:rPr>
  </w:style>
  <w:style w:type="character" w:customStyle="1" w:styleId="ListLabel816">
    <w:name w:val="ListLabel 816"/>
    <w:qFormat/>
    <w:rPr>
      <w:rFonts w:cs="OpenSymbol"/>
    </w:rPr>
  </w:style>
  <w:style w:type="character" w:customStyle="1" w:styleId="ListLabel817">
    <w:name w:val="ListLabel 817"/>
    <w:qFormat/>
    <w:rPr>
      <w:rFonts w:cs="OpenSymbol"/>
    </w:rPr>
  </w:style>
  <w:style w:type="character" w:customStyle="1" w:styleId="ListLabel818">
    <w:name w:val="ListLabel 818"/>
    <w:qFormat/>
    <w:rPr>
      <w:rFonts w:cs="OpenSymbol"/>
    </w:rPr>
  </w:style>
  <w:style w:type="character" w:customStyle="1" w:styleId="ListLabel819">
    <w:name w:val="ListLabel 819"/>
    <w:qFormat/>
    <w:rPr>
      <w:rFonts w:cs="OpenSymbol"/>
    </w:rPr>
  </w:style>
  <w:style w:type="character" w:customStyle="1" w:styleId="ListLabel820">
    <w:name w:val="ListLabel 820"/>
    <w:qFormat/>
    <w:rPr>
      <w:rFonts w:cs="OpenSymbol"/>
    </w:rPr>
  </w:style>
  <w:style w:type="character" w:customStyle="1" w:styleId="ListLabel821">
    <w:name w:val="ListLabel 821"/>
    <w:qFormat/>
    <w:rPr>
      <w:rFonts w:cs="OpenSymbol"/>
    </w:rPr>
  </w:style>
  <w:style w:type="character" w:customStyle="1" w:styleId="ListLabel822">
    <w:name w:val="ListLabel 822"/>
    <w:qFormat/>
    <w:rPr>
      <w:rFonts w:cs="OpenSymbol"/>
    </w:rPr>
  </w:style>
  <w:style w:type="character" w:customStyle="1" w:styleId="ListLabel823">
    <w:name w:val="ListLabel 823"/>
    <w:qFormat/>
    <w:rPr>
      <w:rFonts w:cs="OpenSymbol"/>
    </w:rPr>
  </w:style>
  <w:style w:type="character" w:customStyle="1" w:styleId="ListLabel824">
    <w:name w:val="ListLabel 824"/>
    <w:qFormat/>
    <w:rPr>
      <w:rFonts w:cs="OpenSymbol"/>
    </w:rPr>
  </w:style>
  <w:style w:type="character" w:customStyle="1" w:styleId="ListLabel825">
    <w:name w:val="ListLabel 825"/>
    <w:qFormat/>
    <w:rPr>
      <w:rFonts w:cs="OpenSymbol"/>
    </w:rPr>
  </w:style>
  <w:style w:type="character" w:customStyle="1" w:styleId="ListLabel826">
    <w:name w:val="ListLabel 826"/>
    <w:qFormat/>
    <w:rPr>
      <w:rFonts w:cs="OpenSymbol"/>
    </w:rPr>
  </w:style>
  <w:style w:type="character" w:customStyle="1" w:styleId="ListLabel827">
    <w:name w:val="ListLabel 827"/>
    <w:qFormat/>
    <w:rPr>
      <w:rFonts w:cs="OpenSymbol"/>
    </w:rPr>
  </w:style>
  <w:style w:type="character" w:customStyle="1" w:styleId="ListLabel828">
    <w:name w:val="ListLabel 828"/>
    <w:qFormat/>
    <w:rPr>
      <w:rFonts w:cs="OpenSymbol"/>
    </w:rPr>
  </w:style>
  <w:style w:type="character" w:customStyle="1" w:styleId="ListLabel829">
    <w:name w:val="ListLabel 829"/>
    <w:qFormat/>
    <w:rPr>
      <w:rFonts w:cs="OpenSymbol"/>
    </w:rPr>
  </w:style>
  <w:style w:type="character" w:customStyle="1" w:styleId="ListLabel830">
    <w:name w:val="ListLabel 830"/>
    <w:qFormat/>
    <w:rPr>
      <w:rFonts w:cs="OpenSymbol"/>
    </w:rPr>
  </w:style>
  <w:style w:type="character" w:customStyle="1" w:styleId="ListLabel831">
    <w:name w:val="ListLabel 831"/>
    <w:qFormat/>
    <w:rPr>
      <w:rFonts w:cs="OpenSymbol"/>
    </w:rPr>
  </w:style>
  <w:style w:type="character" w:customStyle="1" w:styleId="ListLabel832">
    <w:name w:val="ListLabel 832"/>
    <w:qFormat/>
    <w:rPr>
      <w:rFonts w:cs="OpenSymbol"/>
    </w:rPr>
  </w:style>
  <w:style w:type="character" w:customStyle="1" w:styleId="ListLabel833">
    <w:name w:val="ListLabel 833"/>
    <w:qFormat/>
    <w:rPr>
      <w:rFonts w:cs="OpenSymbol"/>
    </w:rPr>
  </w:style>
  <w:style w:type="character" w:customStyle="1" w:styleId="ListLabel834">
    <w:name w:val="ListLabel 834"/>
    <w:qFormat/>
    <w:rPr>
      <w:rFonts w:cs="OpenSymbol"/>
    </w:rPr>
  </w:style>
  <w:style w:type="character" w:customStyle="1" w:styleId="ListLabel835">
    <w:name w:val="ListLabel 835"/>
    <w:qFormat/>
    <w:rPr>
      <w:rFonts w:cs="OpenSymbol"/>
    </w:rPr>
  </w:style>
  <w:style w:type="character" w:customStyle="1" w:styleId="ListLabel836">
    <w:name w:val="ListLabel 836"/>
    <w:qFormat/>
    <w:rPr>
      <w:rFonts w:cs="OpenSymbol"/>
    </w:rPr>
  </w:style>
  <w:style w:type="character" w:customStyle="1" w:styleId="ListLabel837">
    <w:name w:val="ListLabel 837"/>
    <w:qFormat/>
    <w:rPr>
      <w:rFonts w:cs="OpenSymbol"/>
    </w:rPr>
  </w:style>
  <w:style w:type="character" w:customStyle="1" w:styleId="ListLabel838">
    <w:name w:val="ListLabel 838"/>
    <w:qFormat/>
    <w:rPr>
      <w:rFonts w:cs="OpenSymbol"/>
    </w:rPr>
  </w:style>
  <w:style w:type="character" w:customStyle="1" w:styleId="ListLabel839">
    <w:name w:val="ListLabel 839"/>
    <w:qFormat/>
    <w:rPr>
      <w:rFonts w:cs="OpenSymbol"/>
    </w:rPr>
  </w:style>
  <w:style w:type="character" w:customStyle="1" w:styleId="ListLabel840">
    <w:name w:val="ListLabel 840"/>
    <w:qFormat/>
    <w:rPr>
      <w:rFonts w:cs="OpenSymbol"/>
      <w:b w:val="0"/>
    </w:rPr>
  </w:style>
  <w:style w:type="character" w:customStyle="1" w:styleId="ListLabel841">
    <w:name w:val="ListLabel 841"/>
    <w:qFormat/>
    <w:rPr>
      <w:rFonts w:cs="OpenSymbol"/>
    </w:rPr>
  </w:style>
  <w:style w:type="character" w:customStyle="1" w:styleId="ListLabel842">
    <w:name w:val="ListLabel 842"/>
    <w:qFormat/>
    <w:rPr>
      <w:rFonts w:cs="OpenSymbol"/>
    </w:rPr>
  </w:style>
  <w:style w:type="character" w:customStyle="1" w:styleId="ListLabel843">
    <w:name w:val="ListLabel 843"/>
    <w:qFormat/>
    <w:rPr>
      <w:rFonts w:cs="OpenSymbol"/>
    </w:rPr>
  </w:style>
  <w:style w:type="character" w:customStyle="1" w:styleId="ListLabel844">
    <w:name w:val="ListLabel 844"/>
    <w:qFormat/>
    <w:rPr>
      <w:rFonts w:cs="OpenSymbol"/>
    </w:rPr>
  </w:style>
  <w:style w:type="character" w:customStyle="1" w:styleId="ListLabel845">
    <w:name w:val="ListLabel 845"/>
    <w:qFormat/>
    <w:rPr>
      <w:rFonts w:cs="OpenSymbol"/>
    </w:rPr>
  </w:style>
  <w:style w:type="character" w:customStyle="1" w:styleId="ListLabel846">
    <w:name w:val="ListLabel 846"/>
    <w:qFormat/>
    <w:rPr>
      <w:rFonts w:cs="OpenSymbol"/>
    </w:rPr>
  </w:style>
  <w:style w:type="character" w:customStyle="1" w:styleId="ListLabel847">
    <w:name w:val="ListLabel 847"/>
    <w:qFormat/>
    <w:rPr>
      <w:rFonts w:cs="OpenSymbol"/>
    </w:rPr>
  </w:style>
  <w:style w:type="character" w:customStyle="1" w:styleId="ListLabel848">
    <w:name w:val="ListLabel 848"/>
    <w:qFormat/>
    <w:rPr>
      <w:rFonts w:cs="OpenSymbol"/>
    </w:rPr>
  </w:style>
  <w:style w:type="character" w:customStyle="1" w:styleId="ListLabel849">
    <w:name w:val="ListLabel 849"/>
    <w:qFormat/>
    <w:rPr>
      <w:rFonts w:cs="OpenSymbol"/>
    </w:rPr>
  </w:style>
  <w:style w:type="character" w:customStyle="1" w:styleId="ListLabel850">
    <w:name w:val="ListLabel 850"/>
    <w:qFormat/>
    <w:rPr>
      <w:rFonts w:cs="OpenSymbol"/>
    </w:rPr>
  </w:style>
  <w:style w:type="character" w:customStyle="1" w:styleId="ListLabel851">
    <w:name w:val="ListLabel 851"/>
    <w:qFormat/>
    <w:rPr>
      <w:rFonts w:cs="OpenSymbol"/>
    </w:rPr>
  </w:style>
  <w:style w:type="character" w:customStyle="1" w:styleId="ListLabel852">
    <w:name w:val="ListLabel 852"/>
    <w:qFormat/>
    <w:rPr>
      <w:rFonts w:cs="OpenSymbol"/>
    </w:rPr>
  </w:style>
  <w:style w:type="character" w:customStyle="1" w:styleId="ListLabel853">
    <w:name w:val="ListLabel 853"/>
    <w:qFormat/>
    <w:rPr>
      <w:rFonts w:cs="OpenSymbol"/>
    </w:rPr>
  </w:style>
  <w:style w:type="character" w:customStyle="1" w:styleId="ListLabel854">
    <w:name w:val="ListLabel 854"/>
    <w:qFormat/>
    <w:rPr>
      <w:rFonts w:cs="OpenSymbol"/>
    </w:rPr>
  </w:style>
  <w:style w:type="character" w:customStyle="1" w:styleId="ListLabel855">
    <w:name w:val="ListLabel 855"/>
    <w:qFormat/>
    <w:rPr>
      <w:rFonts w:cs="OpenSymbol"/>
    </w:rPr>
  </w:style>
  <w:style w:type="character" w:customStyle="1" w:styleId="ListLabel856">
    <w:name w:val="ListLabel 856"/>
    <w:qFormat/>
    <w:rPr>
      <w:rFonts w:cs="OpenSymbol"/>
    </w:rPr>
  </w:style>
  <w:style w:type="character" w:customStyle="1" w:styleId="ListLabel857">
    <w:name w:val="ListLabel 857"/>
    <w:qFormat/>
    <w:rPr>
      <w:rFonts w:cs="OpenSymbol"/>
    </w:rPr>
  </w:style>
  <w:style w:type="character" w:customStyle="1" w:styleId="ListLabel858">
    <w:name w:val="ListLabel 858"/>
    <w:qFormat/>
    <w:rPr>
      <w:rFonts w:cs="Times New Roman"/>
      <w:color w:val="000000"/>
      <w:sz w:val="28"/>
      <w:szCs w:val="28"/>
      <w:u w:val="none"/>
      <w:lang w:val="uk-UA"/>
    </w:rPr>
  </w:style>
  <w:style w:type="character" w:customStyle="1" w:styleId="ListLabel859">
    <w:name w:val="ListLabel 859"/>
    <w:qFormat/>
    <w:rPr>
      <w:rFonts w:cs="Times New Roman"/>
      <w:color w:val="000000"/>
      <w:position w:val="0"/>
      <w:sz w:val="28"/>
      <w:szCs w:val="28"/>
      <w:u w:val="none"/>
      <w:vertAlign w:val="baseline"/>
      <w:lang w:val="uk-UA"/>
    </w:rPr>
  </w:style>
  <w:style w:type="character" w:customStyle="1" w:styleId="ListLabel860">
    <w:name w:val="ListLabel 860"/>
    <w:qFormat/>
    <w:rPr>
      <w:rFonts w:cs="OpenSymbol"/>
    </w:rPr>
  </w:style>
  <w:style w:type="character" w:customStyle="1" w:styleId="ListLabel861">
    <w:name w:val="ListLabel 861"/>
    <w:qFormat/>
    <w:rPr>
      <w:rFonts w:cs="OpenSymbol"/>
    </w:rPr>
  </w:style>
  <w:style w:type="character" w:customStyle="1" w:styleId="ListLabel862">
    <w:name w:val="ListLabel 862"/>
    <w:qFormat/>
    <w:rPr>
      <w:rFonts w:cs="OpenSymbol"/>
    </w:rPr>
  </w:style>
  <w:style w:type="character" w:customStyle="1" w:styleId="ListLabel863">
    <w:name w:val="ListLabel 863"/>
    <w:qFormat/>
    <w:rPr>
      <w:rFonts w:cs="OpenSymbol"/>
    </w:rPr>
  </w:style>
  <w:style w:type="character" w:customStyle="1" w:styleId="ListLabel864">
    <w:name w:val="ListLabel 864"/>
    <w:qFormat/>
    <w:rPr>
      <w:rFonts w:cs="OpenSymbol"/>
    </w:rPr>
  </w:style>
  <w:style w:type="character" w:customStyle="1" w:styleId="ListLabel865">
    <w:name w:val="ListLabel 865"/>
    <w:qFormat/>
    <w:rPr>
      <w:rFonts w:cs="OpenSymbol"/>
    </w:rPr>
  </w:style>
  <w:style w:type="character" w:customStyle="1" w:styleId="ListLabel866">
    <w:name w:val="ListLabel 866"/>
    <w:qFormat/>
    <w:rPr>
      <w:rFonts w:cs="OpenSymbol"/>
    </w:rPr>
  </w:style>
  <w:style w:type="character" w:customStyle="1" w:styleId="ListLabel867">
    <w:name w:val="ListLabel 867"/>
    <w:qFormat/>
    <w:rPr>
      <w:rFonts w:cs="OpenSymbol"/>
    </w:rPr>
  </w:style>
  <w:style w:type="character" w:customStyle="1" w:styleId="ListLabel868">
    <w:name w:val="ListLabel 868"/>
    <w:qFormat/>
    <w:rPr>
      <w:rFonts w:cs="OpenSymbol"/>
    </w:rPr>
  </w:style>
  <w:style w:type="character" w:customStyle="1" w:styleId="ListLabel869">
    <w:name w:val="ListLabel 869"/>
    <w:qFormat/>
    <w:rPr>
      <w:rFonts w:cs="OpenSymbol"/>
    </w:rPr>
  </w:style>
  <w:style w:type="character" w:customStyle="1" w:styleId="ListLabel870">
    <w:name w:val="ListLabel 870"/>
    <w:qFormat/>
    <w:rPr>
      <w:rFonts w:cs="OpenSymbol"/>
    </w:rPr>
  </w:style>
  <w:style w:type="character" w:customStyle="1" w:styleId="ListLabel871">
    <w:name w:val="ListLabel 871"/>
    <w:qFormat/>
    <w:rPr>
      <w:rFonts w:cs="OpenSymbol"/>
    </w:rPr>
  </w:style>
  <w:style w:type="character" w:customStyle="1" w:styleId="ListLabel872">
    <w:name w:val="ListLabel 872"/>
    <w:qFormat/>
    <w:rPr>
      <w:rFonts w:cs="OpenSymbol"/>
    </w:rPr>
  </w:style>
  <w:style w:type="character" w:customStyle="1" w:styleId="ListLabel873">
    <w:name w:val="ListLabel 873"/>
    <w:qFormat/>
    <w:rPr>
      <w:rFonts w:cs="OpenSymbol"/>
    </w:rPr>
  </w:style>
  <w:style w:type="character" w:customStyle="1" w:styleId="ListLabel874">
    <w:name w:val="ListLabel 874"/>
    <w:qFormat/>
    <w:rPr>
      <w:rFonts w:cs="OpenSymbol"/>
    </w:rPr>
  </w:style>
  <w:style w:type="character" w:customStyle="1" w:styleId="ListLabel875">
    <w:name w:val="ListLabel 875"/>
    <w:qFormat/>
    <w:rPr>
      <w:rFonts w:cs="OpenSymbol"/>
    </w:rPr>
  </w:style>
  <w:style w:type="character" w:customStyle="1" w:styleId="ListLabel876">
    <w:name w:val="ListLabel 876"/>
    <w:qFormat/>
    <w:rPr>
      <w:rFonts w:cs="OpenSymbol"/>
    </w:rPr>
  </w:style>
  <w:style w:type="character" w:customStyle="1" w:styleId="ListLabel877">
    <w:name w:val="ListLabel 877"/>
    <w:qFormat/>
    <w:rPr>
      <w:rFonts w:cs="OpenSymbol"/>
    </w:rPr>
  </w:style>
  <w:style w:type="character" w:customStyle="1" w:styleId="ListLabel878">
    <w:name w:val="ListLabel 878"/>
    <w:qFormat/>
    <w:rPr>
      <w:rFonts w:cs="OpenSymbol"/>
    </w:rPr>
  </w:style>
  <w:style w:type="character" w:customStyle="1" w:styleId="ListLabel879">
    <w:name w:val="ListLabel 879"/>
    <w:qFormat/>
    <w:rPr>
      <w:rFonts w:cs="OpenSymbol"/>
    </w:rPr>
  </w:style>
  <w:style w:type="character" w:customStyle="1" w:styleId="ListLabel880">
    <w:name w:val="ListLabel 880"/>
    <w:qFormat/>
    <w:rPr>
      <w:rFonts w:cs="OpenSymbol"/>
    </w:rPr>
  </w:style>
  <w:style w:type="character" w:customStyle="1" w:styleId="ListLabel881">
    <w:name w:val="ListLabel 881"/>
    <w:qFormat/>
    <w:rPr>
      <w:rFonts w:cs="OpenSymbol"/>
    </w:rPr>
  </w:style>
  <w:style w:type="character" w:customStyle="1" w:styleId="ListLabel882">
    <w:name w:val="ListLabel 882"/>
    <w:qFormat/>
    <w:rPr>
      <w:rFonts w:cs="OpenSymbol"/>
    </w:rPr>
  </w:style>
  <w:style w:type="character" w:customStyle="1" w:styleId="ListLabel883">
    <w:name w:val="ListLabel 883"/>
    <w:qFormat/>
    <w:rPr>
      <w:rFonts w:cs="OpenSymbol"/>
    </w:rPr>
  </w:style>
  <w:style w:type="character" w:customStyle="1" w:styleId="ListLabel884">
    <w:name w:val="ListLabel 884"/>
    <w:qFormat/>
    <w:rPr>
      <w:rFonts w:cs="OpenSymbol"/>
    </w:rPr>
  </w:style>
  <w:style w:type="character" w:customStyle="1" w:styleId="ListLabel885">
    <w:name w:val="ListLabel 885"/>
    <w:qFormat/>
    <w:rPr>
      <w:rFonts w:cs="OpenSymbol"/>
    </w:rPr>
  </w:style>
  <w:style w:type="character" w:customStyle="1" w:styleId="ListLabel886">
    <w:name w:val="ListLabel 886"/>
    <w:qFormat/>
    <w:rPr>
      <w:rFonts w:cs="OpenSymbol"/>
    </w:rPr>
  </w:style>
  <w:style w:type="character" w:customStyle="1" w:styleId="ListLabel887">
    <w:name w:val="ListLabel 887"/>
    <w:qFormat/>
    <w:rPr>
      <w:rFonts w:cs="OpenSymbol"/>
      <w:b w:val="0"/>
    </w:rPr>
  </w:style>
  <w:style w:type="character" w:customStyle="1" w:styleId="ListLabel888">
    <w:name w:val="ListLabel 888"/>
    <w:qFormat/>
    <w:rPr>
      <w:rFonts w:cs="OpenSymbol"/>
    </w:rPr>
  </w:style>
  <w:style w:type="character" w:customStyle="1" w:styleId="ListLabel889">
    <w:name w:val="ListLabel 889"/>
    <w:qFormat/>
    <w:rPr>
      <w:rFonts w:cs="OpenSymbol"/>
    </w:rPr>
  </w:style>
  <w:style w:type="character" w:customStyle="1" w:styleId="ListLabel890">
    <w:name w:val="ListLabel 890"/>
    <w:qFormat/>
    <w:rPr>
      <w:rFonts w:cs="OpenSymbol"/>
    </w:rPr>
  </w:style>
  <w:style w:type="character" w:customStyle="1" w:styleId="ListLabel891">
    <w:name w:val="ListLabel 891"/>
    <w:qFormat/>
    <w:rPr>
      <w:rFonts w:cs="OpenSymbol"/>
    </w:rPr>
  </w:style>
  <w:style w:type="character" w:customStyle="1" w:styleId="ListLabel892">
    <w:name w:val="ListLabel 892"/>
    <w:qFormat/>
    <w:rPr>
      <w:rFonts w:cs="OpenSymbol"/>
    </w:rPr>
  </w:style>
  <w:style w:type="character" w:customStyle="1" w:styleId="ListLabel893">
    <w:name w:val="ListLabel 893"/>
    <w:qFormat/>
    <w:rPr>
      <w:rFonts w:cs="OpenSymbol"/>
    </w:rPr>
  </w:style>
  <w:style w:type="character" w:customStyle="1" w:styleId="ListLabel894">
    <w:name w:val="ListLabel 894"/>
    <w:qFormat/>
    <w:rPr>
      <w:rFonts w:cs="OpenSymbol"/>
    </w:rPr>
  </w:style>
  <w:style w:type="character" w:customStyle="1" w:styleId="ListLabel895">
    <w:name w:val="ListLabel 895"/>
    <w:qFormat/>
    <w:rPr>
      <w:rFonts w:cs="OpenSymbol"/>
    </w:rPr>
  </w:style>
  <w:style w:type="character" w:customStyle="1" w:styleId="ListLabel896">
    <w:name w:val="ListLabel 896"/>
    <w:qFormat/>
    <w:rPr>
      <w:rFonts w:cs="OpenSymbol"/>
    </w:rPr>
  </w:style>
  <w:style w:type="character" w:customStyle="1" w:styleId="ListLabel897">
    <w:name w:val="ListLabel 897"/>
    <w:qFormat/>
    <w:rPr>
      <w:rFonts w:cs="OpenSymbol"/>
    </w:rPr>
  </w:style>
  <w:style w:type="character" w:customStyle="1" w:styleId="ListLabel898">
    <w:name w:val="ListLabel 898"/>
    <w:qFormat/>
    <w:rPr>
      <w:rFonts w:cs="OpenSymbol"/>
    </w:rPr>
  </w:style>
  <w:style w:type="character" w:customStyle="1" w:styleId="ListLabel899">
    <w:name w:val="ListLabel 899"/>
    <w:qFormat/>
    <w:rPr>
      <w:rFonts w:cs="OpenSymbol"/>
    </w:rPr>
  </w:style>
  <w:style w:type="character" w:customStyle="1" w:styleId="ListLabel900">
    <w:name w:val="ListLabel 900"/>
    <w:qFormat/>
    <w:rPr>
      <w:rFonts w:cs="OpenSymbol"/>
    </w:rPr>
  </w:style>
  <w:style w:type="character" w:customStyle="1" w:styleId="ListLabel901">
    <w:name w:val="ListLabel 901"/>
    <w:qFormat/>
    <w:rPr>
      <w:rFonts w:cs="OpenSymbol"/>
    </w:rPr>
  </w:style>
  <w:style w:type="character" w:customStyle="1" w:styleId="ListLabel902">
    <w:name w:val="ListLabel 902"/>
    <w:qFormat/>
    <w:rPr>
      <w:rFonts w:cs="OpenSymbol"/>
    </w:rPr>
  </w:style>
  <w:style w:type="character" w:customStyle="1" w:styleId="ListLabel903">
    <w:name w:val="ListLabel 903"/>
    <w:qFormat/>
    <w:rPr>
      <w:rFonts w:cs="OpenSymbol"/>
    </w:rPr>
  </w:style>
  <w:style w:type="character" w:customStyle="1" w:styleId="ListLabel904">
    <w:name w:val="ListLabel 904"/>
    <w:qFormat/>
    <w:rPr>
      <w:rFonts w:cs="OpenSymbol"/>
    </w:rPr>
  </w:style>
  <w:style w:type="character" w:customStyle="1" w:styleId="ListLabel905">
    <w:name w:val="ListLabel 905"/>
    <w:qFormat/>
    <w:rPr>
      <w:rFonts w:cs="Times New Roman"/>
      <w:color w:val="000000"/>
      <w:sz w:val="28"/>
      <w:szCs w:val="28"/>
      <w:u w:val="none"/>
      <w:lang w:val="uk-UA"/>
    </w:rPr>
  </w:style>
  <w:style w:type="character" w:customStyle="1" w:styleId="ListLabel906">
    <w:name w:val="ListLabel 906"/>
    <w:qFormat/>
    <w:rPr>
      <w:rFonts w:cs="Times New Roman"/>
      <w:color w:val="000000"/>
      <w:position w:val="0"/>
      <w:sz w:val="28"/>
      <w:szCs w:val="28"/>
      <w:u w:val="none"/>
      <w:vertAlign w:val="baseline"/>
      <w:lang w:val="uk-UA"/>
    </w:rPr>
  </w:style>
  <w:style w:type="character" w:customStyle="1" w:styleId="ListLabel907">
    <w:name w:val="ListLabel 907"/>
    <w:qFormat/>
    <w:rPr>
      <w:rFonts w:cs="OpenSymbol"/>
    </w:rPr>
  </w:style>
  <w:style w:type="character" w:customStyle="1" w:styleId="ListLabel908">
    <w:name w:val="ListLabel 908"/>
    <w:qFormat/>
    <w:rPr>
      <w:rFonts w:cs="OpenSymbol"/>
    </w:rPr>
  </w:style>
  <w:style w:type="character" w:customStyle="1" w:styleId="ListLabel909">
    <w:name w:val="ListLabel 909"/>
    <w:qFormat/>
    <w:rPr>
      <w:rFonts w:cs="OpenSymbol"/>
    </w:rPr>
  </w:style>
  <w:style w:type="character" w:customStyle="1" w:styleId="ListLabel910">
    <w:name w:val="ListLabel 910"/>
    <w:qFormat/>
    <w:rPr>
      <w:rFonts w:cs="OpenSymbol"/>
    </w:rPr>
  </w:style>
  <w:style w:type="character" w:customStyle="1" w:styleId="ListLabel911">
    <w:name w:val="ListLabel 911"/>
    <w:qFormat/>
    <w:rPr>
      <w:rFonts w:cs="OpenSymbol"/>
    </w:rPr>
  </w:style>
  <w:style w:type="character" w:customStyle="1" w:styleId="ListLabel912">
    <w:name w:val="ListLabel 912"/>
    <w:qFormat/>
    <w:rPr>
      <w:rFonts w:cs="OpenSymbol"/>
    </w:rPr>
  </w:style>
  <w:style w:type="character" w:customStyle="1" w:styleId="ListLabel913">
    <w:name w:val="ListLabel 913"/>
    <w:qFormat/>
    <w:rPr>
      <w:rFonts w:cs="OpenSymbol"/>
    </w:rPr>
  </w:style>
  <w:style w:type="character" w:customStyle="1" w:styleId="ListLabel914">
    <w:name w:val="ListLabel 914"/>
    <w:qFormat/>
    <w:rPr>
      <w:rFonts w:cs="OpenSymbol"/>
    </w:rPr>
  </w:style>
  <w:style w:type="character" w:customStyle="1" w:styleId="ListLabel915">
    <w:name w:val="ListLabel 915"/>
    <w:qFormat/>
    <w:rPr>
      <w:rFonts w:cs="OpenSymbol"/>
    </w:rPr>
  </w:style>
  <w:style w:type="character" w:customStyle="1" w:styleId="ListLabel916">
    <w:name w:val="ListLabel 916"/>
    <w:qFormat/>
    <w:rPr>
      <w:rFonts w:cs="OpenSymbol"/>
    </w:rPr>
  </w:style>
  <w:style w:type="character" w:customStyle="1" w:styleId="ListLabel917">
    <w:name w:val="ListLabel 917"/>
    <w:qFormat/>
    <w:rPr>
      <w:rFonts w:cs="OpenSymbol"/>
    </w:rPr>
  </w:style>
  <w:style w:type="character" w:customStyle="1" w:styleId="ListLabel918">
    <w:name w:val="ListLabel 918"/>
    <w:qFormat/>
    <w:rPr>
      <w:rFonts w:cs="OpenSymbol"/>
    </w:rPr>
  </w:style>
  <w:style w:type="character" w:customStyle="1" w:styleId="ListLabel919">
    <w:name w:val="ListLabel 919"/>
    <w:qFormat/>
    <w:rPr>
      <w:rFonts w:cs="OpenSymbol"/>
    </w:rPr>
  </w:style>
  <w:style w:type="character" w:customStyle="1" w:styleId="ListLabel920">
    <w:name w:val="ListLabel 920"/>
    <w:qFormat/>
    <w:rPr>
      <w:rFonts w:cs="OpenSymbol"/>
    </w:rPr>
  </w:style>
  <w:style w:type="character" w:customStyle="1" w:styleId="ListLabel921">
    <w:name w:val="ListLabel 921"/>
    <w:qFormat/>
    <w:rPr>
      <w:rFonts w:cs="OpenSymbol"/>
    </w:rPr>
  </w:style>
  <w:style w:type="character" w:customStyle="1" w:styleId="ListLabel922">
    <w:name w:val="ListLabel 922"/>
    <w:qFormat/>
    <w:rPr>
      <w:rFonts w:cs="OpenSymbol"/>
    </w:rPr>
  </w:style>
  <w:style w:type="character" w:customStyle="1" w:styleId="ListLabel923">
    <w:name w:val="ListLabel 923"/>
    <w:qFormat/>
    <w:rPr>
      <w:rFonts w:cs="OpenSymbol"/>
    </w:rPr>
  </w:style>
  <w:style w:type="character" w:customStyle="1" w:styleId="ListLabel924">
    <w:name w:val="ListLabel 924"/>
    <w:qFormat/>
    <w:rPr>
      <w:rFonts w:cs="OpenSymbol"/>
    </w:rPr>
  </w:style>
  <w:style w:type="character" w:customStyle="1" w:styleId="ListLabel925">
    <w:name w:val="ListLabel 925"/>
    <w:qFormat/>
    <w:rPr>
      <w:rFonts w:cs="OpenSymbol"/>
    </w:rPr>
  </w:style>
  <w:style w:type="character" w:customStyle="1" w:styleId="ListLabel926">
    <w:name w:val="ListLabel 926"/>
    <w:qFormat/>
    <w:rPr>
      <w:rFonts w:cs="OpenSymbol"/>
    </w:rPr>
  </w:style>
  <w:style w:type="character" w:customStyle="1" w:styleId="ListLabel927">
    <w:name w:val="ListLabel 927"/>
    <w:qFormat/>
    <w:rPr>
      <w:rFonts w:cs="OpenSymbol"/>
    </w:rPr>
  </w:style>
  <w:style w:type="character" w:customStyle="1" w:styleId="ListLabel928">
    <w:name w:val="ListLabel 928"/>
    <w:qFormat/>
    <w:rPr>
      <w:rFonts w:cs="OpenSymbol"/>
    </w:rPr>
  </w:style>
  <w:style w:type="character" w:customStyle="1" w:styleId="ListLabel929">
    <w:name w:val="ListLabel 929"/>
    <w:qFormat/>
    <w:rPr>
      <w:rFonts w:cs="OpenSymbol"/>
    </w:rPr>
  </w:style>
  <w:style w:type="character" w:customStyle="1" w:styleId="ListLabel930">
    <w:name w:val="ListLabel 930"/>
    <w:qFormat/>
    <w:rPr>
      <w:rFonts w:cs="OpenSymbol"/>
    </w:rPr>
  </w:style>
  <w:style w:type="character" w:customStyle="1" w:styleId="ListLabel931">
    <w:name w:val="ListLabel 931"/>
    <w:qFormat/>
    <w:rPr>
      <w:rFonts w:cs="OpenSymbol"/>
    </w:rPr>
  </w:style>
  <w:style w:type="character" w:customStyle="1" w:styleId="ListLabel932">
    <w:name w:val="ListLabel 932"/>
    <w:qFormat/>
    <w:rPr>
      <w:rFonts w:cs="OpenSymbol"/>
    </w:rPr>
  </w:style>
  <w:style w:type="character" w:customStyle="1" w:styleId="ListLabel933">
    <w:name w:val="ListLabel 933"/>
    <w:qFormat/>
    <w:rPr>
      <w:rFonts w:cs="OpenSymbol"/>
    </w:rPr>
  </w:style>
  <w:style w:type="character" w:customStyle="1" w:styleId="ListLabel934">
    <w:name w:val="ListLabel 934"/>
    <w:qFormat/>
    <w:rPr>
      <w:rFonts w:cs="OpenSymbol"/>
      <w:b w:val="0"/>
    </w:rPr>
  </w:style>
  <w:style w:type="character" w:customStyle="1" w:styleId="ListLabel935">
    <w:name w:val="ListLabel 935"/>
    <w:qFormat/>
    <w:rPr>
      <w:rFonts w:cs="OpenSymbol"/>
    </w:rPr>
  </w:style>
  <w:style w:type="character" w:customStyle="1" w:styleId="ListLabel936">
    <w:name w:val="ListLabel 936"/>
    <w:qFormat/>
    <w:rPr>
      <w:rFonts w:cs="OpenSymbol"/>
    </w:rPr>
  </w:style>
  <w:style w:type="character" w:customStyle="1" w:styleId="ListLabel937">
    <w:name w:val="ListLabel 937"/>
    <w:qFormat/>
    <w:rPr>
      <w:rFonts w:cs="OpenSymbol"/>
    </w:rPr>
  </w:style>
  <w:style w:type="character" w:customStyle="1" w:styleId="ListLabel938">
    <w:name w:val="ListLabel 938"/>
    <w:qFormat/>
    <w:rPr>
      <w:rFonts w:cs="OpenSymbol"/>
    </w:rPr>
  </w:style>
  <w:style w:type="character" w:customStyle="1" w:styleId="ListLabel939">
    <w:name w:val="ListLabel 939"/>
    <w:qFormat/>
    <w:rPr>
      <w:rFonts w:cs="OpenSymbol"/>
    </w:rPr>
  </w:style>
  <w:style w:type="character" w:customStyle="1" w:styleId="ListLabel940">
    <w:name w:val="ListLabel 940"/>
    <w:qFormat/>
    <w:rPr>
      <w:rFonts w:cs="OpenSymbol"/>
    </w:rPr>
  </w:style>
  <w:style w:type="character" w:customStyle="1" w:styleId="ListLabel941">
    <w:name w:val="ListLabel 941"/>
    <w:qFormat/>
    <w:rPr>
      <w:rFonts w:cs="OpenSymbol"/>
    </w:rPr>
  </w:style>
  <w:style w:type="character" w:customStyle="1" w:styleId="ListLabel942">
    <w:name w:val="ListLabel 942"/>
    <w:qFormat/>
    <w:rPr>
      <w:rFonts w:cs="OpenSymbol"/>
    </w:rPr>
  </w:style>
  <w:style w:type="character" w:customStyle="1" w:styleId="ListLabel943">
    <w:name w:val="ListLabel 943"/>
    <w:qFormat/>
    <w:rPr>
      <w:rFonts w:cs="OpenSymbol"/>
    </w:rPr>
  </w:style>
  <w:style w:type="character" w:customStyle="1" w:styleId="ListLabel944">
    <w:name w:val="ListLabel 944"/>
    <w:qFormat/>
    <w:rPr>
      <w:rFonts w:cs="OpenSymbol"/>
    </w:rPr>
  </w:style>
  <w:style w:type="character" w:customStyle="1" w:styleId="ListLabel945">
    <w:name w:val="ListLabel 945"/>
    <w:qFormat/>
    <w:rPr>
      <w:rFonts w:cs="OpenSymbol"/>
    </w:rPr>
  </w:style>
  <w:style w:type="character" w:customStyle="1" w:styleId="ListLabel946">
    <w:name w:val="ListLabel 946"/>
    <w:qFormat/>
    <w:rPr>
      <w:rFonts w:cs="OpenSymbol"/>
    </w:rPr>
  </w:style>
  <w:style w:type="character" w:customStyle="1" w:styleId="ListLabel947">
    <w:name w:val="ListLabel 947"/>
    <w:qFormat/>
    <w:rPr>
      <w:rFonts w:cs="OpenSymbol"/>
    </w:rPr>
  </w:style>
  <w:style w:type="character" w:customStyle="1" w:styleId="ListLabel948">
    <w:name w:val="ListLabel 948"/>
    <w:qFormat/>
    <w:rPr>
      <w:rFonts w:cs="OpenSymbol"/>
    </w:rPr>
  </w:style>
  <w:style w:type="character" w:customStyle="1" w:styleId="ListLabel949">
    <w:name w:val="ListLabel 949"/>
    <w:qFormat/>
    <w:rPr>
      <w:rFonts w:cs="OpenSymbol"/>
    </w:rPr>
  </w:style>
  <w:style w:type="character" w:customStyle="1" w:styleId="ListLabel950">
    <w:name w:val="ListLabel 950"/>
    <w:qFormat/>
    <w:rPr>
      <w:rFonts w:cs="OpenSymbol"/>
    </w:rPr>
  </w:style>
  <w:style w:type="character" w:customStyle="1" w:styleId="ListLabel951">
    <w:name w:val="ListLabel 951"/>
    <w:qFormat/>
    <w:rPr>
      <w:rFonts w:cs="OpenSymbol"/>
    </w:rPr>
  </w:style>
  <w:style w:type="character" w:customStyle="1" w:styleId="ListLabel952">
    <w:name w:val="ListLabel 952"/>
    <w:qFormat/>
    <w:rPr>
      <w:rFonts w:cs="Times New Roman"/>
      <w:color w:val="000000"/>
      <w:sz w:val="28"/>
      <w:szCs w:val="28"/>
      <w:u w:val="none"/>
      <w:lang w:val="uk-UA"/>
    </w:rPr>
  </w:style>
  <w:style w:type="character" w:customStyle="1" w:styleId="ListLabel953">
    <w:name w:val="ListLabel 953"/>
    <w:qFormat/>
    <w:rPr>
      <w:rFonts w:cs="Times New Roman"/>
      <w:color w:val="000000"/>
      <w:position w:val="0"/>
      <w:sz w:val="28"/>
      <w:szCs w:val="28"/>
      <w:u w:val="none"/>
      <w:vertAlign w:val="baseline"/>
      <w:lang w:val="uk-UA"/>
    </w:rPr>
  </w:style>
  <w:style w:type="character" w:customStyle="1" w:styleId="ListLabel954">
    <w:name w:val="ListLabel 954"/>
    <w:qFormat/>
    <w:rPr>
      <w:rFonts w:cs="OpenSymbol"/>
    </w:rPr>
  </w:style>
  <w:style w:type="character" w:customStyle="1" w:styleId="ListLabel955">
    <w:name w:val="ListLabel 955"/>
    <w:qFormat/>
    <w:rPr>
      <w:rFonts w:cs="OpenSymbol"/>
    </w:rPr>
  </w:style>
  <w:style w:type="character" w:customStyle="1" w:styleId="ListLabel956">
    <w:name w:val="ListLabel 956"/>
    <w:qFormat/>
    <w:rPr>
      <w:rFonts w:cs="OpenSymbol"/>
    </w:rPr>
  </w:style>
  <w:style w:type="character" w:customStyle="1" w:styleId="ListLabel957">
    <w:name w:val="ListLabel 957"/>
    <w:qFormat/>
    <w:rPr>
      <w:rFonts w:cs="OpenSymbol"/>
    </w:rPr>
  </w:style>
  <w:style w:type="character" w:customStyle="1" w:styleId="ListLabel958">
    <w:name w:val="ListLabel 958"/>
    <w:qFormat/>
    <w:rPr>
      <w:rFonts w:cs="OpenSymbol"/>
    </w:rPr>
  </w:style>
  <w:style w:type="character" w:customStyle="1" w:styleId="ListLabel959">
    <w:name w:val="ListLabel 959"/>
    <w:qFormat/>
    <w:rPr>
      <w:rFonts w:cs="OpenSymbol"/>
    </w:rPr>
  </w:style>
  <w:style w:type="character" w:customStyle="1" w:styleId="ListLabel960">
    <w:name w:val="ListLabel 960"/>
    <w:qFormat/>
    <w:rPr>
      <w:rFonts w:cs="OpenSymbol"/>
    </w:rPr>
  </w:style>
  <w:style w:type="character" w:customStyle="1" w:styleId="ListLabel961">
    <w:name w:val="ListLabel 961"/>
    <w:qFormat/>
    <w:rPr>
      <w:rFonts w:cs="OpenSymbol"/>
    </w:rPr>
  </w:style>
  <w:style w:type="character" w:customStyle="1" w:styleId="ListLabel962">
    <w:name w:val="ListLabel 962"/>
    <w:qFormat/>
    <w:rPr>
      <w:rFonts w:cs="OpenSymbol"/>
    </w:rPr>
  </w:style>
  <w:style w:type="character" w:customStyle="1" w:styleId="ListLabel963">
    <w:name w:val="ListLabel 963"/>
    <w:qFormat/>
    <w:rPr>
      <w:rFonts w:cs="OpenSymbol"/>
    </w:rPr>
  </w:style>
  <w:style w:type="character" w:customStyle="1" w:styleId="ListLabel964">
    <w:name w:val="ListLabel 964"/>
    <w:qFormat/>
    <w:rPr>
      <w:rFonts w:cs="OpenSymbol"/>
    </w:rPr>
  </w:style>
  <w:style w:type="character" w:customStyle="1" w:styleId="ListLabel965">
    <w:name w:val="ListLabel 965"/>
    <w:qFormat/>
    <w:rPr>
      <w:rFonts w:cs="OpenSymbol"/>
    </w:rPr>
  </w:style>
  <w:style w:type="character" w:customStyle="1" w:styleId="ListLabel966">
    <w:name w:val="ListLabel 966"/>
    <w:qFormat/>
    <w:rPr>
      <w:rFonts w:cs="OpenSymbol"/>
    </w:rPr>
  </w:style>
  <w:style w:type="character" w:customStyle="1" w:styleId="ListLabel967">
    <w:name w:val="ListLabel 967"/>
    <w:qFormat/>
    <w:rPr>
      <w:rFonts w:cs="OpenSymbol"/>
    </w:rPr>
  </w:style>
  <w:style w:type="character" w:customStyle="1" w:styleId="ListLabel968">
    <w:name w:val="ListLabel 968"/>
    <w:qFormat/>
    <w:rPr>
      <w:rFonts w:cs="OpenSymbol"/>
    </w:rPr>
  </w:style>
  <w:style w:type="character" w:customStyle="1" w:styleId="ListLabel969">
    <w:name w:val="ListLabel 969"/>
    <w:qFormat/>
    <w:rPr>
      <w:rFonts w:cs="OpenSymbol"/>
    </w:rPr>
  </w:style>
  <w:style w:type="character" w:customStyle="1" w:styleId="ListLabel970">
    <w:name w:val="ListLabel 970"/>
    <w:qFormat/>
    <w:rPr>
      <w:rFonts w:cs="OpenSymbol"/>
    </w:rPr>
  </w:style>
  <w:style w:type="character" w:customStyle="1" w:styleId="ListLabel971">
    <w:name w:val="ListLabel 971"/>
    <w:qFormat/>
    <w:rPr>
      <w:rFonts w:cs="OpenSymbol"/>
    </w:rPr>
  </w:style>
  <w:style w:type="character" w:customStyle="1" w:styleId="ListLabel972">
    <w:name w:val="ListLabel 972"/>
    <w:qFormat/>
    <w:rPr>
      <w:rFonts w:cs="OpenSymbol"/>
    </w:rPr>
  </w:style>
  <w:style w:type="character" w:customStyle="1" w:styleId="ListLabel973">
    <w:name w:val="ListLabel 973"/>
    <w:qFormat/>
    <w:rPr>
      <w:rFonts w:cs="OpenSymbol"/>
    </w:rPr>
  </w:style>
  <w:style w:type="character" w:customStyle="1" w:styleId="ListLabel974">
    <w:name w:val="ListLabel 974"/>
    <w:qFormat/>
    <w:rPr>
      <w:rFonts w:cs="OpenSymbol"/>
    </w:rPr>
  </w:style>
  <w:style w:type="character" w:customStyle="1" w:styleId="ListLabel975">
    <w:name w:val="ListLabel 975"/>
    <w:qFormat/>
    <w:rPr>
      <w:rFonts w:cs="OpenSymbol"/>
    </w:rPr>
  </w:style>
  <w:style w:type="character" w:customStyle="1" w:styleId="ListLabel976">
    <w:name w:val="ListLabel 976"/>
    <w:qFormat/>
    <w:rPr>
      <w:rFonts w:cs="OpenSymbol"/>
    </w:rPr>
  </w:style>
  <w:style w:type="character" w:customStyle="1" w:styleId="ListLabel977">
    <w:name w:val="ListLabel 977"/>
    <w:qFormat/>
    <w:rPr>
      <w:rFonts w:cs="OpenSymbol"/>
    </w:rPr>
  </w:style>
  <w:style w:type="character" w:customStyle="1" w:styleId="ListLabel978">
    <w:name w:val="ListLabel 978"/>
    <w:qFormat/>
    <w:rPr>
      <w:rFonts w:cs="OpenSymbol"/>
    </w:rPr>
  </w:style>
  <w:style w:type="character" w:customStyle="1" w:styleId="ListLabel979">
    <w:name w:val="ListLabel 979"/>
    <w:qFormat/>
    <w:rPr>
      <w:rFonts w:cs="OpenSymbol"/>
    </w:rPr>
  </w:style>
  <w:style w:type="character" w:customStyle="1" w:styleId="ListLabel980">
    <w:name w:val="ListLabel 980"/>
    <w:qFormat/>
    <w:rPr>
      <w:rFonts w:cs="OpenSymbol"/>
    </w:rPr>
  </w:style>
  <w:style w:type="character" w:customStyle="1" w:styleId="ListLabel981">
    <w:name w:val="ListLabel 981"/>
    <w:qFormat/>
    <w:rPr>
      <w:rFonts w:cs="OpenSymbol"/>
      <w:b w:val="0"/>
    </w:rPr>
  </w:style>
  <w:style w:type="character" w:customStyle="1" w:styleId="ListLabel982">
    <w:name w:val="ListLabel 982"/>
    <w:qFormat/>
    <w:rPr>
      <w:rFonts w:cs="OpenSymbol"/>
    </w:rPr>
  </w:style>
  <w:style w:type="character" w:customStyle="1" w:styleId="ListLabel983">
    <w:name w:val="ListLabel 983"/>
    <w:qFormat/>
    <w:rPr>
      <w:rFonts w:cs="OpenSymbol"/>
    </w:rPr>
  </w:style>
  <w:style w:type="character" w:customStyle="1" w:styleId="ListLabel984">
    <w:name w:val="ListLabel 984"/>
    <w:qFormat/>
    <w:rPr>
      <w:rFonts w:cs="OpenSymbol"/>
    </w:rPr>
  </w:style>
  <w:style w:type="character" w:customStyle="1" w:styleId="ListLabel985">
    <w:name w:val="ListLabel 985"/>
    <w:qFormat/>
    <w:rPr>
      <w:rFonts w:cs="OpenSymbol"/>
    </w:rPr>
  </w:style>
  <w:style w:type="character" w:customStyle="1" w:styleId="ListLabel986">
    <w:name w:val="ListLabel 986"/>
    <w:qFormat/>
    <w:rPr>
      <w:rFonts w:cs="OpenSymbol"/>
    </w:rPr>
  </w:style>
  <w:style w:type="character" w:customStyle="1" w:styleId="ListLabel987">
    <w:name w:val="ListLabel 987"/>
    <w:qFormat/>
    <w:rPr>
      <w:rFonts w:cs="OpenSymbol"/>
    </w:rPr>
  </w:style>
  <w:style w:type="character" w:customStyle="1" w:styleId="ListLabel988">
    <w:name w:val="ListLabel 988"/>
    <w:qFormat/>
    <w:rPr>
      <w:rFonts w:cs="OpenSymbol"/>
    </w:rPr>
  </w:style>
  <w:style w:type="character" w:customStyle="1" w:styleId="ListLabel989">
    <w:name w:val="ListLabel 989"/>
    <w:qFormat/>
    <w:rPr>
      <w:rFonts w:cs="OpenSymbol"/>
    </w:rPr>
  </w:style>
  <w:style w:type="character" w:customStyle="1" w:styleId="ListLabel990">
    <w:name w:val="ListLabel 990"/>
    <w:qFormat/>
    <w:rPr>
      <w:rFonts w:cs="OpenSymbol"/>
    </w:rPr>
  </w:style>
  <w:style w:type="character" w:customStyle="1" w:styleId="ListLabel991">
    <w:name w:val="ListLabel 991"/>
    <w:qFormat/>
    <w:rPr>
      <w:rFonts w:cs="OpenSymbol"/>
    </w:rPr>
  </w:style>
  <w:style w:type="character" w:customStyle="1" w:styleId="ListLabel992">
    <w:name w:val="ListLabel 992"/>
    <w:qFormat/>
    <w:rPr>
      <w:rFonts w:cs="OpenSymbol"/>
    </w:rPr>
  </w:style>
  <w:style w:type="character" w:customStyle="1" w:styleId="ListLabel993">
    <w:name w:val="ListLabel 993"/>
    <w:qFormat/>
    <w:rPr>
      <w:rFonts w:cs="OpenSymbol"/>
    </w:rPr>
  </w:style>
  <w:style w:type="character" w:customStyle="1" w:styleId="ListLabel994">
    <w:name w:val="ListLabel 994"/>
    <w:qFormat/>
    <w:rPr>
      <w:rFonts w:cs="OpenSymbol"/>
    </w:rPr>
  </w:style>
  <w:style w:type="character" w:customStyle="1" w:styleId="ListLabel995">
    <w:name w:val="ListLabel 995"/>
    <w:qFormat/>
    <w:rPr>
      <w:rFonts w:cs="OpenSymbol"/>
    </w:rPr>
  </w:style>
  <w:style w:type="character" w:customStyle="1" w:styleId="ListLabel996">
    <w:name w:val="ListLabel 996"/>
    <w:qFormat/>
    <w:rPr>
      <w:rFonts w:cs="OpenSymbol"/>
    </w:rPr>
  </w:style>
  <w:style w:type="character" w:customStyle="1" w:styleId="ListLabel997">
    <w:name w:val="ListLabel 997"/>
    <w:qFormat/>
    <w:rPr>
      <w:rFonts w:cs="OpenSymbol"/>
    </w:rPr>
  </w:style>
  <w:style w:type="character" w:customStyle="1" w:styleId="ListLabel998">
    <w:name w:val="ListLabel 998"/>
    <w:qFormat/>
    <w:rPr>
      <w:rFonts w:cs="OpenSymbol"/>
    </w:rPr>
  </w:style>
  <w:style w:type="character" w:customStyle="1" w:styleId="ListLabel999">
    <w:name w:val="ListLabel 999"/>
    <w:qFormat/>
    <w:rPr>
      <w:rFonts w:cs="OpenSymbol"/>
    </w:rPr>
  </w:style>
  <w:style w:type="character" w:customStyle="1" w:styleId="ListLabel1000">
    <w:name w:val="ListLabel 1000"/>
    <w:qFormat/>
    <w:rPr>
      <w:rFonts w:cs="OpenSymbol"/>
    </w:rPr>
  </w:style>
  <w:style w:type="character" w:customStyle="1" w:styleId="ListLabel1001">
    <w:name w:val="ListLabel 1001"/>
    <w:qFormat/>
    <w:rPr>
      <w:rFonts w:cs="OpenSymbol"/>
    </w:rPr>
  </w:style>
  <w:style w:type="character" w:customStyle="1" w:styleId="ListLabel1002">
    <w:name w:val="ListLabel 1002"/>
    <w:qFormat/>
    <w:rPr>
      <w:rFonts w:cs="OpenSymbol"/>
    </w:rPr>
  </w:style>
  <w:style w:type="character" w:customStyle="1" w:styleId="ListLabel1003">
    <w:name w:val="ListLabel 1003"/>
    <w:qFormat/>
    <w:rPr>
      <w:rFonts w:cs="OpenSymbol"/>
    </w:rPr>
  </w:style>
  <w:style w:type="character" w:customStyle="1" w:styleId="ListLabel1004">
    <w:name w:val="ListLabel 1004"/>
    <w:qFormat/>
    <w:rPr>
      <w:rFonts w:cs="OpenSymbol"/>
    </w:rPr>
  </w:style>
  <w:style w:type="character" w:customStyle="1" w:styleId="ListLabel1005">
    <w:name w:val="ListLabel 1005"/>
    <w:qFormat/>
    <w:rPr>
      <w:rFonts w:cs="OpenSymbol"/>
    </w:rPr>
  </w:style>
  <w:style w:type="character" w:customStyle="1" w:styleId="ListLabel1006">
    <w:name w:val="ListLabel 1006"/>
    <w:qFormat/>
    <w:rPr>
      <w:rFonts w:cs="OpenSymbol"/>
    </w:rPr>
  </w:style>
  <w:style w:type="character" w:customStyle="1" w:styleId="ListLabel1007">
    <w:name w:val="ListLabel 1007"/>
    <w:qFormat/>
    <w:rPr>
      <w:rFonts w:cs="OpenSymbol"/>
    </w:rPr>
  </w:style>
  <w:style w:type="character" w:customStyle="1" w:styleId="ListLabel1008">
    <w:name w:val="ListLabel 1008"/>
    <w:qFormat/>
    <w:rPr>
      <w:rFonts w:cs="OpenSymbol"/>
    </w:rPr>
  </w:style>
  <w:style w:type="character" w:customStyle="1" w:styleId="ListLabel1009">
    <w:name w:val="ListLabel 1009"/>
    <w:qFormat/>
    <w:rPr>
      <w:rFonts w:cs="OpenSymbol"/>
    </w:rPr>
  </w:style>
  <w:style w:type="character" w:customStyle="1" w:styleId="ListLabel1010">
    <w:name w:val="ListLabel 1010"/>
    <w:qFormat/>
    <w:rPr>
      <w:rFonts w:cs="OpenSymbol"/>
    </w:rPr>
  </w:style>
  <w:style w:type="character" w:customStyle="1" w:styleId="ListLabel1011">
    <w:name w:val="ListLabel 1011"/>
    <w:qFormat/>
    <w:rPr>
      <w:rFonts w:cs="OpenSymbol"/>
    </w:rPr>
  </w:style>
  <w:style w:type="character" w:customStyle="1" w:styleId="ListLabel1012">
    <w:name w:val="ListLabel 1012"/>
    <w:qFormat/>
    <w:rPr>
      <w:rFonts w:cs="OpenSymbol"/>
    </w:rPr>
  </w:style>
  <w:style w:type="character" w:customStyle="1" w:styleId="ListLabel1013">
    <w:name w:val="ListLabel 1013"/>
    <w:qFormat/>
    <w:rPr>
      <w:rFonts w:cs="OpenSymbol"/>
    </w:rPr>
  </w:style>
  <w:style w:type="character" w:customStyle="1" w:styleId="ListLabel1014">
    <w:name w:val="ListLabel 1014"/>
    <w:qFormat/>
    <w:rPr>
      <w:rFonts w:cs="OpenSymbol"/>
    </w:rPr>
  </w:style>
  <w:style w:type="character" w:customStyle="1" w:styleId="ListLabel1015">
    <w:name w:val="ListLabel 1015"/>
    <w:qFormat/>
    <w:rPr>
      <w:rFonts w:cs="OpenSymbol"/>
    </w:rPr>
  </w:style>
  <w:style w:type="character" w:customStyle="1" w:styleId="ListLabel1016">
    <w:name w:val="ListLabel 1016"/>
    <w:qFormat/>
    <w:rPr>
      <w:rFonts w:cs="OpenSymbol"/>
    </w:rPr>
  </w:style>
  <w:style w:type="character" w:customStyle="1" w:styleId="ListLabel1017">
    <w:name w:val="ListLabel 1017"/>
    <w:qFormat/>
    <w:rPr>
      <w:rFonts w:cs="OpenSymbol"/>
    </w:rPr>
  </w:style>
  <w:style w:type="character" w:customStyle="1" w:styleId="ListLabel1018">
    <w:name w:val="ListLabel 1018"/>
    <w:qFormat/>
    <w:rPr>
      <w:rFonts w:cs="OpenSymbol"/>
    </w:rPr>
  </w:style>
  <w:style w:type="character" w:customStyle="1" w:styleId="ListLabel1019">
    <w:name w:val="ListLabel 1019"/>
    <w:qFormat/>
    <w:rPr>
      <w:rFonts w:cs="OpenSymbol"/>
    </w:rPr>
  </w:style>
  <w:style w:type="character" w:customStyle="1" w:styleId="ListLabel1020">
    <w:name w:val="ListLabel 1020"/>
    <w:qFormat/>
    <w:rPr>
      <w:rFonts w:cs="OpenSymbol"/>
    </w:rPr>
  </w:style>
  <w:style w:type="character" w:customStyle="1" w:styleId="ListLabel1021">
    <w:name w:val="ListLabel 1021"/>
    <w:qFormat/>
    <w:rPr>
      <w:rFonts w:cs="OpenSymbol"/>
    </w:rPr>
  </w:style>
  <w:style w:type="character" w:customStyle="1" w:styleId="ListLabel1022">
    <w:name w:val="ListLabel 1022"/>
    <w:qFormat/>
    <w:rPr>
      <w:rFonts w:cs="OpenSymbol"/>
    </w:rPr>
  </w:style>
  <w:style w:type="character" w:customStyle="1" w:styleId="ListLabel1023">
    <w:name w:val="ListLabel 1023"/>
    <w:qFormat/>
    <w:rPr>
      <w:rFonts w:cs="OpenSymbol"/>
    </w:rPr>
  </w:style>
  <w:style w:type="character" w:customStyle="1" w:styleId="ListLabel1024">
    <w:name w:val="ListLabel 1024"/>
    <w:qFormat/>
    <w:rPr>
      <w:rFonts w:cs="OpenSymbol"/>
    </w:rPr>
  </w:style>
  <w:style w:type="character" w:customStyle="1" w:styleId="ListLabel1025">
    <w:name w:val="ListLabel 1025"/>
    <w:qFormat/>
    <w:rPr>
      <w:rFonts w:cs="OpenSymbol"/>
    </w:rPr>
  </w:style>
  <w:style w:type="character" w:customStyle="1" w:styleId="ListLabel1026">
    <w:name w:val="ListLabel 1026"/>
    <w:qFormat/>
    <w:rPr>
      <w:rFonts w:cs="Times New Roman"/>
      <w:color w:val="000000"/>
      <w:sz w:val="28"/>
      <w:szCs w:val="28"/>
      <w:u w:val="none"/>
      <w:lang w:val="uk-UA"/>
    </w:rPr>
  </w:style>
  <w:style w:type="character" w:customStyle="1" w:styleId="ListLabel1027">
    <w:name w:val="ListLabel 1027"/>
    <w:qFormat/>
    <w:rPr>
      <w:rFonts w:cs="Times New Roman"/>
      <w:color w:val="000000"/>
      <w:position w:val="0"/>
      <w:sz w:val="28"/>
      <w:szCs w:val="28"/>
      <w:u w:val="none"/>
      <w:vertAlign w:val="baseline"/>
      <w:lang w:val="uk-UA"/>
    </w:rPr>
  </w:style>
  <w:style w:type="character" w:customStyle="1" w:styleId="ListLabel1028">
    <w:name w:val="ListLabel 1028"/>
    <w:qFormat/>
    <w:rPr>
      <w:rFonts w:cs="OpenSymbol"/>
    </w:rPr>
  </w:style>
  <w:style w:type="character" w:customStyle="1" w:styleId="ListLabel1029">
    <w:name w:val="ListLabel 1029"/>
    <w:qFormat/>
    <w:rPr>
      <w:rFonts w:cs="OpenSymbol"/>
    </w:rPr>
  </w:style>
  <w:style w:type="character" w:customStyle="1" w:styleId="ListLabel1030">
    <w:name w:val="ListLabel 1030"/>
    <w:qFormat/>
    <w:rPr>
      <w:rFonts w:cs="OpenSymbol"/>
    </w:rPr>
  </w:style>
  <w:style w:type="character" w:customStyle="1" w:styleId="ListLabel1031">
    <w:name w:val="ListLabel 1031"/>
    <w:qFormat/>
    <w:rPr>
      <w:rFonts w:cs="OpenSymbol"/>
    </w:rPr>
  </w:style>
  <w:style w:type="character" w:customStyle="1" w:styleId="ListLabel1032">
    <w:name w:val="ListLabel 1032"/>
    <w:qFormat/>
    <w:rPr>
      <w:rFonts w:cs="OpenSymbol"/>
    </w:rPr>
  </w:style>
  <w:style w:type="character" w:customStyle="1" w:styleId="ListLabel1033">
    <w:name w:val="ListLabel 1033"/>
    <w:qFormat/>
    <w:rPr>
      <w:rFonts w:cs="OpenSymbol"/>
    </w:rPr>
  </w:style>
  <w:style w:type="character" w:customStyle="1" w:styleId="ListLabel1034">
    <w:name w:val="ListLabel 1034"/>
    <w:qFormat/>
    <w:rPr>
      <w:rFonts w:cs="OpenSymbol"/>
    </w:rPr>
  </w:style>
  <w:style w:type="character" w:customStyle="1" w:styleId="ListLabel1035">
    <w:name w:val="ListLabel 1035"/>
    <w:qFormat/>
    <w:rPr>
      <w:rFonts w:cs="OpenSymbol"/>
    </w:rPr>
  </w:style>
  <w:style w:type="character" w:customStyle="1" w:styleId="ListLabel1036">
    <w:name w:val="ListLabel 1036"/>
    <w:qFormat/>
    <w:rPr>
      <w:rFonts w:cs="OpenSymbol"/>
    </w:rPr>
  </w:style>
  <w:style w:type="character" w:customStyle="1" w:styleId="ListLabel1037">
    <w:name w:val="ListLabel 1037"/>
    <w:qFormat/>
    <w:rPr>
      <w:rFonts w:cs="OpenSymbol"/>
    </w:rPr>
  </w:style>
  <w:style w:type="character" w:customStyle="1" w:styleId="ListLabel1038">
    <w:name w:val="ListLabel 1038"/>
    <w:qFormat/>
    <w:rPr>
      <w:rFonts w:cs="OpenSymbol"/>
    </w:rPr>
  </w:style>
  <w:style w:type="character" w:customStyle="1" w:styleId="ListLabel1039">
    <w:name w:val="ListLabel 1039"/>
    <w:qFormat/>
    <w:rPr>
      <w:rFonts w:cs="OpenSymbol"/>
    </w:rPr>
  </w:style>
  <w:style w:type="character" w:customStyle="1" w:styleId="ListLabel1040">
    <w:name w:val="ListLabel 1040"/>
    <w:qFormat/>
    <w:rPr>
      <w:rFonts w:cs="OpenSymbol"/>
    </w:rPr>
  </w:style>
  <w:style w:type="character" w:customStyle="1" w:styleId="ListLabel1041">
    <w:name w:val="ListLabel 1041"/>
    <w:qFormat/>
    <w:rPr>
      <w:rFonts w:cs="OpenSymbol"/>
    </w:rPr>
  </w:style>
  <w:style w:type="character" w:customStyle="1" w:styleId="ListLabel1042">
    <w:name w:val="ListLabel 1042"/>
    <w:qFormat/>
    <w:rPr>
      <w:rFonts w:cs="OpenSymbol"/>
    </w:rPr>
  </w:style>
  <w:style w:type="character" w:customStyle="1" w:styleId="ListLabel1043">
    <w:name w:val="ListLabel 1043"/>
    <w:qFormat/>
    <w:rPr>
      <w:rFonts w:cs="OpenSymbol"/>
    </w:rPr>
  </w:style>
  <w:style w:type="character" w:customStyle="1" w:styleId="ListLabel1044">
    <w:name w:val="ListLabel 1044"/>
    <w:qFormat/>
    <w:rPr>
      <w:rFonts w:cs="OpenSymbol"/>
    </w:rPr>
  </w:style>
  <w:style w:type="character" w:customStyle="1" w:styleId="ListLabel1045">
    <w:name w:val="ListLabel 1045"/>
    <w:qFormat/>
    <w:rPr>
      <w:rFonts w:cs="OpenSymbol"/>
    </w:rPr>
  </w:style>
  <w:style w:type="character" w:customStyle="1" w:styleId="ListLabel1046">
    <w:name w:val="ListLabel 1046"/>
    <w:qFormat/>
    <w:rPr>
      <w:rFonts w:cs="OpenSymbol"/>
    </w:rPr>
  </w:style>
  <w:style w:type="character" w:customStyle="1" w:styleId="ListLabel1047">
    <w:name w:val="ListLabel 1047"/>
    <w:qFormat/>
    <w:rPr>
      <w:rFonts w:cs="OpenSymbol"/>
    </w:rPr>
  </w:style>
  <w:style w:type="character" w:customStyle="1" w:styleId="ListLabel1048">
    <w:name w:val="ListLabel 1048"/>
    <w:qFormat/>
    <w:rPr>
      <w:rFonts w:cs="OpenSymbol"/>
    </w:rPr>
  </w:style>
  <w:style w:type="character" w:customStyle="1" w:styleId="ListLabel1049">
    <w:name w:val="ListLabel 1049"/>
    <w:qFormat/>
    <w:rPr>
      <w:rFonts w:cs="OpenSymbol"/>
    </w:rPr>
  </w:style>
  <w:style w:type="character" w:customStyle="1" w:styleId="ListLabel1050">
    <w:name w:val="ListLabel 1050"/>
    <w:qFormat/>
    <w:rPr>
      <w:rFonts w:cs="OpenSymbol"/>
    </w:rPr>
  </w:style>
  <w:style w:type="character" w:customStyle="1" w:styleId="ListLabel1051">
    <w:name w:val="ListLabel 1051"/>
    <w:qFormat/>
    <w:rPr>
      <w:rFonts w:cs="OpenSymbol"/>
    </w:rPr>
  </w:style>
  <w:style w:type="character" w:customStyle="1" w:styleId="ListLabel1052">
    <w:name w:val="ListLabel 1052"/>
    <w:qFormat/>
    <w:rPr>
      <w:rFonts w:cs="OpenSymbol"/>
    </w:rPr>
  </w:style>
  <w:style w:type="character" w:customStyle="1" w:styleId="ListLabel1053">
    <w:name w:val="ListLabel 1053"/>
    <w:qFormat/>
    <w:rPr>
      <w:rFonts w:cs="OpenSymbol"/>
    </w:rPr>
  </w:style>
  <w:style w:type="character" w:customStyle="1" w:styleId="ListLabel1054">
    <w:name w:val="ListLabel 1054"/>
    <w:qFormat/>
    <w:rPr>
      <w:rFonts w:cs="OpenSymbol"/>
    </w:rPr>
  </w:style>
  <w:style w:type="character" w:customStyle="1" w:styleId="ListLabel1055">
    <w:name w:val="ListLabel 1055"/>
    <w:qFormat/>
    <w:rPr>
      <w:rFonts w:cs="OpenSymbol"/>
      <w:b w:val="0"/>
    </w:rPr>
  </w:style>
  <w:style w:type="character" w:customStyle="1" w:styleId="ListLabel1056">
    <w:name w:val="ListLabel 1056"/>
    <w:qFormat/>
    <w:rPr>
      <w:rFonts w:cs="OpenSymbol"/>
    </w:rPr>
  </w:style>
  <w:style w:type="character" w:customStyle="1" w:styleId="ListLabel1057">
    <w:name w:val="ListLabel 1057"/>
    <w:qFormat/>
    <w:rPr>
      <w:rFonts w:cs="OpenSymbol"/>
    </w:rPr>
  </w:style>
  <w:style w:type="character" w:customStyle="1" w:styleId="ListLabel1058">
    <w:name w:val="ListLabel 1058"/>
    <w:qFormat/>
    <w:rPr>
      <w:rFonts w:cs="OpenSymbol"/>
    </w:rPr>
  </w:style>
  <w:style w:type="character" w:customStyle="1" w:styleId="ListLabel1059">
    <w:name w:val="ListLabel 1059"/>
    <w:qFormat/>
    <w:rPr>
      <w:rFonts w:cs="OpenSymbol"/>
    </w:rPr>
  </w:style>
  <w:style w:type="character" w:customStyle="1" w:styleId="ListLabel1060">
    <w:name w:val="ListLabel 1060"/>
    <w:qFormat/>
    <w:rPr>
      <w:rFonts w:cs="OpenSymbol"/>
    </w:rPr>
  </w:style>
  <w:style w:type="character" w:customStyle="1" w:styleId="ListLabel1061">
    <w:name w:val="ListLabel 1061"/>
    <w:qFormat/>
    <w:rPr>
      <w:rFonts w:cs="OpenSymbol"/>
    </w:rPr>
  </w:style>
  <w:style w:type="character" w:customStyle="1" w:styleId="ListLabel1062">
    <w:name w:val="ListLabel 1062"/>
    <w:qFormat/>
    <w:rPr>
      <w:rFonts w:cs="OpenSymbol"/>
    </w:rPr>
  </w:style>
  <w:style w:type="character" w:customStyle="1" w:styleId="ListLabel1063">
    <w:name w:val="ListLabel 1063"/>
    <w:qFormat/>
    <w:rPr>
      <w:rFonts w:cs="OpenSymbol"/>
    </w:rPr>
  </w:style>
  <w:style w:type="character" w:customStyle="1" w:styleId="ListLabel1064">
    <w:name w:val="ListLabel 1064"/>
    <w:qFormat/>
    <w:rPr>
      <w:rFonts w:cs="OpenSymbol"/>
    </w:rPr>
  </w:style>
  <w:style w:type="character" w:customStyle="1" w:styleId="ListLabel1065">
    <w:name w:val="ListLabel 1065"/>
    <w:qFormat/>
    <w:rPr>
      <w:rFonts w:cs="OpenSymbol"/>
    </w:rPr>
  </w:style>
  <w:style w:type="character" w:customStyle="1" w:styleId="ListLabel1066">
    <w:name w:val="ListLabel 1066"/>
    <w:qFormat/>
    <w:rPr>
      <w:rFonts w:cs="OpenSymbol"/>
    </w:rPr>
  </w:style>
  <w:style w:type="character" w:customStyle="1" w:styleId="ListLabel1067">
    <w:name w:val="ListLabel 1067"/>
    <w:qFormat/>
    <w:rPr>
      <w:rFonts w:cs="OpenSymbol"/>
    </w:rPr>
  </w:style>
  <w:style w:type="character" w:customStyle="1" w:styleId="ListLabel1068">
    <w:name w:val="ListLabel 1068"/>
    <w:qFormat/>
    <w:rPr>
      <w:rFonts w:cs="OpenSymbol"/>
    </w:rPr>
  </w:style>
  <w:style w:type="character" w:customStyle="1" w:styleId="ListLabel1069">
    <w:name w:val="ListLabel 1069"/>
    <w:qFormat/>
    <w:rPr>
      <w:rFonts w:cs="OpenSymbol"/>
    </w:rPr>
  </w:style>
  <w:style w:type="character" w:customStyle="1" w:styleId="ListLabel1070">
    <w:name w:val="ListLabel 1070"/>
    <w:qFormat/>
    <w:rPr>
      <w:rFonts w:cs="OpenSymbol"/>
    </w:rPr>
  </w:style>
  <w:style w:type="character" w:customStyle="1" w:styleId="ListLabel1071">
    <w:name w:val="ListLabel 1071"/>
    <w:qFormat/>
    <w:rPr>
      <w:rFonts w:cs="OpenSymbol"/>
    </w:rPr>
  </w:style>
  <w:style w:type="character" w:customStyle="1" w:styleId="ListLabel1072">
    <w:name w:val="ListLabel 1072"/>
    <w:qFormat/>
    <w:rPr>
      <w:rFonts w:cs="OpenSymbol"/>
    </w:rPr>
  </w:style>
  <w:style w:type="character" w:customStyle="1" w:styleId="ListLabel1073">
    <w:name w:val="ListLabel 1073"/>
    <w:qFormat/>
    <w:rPr>
      <w:rFonts w:cs="OpenSymbol"/>
    </w:rPr>
  </w:style>
  <w:style w:type="character" w:customStyle="1" w:styleId="ListLabel1074">
    <w:name w:val="ListLabel 1074"/>
    <w:qFormat/>
    <w:rPr>
      <w:rFonts w:cs="OpenSymbol"/>
    </w:rPr>
  </w:style>
  <w:style w:type="character" w:customStyle="1" w:styleId="ListLabel1075">
    <w:name w:val="ListLabel 1075"/>
    <w:qFormat/>
    <w:rPr>
      <w:rFonts w:cs="OpenSymbol"/>
    </w:rPr>
  </w:style>
  <w:style w:type="character" w:customStyle="1" w:styleId="ListLabel1076">
    <w:name w:val="ListLabel 1076"/>
    <w:qFormat/>
    <w:rPr>
      <w:rFonts w:cs="OpenSymbol"/>
    </w:rPr>
  </w:style>
  <w:style w:type="character" w:customStyle="1" w:styleId="ListLabel1077">
    <w:name w:val="ListLabel 1077"/>
    <w:qFormat/>
    <w:rPr>
      <w:rFonts w:cs="OpenSymbol"/>
    </w:rPr>
  </w:style>
  <w:style w:type="character" w:customStyle="1" w:styleId="ListLabel1078">
    <w:name w:val="ListLabel 1078"/>
    <w:qFormat/>
    <w:rPr>
      <w:rFonts w:cs="OpenSymbol"/>
    </w:rPr>
  </w:style>
  <w:style w:type="character" w:customStyle="1" w:styleId="ListLabel1079">
    <w:name w:val="ListLabel 1079"/>
    <w:qFormat/>
    <w:rPr>
      <w:rFonts w:cs="OpenSymbol"/>
    </w:rPr>
  </w:style>
  <w:style w:type="character" w:customStyle="1" w:styleId="ListLabel1080">
    <w:name w:val="ListLabel 1080"/>
    <w:qFormat/>
    <w:rPr>
      <w:rFonts w:cs="OpenSymbol"/>
    </w:rPr>
  </w:style>
  <w:style w:type="character" w:customStyle="1" w:styleId="ListLabel1081">
    <w:name w:val="ListLabel 1081"/>
    <w:qFormat/>
    <w:rPr>
      <w:rFonts w:cs="OpenSymbol"/>
    </w:rPr>
  </w:style>
  <w:style w:type="character" w:customStyle="1" w:styleId="ListLabel1082">
    <w:name w:val="ListLabel 1082"/>
    <w:qFormat/>
    <w:rPr>
      <w:rFonts w:cs="OpenSymbol"/>
    </w:rPr>
  </w:style>
  <w:style w:type="character" w:customStyle="1" w:styleId="ListLabel1083">
    <w:name w:val="ListLabel 1083"/>
    <w:qFormat/>
    <w:rPr>
      <w:rFonts w:cs="OpenSymbol"/>
    </w:rPr>
  </w:style>
  <w:style w:type="character" w:customStyle="1" w:styleId="ListLabel1084">
    <w:name w:val="ListLabel 1084"/>
    <w:qFormat/>
    <w:rPr>
      <w:rFonts w:cs="OpenSymbol"/>
    </w:rPr>
  </w:style>
  <w:style w:type="character" w:customStyle="1" w:styleId="ListLabel1085">
    <w:name w:val="ListLabel 1085"/>
    <w:qFormat/>
    <w:rPr>
      <w:rFonts w:cs="OpenSymbol"/>
    </w:rPr>
  </w:style>
  <w:style w:type="character" w:customStyle="1" w:styleId="ListLabel1086">
    <w:name w:val="ListLabel 1086"/>
    <w:qFormat/>
    <w:rPr>
      <w:rFonts w:cs="OpenSymbol"/>
    </w:rPr>
  </w:style>
  <w:style w:type="character" w:customStyle="1" w:styleId="ListLabel1087">
    <w:name w:val="ListLabel 1087"/>
    <w:qFormat/>
    <w:rPr>
      <w:rFonts w:cs="OpenSymbol"/>
    </w:rPr>
  </w:style>
  <w:style w:type="character" w:customStyle="1" w:styleId="ListLabel1088">
    <w:name w:val="ListLabel 1088"/>
    <w:qFormat/>
    <w:rPr>
      <w:rFonts w:cs="OpenSymbol"/>
    </w:rPr>
  </w:style>
  <w:style w:type="character" w:customStyle="1" w:styleId="ListLabel1089">
    <w:name w:val="ListLabel 1089"/>
    <w:qFormat/>
    <w:rPr>
      <w:rFonts w:cs="OpenSymbol"/>
    </w:rPr>
  </w:style>
  <w:style w:type="character" w:customStyle="1" w:styleId="ListLabel1090">
    <w:name w:val="ListLabel 1090"/>
    <w:qFormat/>
    <w:rPr>
      <w:rFonts w:cs="OpenSymbol"/>
    </w:rPr>
  </w:style>
  <w:style w:type="character" w:customStyle="1" w:styleId="ListLabel1091">
    <w:name w:val="ListLabel 1091"/>
    <w:qFormat/>
    <w:rPr>
      <w:rFonts w:cs="OpenSymbol"/>
    </w:rPr>
  </w:style>
  <w:style w:type="character" w:customStyle="1" w:styleId="ListLabel1092">
    <w:name w:val="ListLabel 1092"/>
    <w:qFormat/>
    <w:rPr>
      <w:rFonts w:cs="OpenSymbol"/>
    </w:rPr>
  </w:style>
  <w:style w:type="character" w:customStyle="1" w:styleId="ListLabel1093">
    <w:name w:val="ListLabel 1093"/>
    <w:qFormat/>
    <w:rPr>
      <w:rFonts w:cs="OpenSymbol"/>
    </w:rPr>
  </w:style>
  <w:style w:type="character" w:customStyle="1" w:styleId="ListLabel1094">
    <w:name w:val="ListLabel 1094"/>
    <w:qFormat/>
    <w:rPr>
      <w:rFonts w:cs="OpenSymbol"/>
    </w:rPr>
  </w:style>
  <w:style w:type="character" w:customStyle="1" w:styleId="ListLabel1095">
    <w:name w:val="ListLabel 1095"/>
    <w:qFormat/>
    <w:rPr>
      <w:rFonts w:cs="OpenSymbol"/>
    </w:rPr>
  </w:style>
  <w:style w:type="character" w:customStyle="1" w:styleId="ListLabel1096">
    <w:name w:val="ListLabel 1096"/>
    <w:qFormat/>
    <w:rPr>
      <w:rFonts w:cs="OpenSymbol"/>
    </w:rPr>
  </w:style>
  <w:style w:type="character" w:customStyle="1" w:styleId="ListLabel1097">
    <w:name w:val="ListLabel 1097"/>
    <w:qFormat/>
    <w:rPr>
      <w:rFonts w:cs="OpenSymbol"/>
    </w:rPr>
  </w:style>
  <w:style w:type="character" w:customStyle="1" w:styleId="ListLabel1098">
    <w:name w:val="ListLabel 1098"/>
    <w:qFormat/>
    <w:rPr>
      <w:rFonts w:cs="OpenSymbol"/>
    </w:rPr>
  </w:style>
  <w:style w:type="character" w:customStyle="1" w:styleId="ListLabel1099">
    <w:name w:val="ListLabel 1099"/>
    <w:qFormat/>
    <w:rPr>
      <w:rFonts w:cs="OpenSymbol"/>
    </w:rPr>
  </w:style>
  <w:style w:type="character" w:customStyle="1" w:styleId="ListLabel1100">
    <w:name w:val="ListLabel 1100"/>
    <w:qFormat/>
    <w:rPr>
      <w:rFonts w:cs="OpenSymbol"/>
    </w:rPr>
  </w:style>
  <w:style w:type="character" w:customStyle="1" w:styleId="ListLabel1101">
    <w:name w:val="ListLabel 1101"/>
    <w:qFormat/>
    <w:rPr>
      <w:rFonts w:cs="OpenSymbol"/>
    </w:rPr>
  </w:style>
  <w:style w:type="character" w:customStyle="1" w:styleId="ListLabel1102">
    <w:name w:val="ListLabel 1102"/>
    <w:qFormat/>
    <w:rPr>
      <w:rFonts w:cs="OpenSymbol"/>
    </w:rPr>
  </w:style>
  <w:style w:type="character" w:customStyle="1" w:styleId="ListLabel1103">
    <w:name w:val="ListLabel 1103"/>
    <w:qFormat/>
    <w:rPr>
      <w:rFonts w:cs="OpenSymbol"/>
    </w:rPr>
  </w:style>
  <w:style w:type="character" w:customStyle="1" w:styleId="ListLabel1104">
    <w:name w:val="ListLabel 1104"/>
    <w:qFormat/>
    <w:rPr>
      <w:rFonts w:cs="OpenSymbol"/>
    </w:rPr>
  </w:style>
  <w:style w:type="character" w:customStyle="1" w:styleId="ListLabel1105">
    <w:name w:val="ListLabel 1105"/>
    <w:qFormat/>
    <w:rPr>
      <w:rFonts w:cs="OpenSymbol"/>
    </w:rPr>
  </w:style>
  <w:style w:type="character" w:customStyle="1" w:styleId="ListLabel1106">
    <w:name w:val="ListLabel 1106"/>
    <w:qFormat/>
    <w:rPr>
      <w:rFonts w:cs="OpenSymbol"/>
    </w:rPr>
  </w:style>
  <w:style w:type="character" w:customStyle="1" w:styleId="ListLabel1107">
    <w:name w:val="ListLabel 1107"/>
    <w:qFormat/>
    <w:rPr>
      <w:rFonts w:cs="OpenSymbol"/>
    </w:rPr>
  </w:style>
  <w:style w:type="character" w:customStyle="1" w:styleId="ListLabel1108">
    <w:name w:val="ListLabel 1108"/>
    <w:qFormat/>
    <w:rPr>
      <w:rFonts w:cs="OpenSymbol"/>
    </w:rPr>
  </w:style>
  <w:style w:type="character" w:customStyle="1" w:styleId="ListLabel1109">
    <w:name w:val="ListLabel 1109"/>
    <w:qFormat/>
    <w:rPr>
      <w:rFonts w:ascii="Times New Roman" w:hAnsi="Times New Roman" w:cs="OpenSymbol"/>
      <w:b/>
      <w:sz w:val="28"/>
    </w:rPr>
  </w:style>
  <w:style w:type="character" w:customStyle="1" w:styleId="ListLabel1110">
    <w:name w:val="ListLabel 1110"/>
    <w:qFormat/>
    <w:rPr>
      <w:rFonts w:cs="OpenSymbol"/>
    </w:rPr>
  </w:style>
  <w:style w:type="character" w:customStyle="1" w:styleId="ListLabel1111">
    <w:name w:val="ListLabel 1111"/>
    <w:qFormat/>
    <w:rPr>
      <w:rFonts w:cs="OpenSymbol"/>
    </w:rPr>
  </w:style>
  <w:style w:type="character" w:customStyle="1" w:styleId="ListLabel1112">
    <w:name w:val="ListLabel 1112"/>
    <w:qFormat/>
    <w:rPr>
      <w:rFonts w:cs="OpenSymbol"/>
    </w:rPr>
  </w:style>
  <w:style w:type="character" w:customStyle="1" w:styleId="ListLabel1113">
    <w:name w:val="ListLabel 1113"/>
    <w:qFormat/>
    <w:rPr>
      <w:rFonts w:cs="OpenSymbol"/>
    </w:rPr>
  </w:style>
  <w:style w:type="character" w:customStyle="1" w:styleId="ListLabel1114">
    <w:name w:val="ListLabel 1114"/>
    <w:qFormat/>
    <w:rPr>
      <w:rFonts w:cs="OpenSymbol"/>
    </w:rPr>
  </w:style>
  <w:style w:type="character" w:customStyle="1" w:styleId="ListLabel1115">
    <w:name w:val="ListLabel 1115"/>
    <w:qFormat/>
    <w:rPr>
      <w:rFonts w:cs="OpenSymbol"/>
    </w:rPr>
  </w:style>
  <w:style w:type="character" w:customStyle="1" w:styleId="ListLabel1116">
    <w:name w:val="ListLabel 1116"/>
    <w:qFormat/>
    <w:rPr>
      <w:rFonts w:cs="OpenSymbol"/>
    </w:rPr>
  </w:style>
  <w:style w:type="character" w:customStyle="1" w:styleId="ListLabel1117">
    <w:name w:val="ListLabel 1117"/>
    <w:qFormat/>
    <w:rPr>
      <w:rFonts w:cs="OpenSymbol"/>
    </w:rPr>
  </w:style>
  <w:style w:type="character" w:customStyle="1" w:styleId="ListLabel1118">
    <w:name w:val="ListLabel 1118"/>
    <w:qFormat/>
    <w:rPr>
      <w:rFonts w:cs="Times New Roman"/>
      <w:color w:val="000000"/>
      <w:sz w:val="28"/>
      <w:szCs w:val="28"/>
      <w:u w:val="none"/>
      <w:lang w:val="uk-UA"/>
    </w:rPr>
  </w:style>
  <w:style w:type="character" w:customStyle="1" w:styleId="ListLabel1119">
    <w:name w:val="ListLabel 1119"/>
    <w:qFormat/>
    <w:rPr>
      <w:rFonts w:cs="Times New Roman"/>
      <w:color w:val="000000"/>
      <w:position w:val="0"/>
      <w:sz w:val="28"/>
      <w:szCs w:val="28"/>
      <w:u w:val="none"/>
      <w:vertAlign w:val="baseline"/>
      <w:lang w:val="uk-UA"/>
    </w:rPr>
  </w:style>
  <w:style w:type="character" w:customStyle="1" w:styleId="ListLabel1120">
    <w:name w:val="ListLabel 1120"/>
    <w:qFormat/>
    <w:rPr>
      <w:rFonts w:cs="OpenSymbol"/>
    </w:rPr>
  </w:style>
  <w:style w:type="character" w:customStyle="1" w:styleId="ListLabel1121">
    <w:name w:val="ListLabel 1121"/>
    <w:qFormat/>
    <w:rPr>
      <w:rFonts w:cs="OpenSymbol"/>
    </w:rPr>
  </w:style>
  <w:style w:type="character" w:customStyle="1" w:styleId="ListLabel1122">
    <w:name w:val="ListLabel 1122"/>
    <w:qFormat/>
    <w:rPr>
      <w:rFonts w:cs="OpenSymbol"/>
    </w:rPr>
  </w:style>
  <w:style w:type="character" w:customStyle="1" w:styleId="ListLabel1123">
    <w:name w:val="ListLabel 1123"/>
    <w:qFormat/>
    <w:rPr>
      <w:rFonts w:cs="OpenSymbol"/>
    </w:rPr>
  </w:style>
  <w:style w:type="character" w:customStyle="1" w:styleId="ListLabel1124">
    <w:name w:val="ListLabel 1124"/>
    <w:qFormat/>
    <w:rPr>
      <w:rFonts w:cs="OpenSymbol"/>
    </w:rPr>
  </w:style>
  <w:style w:type="character" w:customStyle="1" w:styleId="ListLabel1125">
    <w:name w:val="ListLabel 1125"/>
    <w:qFormat/>
    <w:rPr>
      <w:rFonts w:cs="OpenSymbol"/>
    </w:rPr>
  </w:style>
  <w:style w:type="character" w:customStyle="1" w:styleId="ListLabel1126">
    <w:name w:val="ListLabel 1126"/>
    <w:qFormat/>
    <w:rPr>
      <w:rFonts w:cs="OpenSymbol"/>
    </w:rPr>
  </w:style>
  <w:style w:type="character" w:customStyle="1" w:styleId="ListLabel1127">
    <w:name w:val="ListLabel 1127"/>
    <w:qFormat/>
    <w:rPr>
      <w:rFonts w:cs="OpenSymbol"/>
    </w:rPr>
  </w:style>
  <w:style w:type="character" w:customStyle="1" w:styleId="ListLabel1128">
    <w:name w:val="ListLabel 1128"/>
    <w:qFormat/>
    <w:rPr>
      <w:rFonts w:cs="OpenSymbol"/>
    </w:rPr>
  </w:style>
  <w:style w:type="character" w:customStyle="1" w:styleId="ListLabel1129">
    <w:name w:val="ListLabel 1129"/>
    <w:qFormat/>
    <w:rPr>
      <w:rFonts w:cs="OpenSymbol"/>
    </w:rPr>
  </w:style>
  <w:style w:type="character" w:customStyle="1" w:styleId="ListLabel1130">
    <w:name w:val="ListLabel 1130"/>
    <w:qFormat/>
    <w:rPr>
      <w:rFonts w:cs="OpenSymbol"/>
    </w:rPr>
  </w:style>
  <w:style w:type="character" w:customStyle="1" w:styleId="ListLabel1131">
    <w:name w:val="ListLabel 1131"/>
    <w:qFormat/>
    <w:rPr>
      <w:rFonts w:cs="OpenSymbol"/>
    </w:rPr>
  </w:style>
  <w:style w:type="character" w:customStyle="1" w:styleId="ListLabel1132">
    <w:name w:val="ListLabel 1132"/>
    <w:qFormat/>
    <w:rPr>
      <w:rFonts w:cs="OpenSymbol"/>
    </w:rPr>
  </w:style>
  <w:style w:type="character" w:customStyle="1" w:styleId="ListLabel1133">
    <w:name w:val="ListLabel 1133"/>
    <w:qFormat/>
    <w:rPr>
      <w:rFonts w:cs="OpenSymbol"/>
    </w:rPr>
  </w:style>
  <w:style w:type="character" w:customStyle="1" w:styleId="ListLabel1134">
    <w:name w:val="ListLabel 1134"/>
    <w:qFormat/>
    <w:rPr>
      <w:rFonts w:cs="OpenSymbol"/>
    </w:rPr>
  </w:style>
  <w:style w:type="character" w:customStyle="1" w:styleId="ListLabel1135">
    <w:name w:val="ListLabel 1135"/>
    <w:qFormat/>
    <w:rPr>
      <w:rFonts w:cs="OpenSymbol"/>
    </w:rPr>
  </w:style>
  <w:style w:type="character" w:customStyle="1" w:styleId="ListLabel1136">
    <w:name w:val="ListLabel 1136"/>
    <w:qFormat/>
    <w:rPr>
      <w:rFonts w:cs="OpenSymbol"/>
    </w:rPr>
  </w:style>
  <w:style w:type="character" w:customStyle="1" w:styleId="ListLabel1137">
    <w:name w:val="ListLabel 1137"/>
    <w:qFormat/>
    <w:rPr>
      <w:rFonts w:cs="OpenSymbol"/>
    </w:rPr>
  </w:style>
  <w:style w:type="character" w:customStyle="1" w:styleId="ListLabel1138">
    <w:name w:val="ListLabel 1138"/>
    <w:qFormat/>
    <w:rPr>
      <w:rFonts w:cs="OpenSymbol"/>
    </w:rPr>
  </w:style>
  <w:style w:type="character" w:customStyle="1" w:styleId="ListLabel1139">
    <w:name w:val="ListLabel 1139"/>
    <w:qFormat/>
    <w:rPr>
      <w:rFonts w:cs="OpenSymbol"/>
    </w:rPr>
  </w:style>
  <w:style w:type="character" w:customStyle="1" w:styleId="ListLabel1140">
    <w:name w:val="ListLabel 1140"/>
    <w:qFormat/>
    <w:rPr>
      <w:rFonts w:cs="OpenSymbol"/>
    </w:rPr>
  </w:style>
  <w:style w:type="character" w:customStyle="1" w:styleId="ListLabel1141">
    <w:name w:val="ListLabel 1141"/>
    <w:qFormat/>
    <w:rPr>
      <w:rFonts w:cs="OpenSymbol"/>
    </w:rPr>
  </w:style>
  <w:style w:type="character" w:customStyle="1" w:styleId="ListLabel1142">
    <w:name w:val="ListLabel 1142"/>
    <w:qFormat/>
    <w:rPr>
      <w:rFonts w:cs="OpenSymbol"/>
    </w:rPr>
  </w:style>
  <w:style w:type="character" w:customStyle="1" w:styleId="ListLabel1143">
    <w:name w:val="ListLabel 1143"/>
    <w:qFormat/>
    <w:rPr>
      <w:rFonts w:cs="OpenSymbol"/>
    </w:rPr>
  </w:style>
  <w:style w:type="character" w:customStyle="1" w:styleId="ListLabel1144">
    <w:name w:val="ListLabel 1144"/>
    <w:qFormat/>
    <w:rPr>
      <w:rFonts w:cs="OpenSymbol"/>
    </w:rPr>
  </w:style>
  <w:style w:type="character" w:customStyle="1" w:styleId="ListLabel1145">
    <w:name w:val="ListLabel 1145"/>
    <w:qFormat/>
    <w:rPr>
      <w:rFonts w:cs="OpenSymbol"/>
    </w:rPr>
  </w:style>
  <w:style w:type="character" w:customStyle="1" w:styleId="ListLabel1146">
    <w:name w:val="ListLabel 1146"/>
    <w:qFormat/>
    <w:rPr>
      <w:rFonts w:cs="OpenSymbol"/>
    </w:rPr>
  </w:style>
  <w:style w:type="character" w:customStyle="1" w:styleId="ListLabel1147">
    <w:name w:val="ListLabel 1147"/>
    <w:qFormat/>
    <w:rPr>
      <w:rFonts w:cs="OpenSymbol"/>
      <w:b w:val="0"/>
    </w:rPr>
  </w:style>
  <w:style w:type="character" w:customStyle="1" w:styleId="ListLabel1148">
    <w:name w:val="ListLabel 1148"/>
    <w:qFormat/>
    <w:rPr>
      <w:rFonts w:cs="OpenSymbol"/>
    </w:rPr>
  </w:style>
  <w:style w:type="character" w:customStyle="1" w:styleId="ListLabel1149">
    <w:name w:val="ListLabel 1149"/>
    <w:qFormat/>
    <w:rPr>
      <w:rFonts w:cs="OpenSymbol"/>
    </w:rPr>
  </w:style>
  <w:style w:type="character" w:customStyle="1" w:styleId="ListLabel1150">
    <w:name w:val="ListLabel 1150"/>
    <w:qFormat/>
    <w:rPr>
      <w:rFonts w:cs="OpenSymbol"/>
    </w:rPr>
  </w:style>
  <w:style w:type="character" w:customStyle="1" w:styleId="ListLabel1151">
    <w:name w:val="ListLabel 1151"/>
    <w:qFormat/>
    <w:rPr>
      <w:rFonts w:cs="OpenSymbol"/>
    </w:rPr>
  </w:style>
  <w:style w:type="character" w:customStyle="1" w:styleId="ListLabel1152">
    <w:name w:val="ListLabel 1152"/>
    <w:qFormat/>
    <w:rPr>
      <w:rFonts w:cs="OpenSymbol"/>
    </w:rPr>
  </w:style>
  <w:style w:type="character" w:customStyle="1" w:styleId="ListLabel1153">
    <w:name w:val="ListLabel 1153"/>
    <w:qFormat/>
    <w:rPr>
      <w:rFonts w:cs="OpenSymbol"/>
    </w:rPr>
  </w:style>
  <w:style w:type="character" w:customStyle="1" w:styleId="ListLabel1154">
    <w:name w:val="ListLabel 1154"/>
    <w:qFormat/>
    <w:rPr>
      <w:rFonts w:cs="OpenSymbol"/>
    </w:rPr>
  </w:style>
  <w:style w:type="character" w:customStyle="1" w:styleId="ListLabel1155">
    <w:name w:val="ListLabel 1155"/>
    <w:qFormat/>
    <w:rPr>
      <w:rFonts w:cs="OpenSymbol"/>
    </w:rPr>
  </w:style>
  <w:style w:type="character" w:customStyle="1" w:styleId="ListLabel1156">
    <w:name w:val="ListLabel 1156"/>
    <w:qFormat/>
    <w:rPr>
      <w:rFonts w:cs="OpenSymbol"/>
    </w:rPr>
  </w:style>
  <w:style w:type="character" w:customStyle="1" w:styleId="ListLabel1157">
    <w:name w:val="ListLabel 1157"/>
    <w:qFormat/>
    <w:rPr>
      <w:rFonts w:cs="OpenSymbol"/>
    </w:rPr>
  </w:style>
  <w:style w:type="character" w:customStyle="1" w:styleId="ListLabel1158">
    <w:name w:val="ListLabel 1158"/>
    <w:qFormat/>
    <w:rPr>
      <w:rFonts w:cs="OpenSymbol"/>
    </w:rPr>
  </w:style>
  <w:style w:type="character" w:customStyle="1" w:styleId="ListLabel1159">
    <w:name w:val="ListLabel 1159"/>
    <w:qFormat/>
    <w:rPr>
      <w:rFonts w:cs="OpenSymbol"/>
    </w:rPr>
  </w:style>
  <w:style w:type="character" w:customStyle="1" w:styleId="ListLabel1160">
    <w:name w:val="ListLabel 1160"/>
    <w:qFormat/>
    <w:rPr>
      <w:rFonts w:cs="OpenSymbol"/>
    </w:rPr>
  </w:style>
  <w:style w:type="character" w:customStyle="1" w:styleId="ListLabel1161">
    <w:name w:val="ListLabel 1161"/>
    <w:qFormat/>
    <w:rPr>
      <w:rFonts w:cs="OpenSymbol"/>
    </w:rPr>
  </w:style>
  <w:style w:type="character" w:customStyle="1" w:styleId="ListLabel1162">
    <w:name w:val="ListLabel 1162"/>
    <w:qFormat/>
    <w:rPr>
      <w:rFonts w:cs="OpenSymbol"/>
    </w:rPr>
  </w:style>
  <w:style w:type="character" w:customStyle="1" w:styleId="ListLabel1163">
    <w:name w:val="ListLabel 1163"/>
    <w:qFormat/>
    <w:rPr>
      <w:rFonts w:cs="OpenSymbol"/>
    </w:rPr>
  </w:style>
  <w:style w:type="character" w:customStyle="1" w:styleId="ListLabel1164">
    <w:name w:val="ListLabel 1164"/>
    <w:qFormat/>
    <w:rPr>
      <w:rFonts w:cs="OpenSymbol"/>
    </w:rPr>
  </w:style>
  <w:style w:type="character" w:customStyle="1" w:styleId="ListLabel1165">
    <w:name w:val="ListLabel 1165"/>
    <w:qFormat/>
    <w:rPr>
      <w:rFonts w:cs="OpenSymbol"/>
    </w:rPr>
  </w:style>
  <w:style w:type="character" w:customStyle="1" w:styleId="ListLabel1166">
    <w:name w:val="ListLabel 1166"/>
    <w:qFormat/>
    <w:rPr>
      <w:rFonts w:cs="OpenSymbol"/>
    </w:rPr>
  </w:style>
  <w:style w:type="character" w:customStyle="1" w:styleId="ListLabel1167">
    <w:name w:val="ListLabel 1167"/>
    <w:qFormat/>
    <w:rPr>
      <w:rFonts w:cs="OpenSymbol"/>
    </w:rPr>
  </w:style>
  <w:style w:type="character" w:customStyle="1" w:styleId="ListLabel1168">
    <w:name w:val="ListLabel 1168"/>
    <w:qFormat/>
    <w:rPr>
      <w:rFonts w:cs="OpenSymbol"/>
    </w:rPr>
  </w:style>
  <w:style w:type="character" w:customStyle="1" w:styleId="ListLabel1169">
    <w:name w:val="ListLabel 1169"/>
    <w:qFormat/>
    <w:rPr>
      <w:rFonts w:cs="OpenSymbol"/>
    </w:rPr>
  </w:style>
  <w:style w:type="character" w:customStyle="1" w:styleId="ListLabel1170">
    <w:name w:val="ListLabel 1170"/>
    <w:qFormat/>
    <w:rPr>
      <w:rFonts w:cs="OpenSymbol"/>
    </w:rPr>
  </w:style>
  <w:style w:type="character" w:customStyle="1" w:styleId="ListLabel1171">
    <w:name w:val="ListLabel 1171"/>
    <w:qFormat/>
    <w:rPr>
      <w:rFonts w:cs="OpenSymbol"/>
    </w:rPr>
  </w:style>
  <w:style w:type="character" w:customStyle="1" w:styleId="ListLabel1172">
    <w:name w:val="ListLabel 1172"/>
    <w:qFormat/>
    <w:rPr>
      <w:rFonts w:cs="OpenSymbol"/>
    </w:rPr>
  </w:style>
  <w:style w:type="character" w:customStyle="1" w:styleId="ListLabel1173">
    <w:name w:val="ListLabel 1173"/>
    <w:qFormat/>
    <w:rPr>
      <w:rFonts w:cs="OpenSymbol"/>
    </w:rPr>
  </w:style>
  <w:style w:type="character" w:customStyle="1" w:styleId="ListLabel1174">
    <w:name w:val="ListLabel 1174"/>
    <w:qFormat/>
    <w:rPr>
      <w:rFonts w:cs="OpenSymbol"/>
    </w:rPr>
  </w:style>
  <w:style w:type="character" w:customStyle="1" w:styleId="ListLabel1175">
    <w:name w:val="ListLabel 1175"/>
    <w:qFormat/>
    <w:rPr>
      <w:rFonts w:cs="OpenSymbol"/>
    </w:rPr>
  </w:style>
  <w:style w:type="character" w:customStyle="1" w:styleId="ListLabel1176">
    <w:name w:val="ListLabel 1176"/>
    <w:qFormat/>
    <w:rPr>
      <w:rFonts w:cs="OpenSymbol"/>
    </w:rPr>
  </w:style>
  <w:style w:type="character" w:customStyle="1" w:styleId="ListLabel1177">
    <w:name w:val="ListLabel 1177"/>
    <w:qFormat/>
    <w:rPr>
      <w:rFonts w:cs="OpenSymbol"/>
    </w:rPr>
  </w:style>
  <w:style w:type="character" w:customStyle="1" w:styleId="ListLabel1178">
    <w:name w:val="ListLabel 1178"/>
    <w:qFormat/>
    <w:rPr>
      <w:rFonts w:cs="OpenSymbol"/>
    </w:rPr>
  </w:style>
  <w:style w:type="character" w:customStyle="1" w:styleId="ListLabel1179">
    <w:name w:val="ListLabel 1179"/>
    <w:qFormat/>
    <w:rPr>
      <w:rFonts w:cs="OpenSymbol"/>
    </w:rPr>
  </w:style>
  <w:style w:type="character" w:customStyle="1" w:styleId="ListLabel1180">
    <w:name w:val="ListLabel 1180"/>
    <w:qFormat/>
    <w:rPr>
      <w:rFonts w:cs="OpenSymbol"/>
    </w:rPr>
  </w:style>
  <w:style w:type="character" w:customStyle="1" w:styleId="ListLabel1181">
    <w:name w:val="ListLabel 1181"/>
    <w:qFormat/>
    <w:rPr>
      <w:rFonts w:cs="OpenSymbol"/>
    </w:rPr>
  </w:style>
  <w:style w:type="character" w:customStyle="1" w:styleId="ListLabel1182">
    <w:name w:val="ListLabel 1182"/>
    <w:qFormat/>
    <w:rPr>
      <w:rFonts w:cs="OpenSymbol"/>
    </w:rPr>
  </w:style>
  <w:style w:type="character" w:customStyle="1" w:styleId="ListLabel1183">
    <w:name w:val="ListLabel 1183"/>
    <w:qFormat/>
    <w:rPr>
      <w:rFonts w:cs="OpenSymbol"/>
    </w:rPr>
  </w:style>
  <w:style w:type="character" w:customStyle="1" w:styleId="ListLabel1184">
    <w:name w:val="ListLabel 1184"/>
    <w:qFormat/>
    <w:rPr>
      <w:rFonts w:cs="OpenSymbol"/>
    </w:rPr>
  </w:style>
  <w:style w:type="character" w:customStyle="1" w:styleId="ListLabel1185">
    <w:name w:val="ListLabel 1185"/>
    <w:qFormat/>
    <w:rPr>
      <w:rFonts w:cs="OpenSymbol"/>
    </w:rPr>
  </w:style>
  <w:style w:type="character" w:customStyle="1" w:styleId="ListLabel1186">
    <w:name w:val="ListLabel 1186"/>
    <w:qFormat/>
    <w:rPr>
      <w:rFonts w:cs="OpenSymbol"/>
    </w:rPr>
  </w:style>
  <w:style w:type="character" w:customStyle="1" w:styleId="ListLabel1187">
    <w:name w:val="ListLabel 1187"/>
    <w:qFormat/>
    <w:rPr>
      <w:rFonts w:cs="OpenSymbol"/>
    </w:rPr>
  </w:style>
  <w:style w:type="character" w:customStyle="1" w:styleId="ListLabel1188">
    <w:name w:val="ListLabel 1188"/>
    <w:qFormat/>
    <w:rPr>
      <w:rFonts w:cs="OpenSymbol"/>
    </w:rPr>
  </w:style>
  <w:style w:type="character" w:customStyle="1" w:styleId="ListLabel1189">
    <w:name w:val="ListLabel 1189"/>
    <w:qFormat/>
    <w:rPr>
      <w:rFonts w:cs="OpenSymbol"/>
    </w:rPr>
  </w:style>
  <w:style w:type="character" w:customStyle="1" w:styleId="ListLabel1190">
    <w:name w:val="ListLabel 1190"/>
    <w:qFormat/>
    <w:rPr>
      <w:rFonts w:cs="OpenSymbol"/>
    </w:rPr>
  </w:style>
  <w:style w:type="character" w:customStyle="1" w:styleId="ListLabel1191">
    <w:name w:val="ListLabel 1191"/>
    <w:qFormat/>
    <w:rPr>
      <w:rFonts w:cs="OpenSymbol"/>
    </w:rPr>
  </w:style>
  <w:style w:type="character" w:customStyle="1" w:styleId="ListLabel1192">
    <w:name w:val="ListLabel 1192"/>
    <w:qFormat/>
    <w:rPr>
      <w:rFonts w:cs="OpenSymbol"/>
    </w:rPr>
  </w:style>
  <w:style w:type="character" w:customStyle="1" w:styleId="ListLabel1193">
    <w:name w:val="ListLabel 1193"/>
    <w:qFormat/>
    <w:rPr>
      <w:rFonts w:cs="OpenSymbol"/>
    </w:rPr>
  </w:style>
  <w:style w:type="character" w:customStyle="1" w:styleId="ListLabel1194">
    <w:name w:val="ListLabel 1194"/>
    <w:qFormat/>
    <w:rPr>
      <w:rFonts w:cs="OpenSymbol"/>
    </w:rPr>
  </w:style>
  <w:style w:type="character" w:customStyle="1" w:styleId="ListLabel1195">
    <w:name w:val="ListLabel 1195"/>
    <w:qFormat/>
    <w:rPr>
      <w:rFonts w:cs="OpenSymbol"/>
    </w:rPr>
  </w:style>
  <w:style w:type="character" w:customStyle="1" w:styleId="ListLabel1196">
    <w:name w:val="ListLabel 1196"/>
    <w:qFormat/>
    <w:rPr>
      <w:rFonts w:cs="OpenSymbol"/>
    </w:rPr>
  </w:style>
  <w:style w:type="character" w:customStyle="1" w:styleId="ListLabel1197">
    <w:name w:val="ListLabel 1197"/>
    <w:qFormat/>
    <w:rPr>
      <w:rFonts w:cs="OpenSymbol"/>
    </w:rPr>
  </w:style>
  <w:style w:type="character" w:customStyle="1" w:styleId="ListLabel1198">
    <w:name w:val="ListLabel 1198"/>
    <w:qFormat/>
    <w:rPr>
      <w:rFonts w:cs="OpenSymbol"/>
    </w:rPr>
  </w:style>
  <w:style w:type="character" w:customStyle="1" w:styleId="ListLabel1199">
    <w:name w:val="ListLabel 1199"/>
    <w:qFormat/>
    <w:rPr>
      <w:rFonts w:cs="OpenSymbol"/>
    </w:rPr>
  </w:style>
  <w:style w:type="character" w:customStyle="1" w:styleId="ListLabel1200">
    <w:name w:val="ListLabel 1200"/>
    <w:qFormat/>
    <w:rPr>
      <w:rFonts w:cs="OpenSymbol"/>
    </w:rPr>
  </w:style>
  <w:style w:type="character" w:customStyle="1" w:styleId="ListLabel1201">
    <w:name w:val="ListLabel 1201"/>
    <w:qFormat/>
    <w:rPr>
      <w:rFonts w:ascii="Times New Roman" w:hAnsi="Times New Roman" w:cs="OpenSymbol"/>
      <w:b/>
      <w:sz w:val="28"/>
    </w:rPr>
  </w:style>
  <w:style w:type="character" w:customStyle="1" w:styleId="ListLabel1202">
    <w:name w:val="ListLabel 1202"/>
    <w:qFormat/>
    <w:rPr>
      <w:rFonts w:cs="OpenSymbol"/>
    </w:rPr>
  </w:style>
  <w:style w:type="character" w:customStyle="1" w:styleId="ListLabel1203">
    <w:name w:val="ListLabel 1203"/>
    <w:qFormat/>
    <w:rPr>
      <w:rFonts w:cs="OpenSymbol"/>
    </w:rPr>
  </w:style>
  <w:style w:type="character" w:customStyle="1" w:styleId="ListLabel1204">
    <w:name w:val="ListLabel 1204"/>
    <w:qFormat/>
    <w:rPr>
      <w:rFonts w:cs="OpenSymbol"/>
    </w:rPr>
  </w:style>
  <w:style w:type="character" w:customStyle="1" w:styleId="ListLabel1205">
    <w:name w:val="ListLabel 1205"/>
    <w:qFormat/>
    <w:rPr>
      <w:rFonts w:cs="OpenSymbol"/>
    </w:rPr>
  </w:style>
  <w:style w:type="character" w:customStyle="1" w:styleId="ListLabel1206">
    <w:name w:val="ListLabel 1206"/>
    <w:qFormat/>
    <w:rPr>
      <w:rFonts w:cs="OpenSymbol"/>
    </w:rPr>
  </w:style>
  <w:style w:type="character" w:customStyle="1" w:styleId="ListLabel1207">
    <w:name w:val="ListLabel 1207"/>
    <w:qFormat/>
    <w:rPr>
      <w:rFonts w:cs="OpenSymbol"/>
    </w:rPr>
  </w:style>
  <w:style w:type="character" w:customStyle="1" w:styleId="ListLabel1208">
    <w:name w:val="ListLabel 1208"/>
    <w:qFormat/>
    <w:rPr>
      <w:rFonts w:cs="OpenSymbol"/>
    </w:rPr>
  </w:style>
  <w:style w:type="character" w:customStyle="1" w:styleId="ListLabel1209">
    <w:name w:val="ListLabel 1209"/>
    <w:qFormat/>
    <w:rPr>
      <w:rFonts w:cs="OpenSymbol"/>
    </w:rPr>
  </w:style>
  <w:style w:type="character" w:customStyle="1" w:styleId="ListLabel1210">
    <w:name w:val="ListLabel 1210"/>
    <w:qFormat/>
    <w:rPr>
      <w:rFonts w:cs="OpenSymbol"/>
    </w:rPr>
  </w:style>
  <w:style w:type="character" w:customStyle="1" w:styleId="ListLabel1211">
    <w:name w:val="ListLabel 1211"/>
    <w:qFormat/>
    <w:rPr>
      <w:rFonts w:cs="OpenSymbol"/>
    </w:rPr>
  </w:style>
  <w:style w:type="character" w:customStyle="1" w:styleId="ListLabel1212">
    <w:name w:val="ListLabel 1212"/>
    <w:qFormat/>
    <w:rPr>
      <w:rFonts w:cs="OpenSymbol"/>
    </w:rPr>
  </w:style>
  <w:style w:type="character" w:customStyle="1" w:styleId="ListLabel1213">
    <w:name w:val="ListLabel 1213"/>
    <w:qFormat/>
    <w:rPr>
      <w:rFonts w:cs="OpenSymbol"/>
    </w:rPr>
  </w:style>
  <w:style w:type="character" w:customStyle="1" w:styleId="ListLabel1214">
    <w:name w:val="ListLabel 1214"/>
    <w:qFormat/>
    <w:rPr>
      <w:rFonts w:cs="OpenSymbol"/>
    </w:rPr>
  </w:style>
  <w:style w:type="character" w:customStyle="1" w:styleId="ListLabel1215">
    <w:name w:val="ListLabel 1215"/>
    <w:qFormat/>
    <w:rPr>
      <w:rFonts w:cs="OpenSymbol"/>
    </w:rPr>
  </w:style>
  <w:style w:type="character" w:customStyle="1" w:styleId="ListLabel1216">
    <w:name w:val="ListLabel 1216"/>
    <w:qFormat/>
    <w:rPr>
      <w:rFonts w:cs="OpenSymbol"/>
    </w:rPr>
  </w:style>
  <w:style w:type="character" w:customStyle="1" w:styleId="ListLabel1217">
    <w:name w:val="ListLabel 1217"/>
    <w:qFormat/>
    <w:rPr>
      <w:rFonts w:cs="OpenSymbol"/>
    </w:rPr>
  </w:style>
  <w:style w:type="character" w:customStyle="1" w:styleId="ListLabel1218">
    <w:name w:val="ListLabel 1218"/>
    <w:qFormat/>
    <w:rPr>
      <w:rFonts w:cs="OpenSymbol"/>
    </w:rPr>
  </w:style>
  <w:style w:type="character" w:customStyle="1" w:styleId="ListLabel1219">
    <w:name w:val="ListLabel 1219"/>
    <w:qFormat/>
    <w:rPr>
      <w:rFonts w:cs="Times New Roman"/>
      <w:color w:val="000000"/>
      <w:sz w:val="28"/>
      <w:szCs w:val="28"/>
      <w:u w:val="none"/>
      <w:lang w:val="uk-UA"/>
    </w:rPr>
  </w:style>
  <w:style w:type="character" w:customStyle="1" w:styleId="ListLabel1220">
    <w:name w:val="ListLabel 1220"/>
    <w:qFormat/>
    <w:rPr>
      <w:rFonts w:cs="Times New Roman"/>
      <w:color w:val="000000"/>
      <w:position w:val="0"/>
      <w:sz w:val="28"/>
      <w:szCs w:val="28"/>
      <w:u w:val="none"/>
      <w:vertAlign w:val="baseline"/>
      <w:lang w:val="uk-UA"/>
    </w:rPr>
  </w:style>
  <w:style w:type="character" w:customStyle="1" w:styleId="ListLabel1221">
    <w:name w:val="ListLabel 1221"/>
    <w:qFormat/>
    <w:rPr>
      <w:rFonts w:cs="OpenSymbol"/>
    </w:rPr>
  </w:style>
  <w:style w:type="character" w:customStyle="1" w:styleId="ListLabel1222">
    <w:name w:val="ListLabel 1222"/>
    <w:qFormat/>
    <w:rPr>
      <w:rFonts w:cs="OpenSymbol"/>
    </w:rPr>
  </w:style>
  <w:style w:type="character" w:customStyle="1" w:styleId="ListLabel1223">
    <w:name w:val="ListLabel 1223"/>
    <w:qFormat/>
    <w:rPr>
      <w:rFonts w:cs="OpenSymbol"/>
    </w:rPr>
  </w:style>
  <w:style w:type="character" w:customStyle="1" w:styleId="ListLabel1224">
    <w:name w:val="ListLabel 1224"/>
    <w:qFormat/>
    <w:rPr>
      <w:rFonts w:cs="OpenSymbol"/>
    </w:rPr>
  </w:style>
  <w:style w:type="character" w:customStyle="1" w:styleId="ListLabel1225">
    <w:name w:val="ListLabel 1225"/>
    <w:qFormat/>
    <w:rPr>
      <w:rFonts w:cs="OpenSymbol"/>
    </w:rPr>
  </w:style>
  <w:style w:type="character" w:customStyle="1" w:styleId="ListLabel1226">
    <w:name w:val="ListLabel 1226"/>
    <w:qFormat/>
    <w:rPr>
      <w:rFonts w:cs="OpenSymbol"/>
    </w:rPr>
  </w:style>
  <w:style w:type="character" w:customStyle="1" w:styleId="ListLabel1227">
    <w:name w:val="ListLabel 1227"/>
    <w:qFormat/>
    <w:rPr>
      <w:rFonts w:cs="OpenSymbol"/>
    </w:rPr>
  </w:style>
  <w:style w:type="character" w:customStyle="1" w:styleId="ListLabel1228">
    <w:name w:val="ListLabel 1228"/>
    <w:qFormat/>
    <w:rPr>
      <w:rFonts w:cs="OpenSymbol"/>
    </w:rPr>
  </w:style>
  <w:style w:type="character" w:customStyle="1" w:styleId="ListLabel1229">
    <w:name w:val="ListLabel 1229"/>
    <w:qFormat/>
    <w:rPr>
      <w:rFonts w:cs="OpenSymbol"/>
    </w:rPr>
  </w:style>
  <w:style w:type="character" w:customStyle="1" w:styleId="ListLabel1230">
    <w:name w:val="ListLabel 1230"/>
    <w:qFormat/>
    <w:rPr>
      <w:rFonts w:cs="OpenSymbol"/>
    </w:rPr>
  </w:style>
  <w:style w:type="character" w:customStyle="1" w:styleId="ListLabel1231">
    <w:name w:val="ListLabel 1231"/>
    <w:qFormat/>
    <w:rPr>
      <w:rFonts w:cs="OpenSymbol"/>
    </w:rPr>
  </w:style>
  <w:style w:type="character" w:customStyle="1" w:styleId="ListLabel1232">
    <w:name w:val="ListLabel 1232"/>
    <w:qFormat/>
    <w:rPr>
      <w:rFonts w:cs="OpenSymbol"/>
    </w:rPr>
  </w:style>
  <w:style w:type="character" w:customStyle="1" w:styleId="ListLabel1233">
    <w:name w:val="ListLabel 1233"/>
    <w:qFormat/>
    <w:rPr>
      <w:rFonts w:cs="OpenSymbol"/>
    </w:rPr>
  </w:style>
  <w:style w:type="character" w:customStyle="1" w:styleId="ListLabel1234">
    <w:name w:val="ListLabel 1234"/>
    <w:qFormat/>
    <w:rPr>
      <w:rFonts w:cs="OpenSymbol"/>
    </w:rPr>
  </w:style>
  <w:style w:type="character" w:customStyle="1" w:styleId="ListLabel1235">
    <w:name w:val="ListLabel 1235"/>
    <w:qFormat/>
    <w:rPr>
      <w:rFonts w:cs="OpenSymbol"/>
    </w:rPr>
  </w:style>
  <w:style w:type="character" w:customStyle="1" w:styleId="ListLabel1236">
    <w:name w:val="ListLabel 1236"/>
    <w:qFormat/>
    <w:rPr>
      <w:rFonts w:cs="OpenSymbol"/>
    </w:rPr>
  </w:style>
  <w:style w:type="character" w:customStyle="1" w:styleId="ListLabel1237">
    <w:name w:val="ListLabel 1237"/>
    <w:qFormat/>
    <w:rPr>
      <w:rFonts w:cs="OpenSymbol"/>
    </w:rPr>
  </w:style>
  <w:style w:type="character" w:customStyle="1" w:styleId="ListLabel1238">
    <w:name w:val="ListLabel 1238"/>
    <w:qFormat/>
    <w:rPr>
      <w:rFonts w:cs="OpenSymbol"/>
    </w:rPr>
  </w:style>
  <w:style w:type="character" w:customStyle="1" w:styleId="ListLabel1239">
    <w:name w:val="ListLabel 1239"/>
    <w:qFormat/>
    <w:rPr>
      <w:rFonts w:cs="OpenSymbol"/>
    </w:rPr>
  </w:style>
  <w:style w:type="character" w:customStyle="1" w:styleId="ListLabel1240">
    <w:name w:val="ListLabel 1240"/>
    <w:qFormat/>
    <w:rPr>
      <w:rFonts w:cs="OpenSymbol"/>
    </w:rPr>
  </w:style>
  <w:style w:type="character" w:customStyle="1" w:styleId="ListLabel1241">
    <w:name w:val="ListLabel 1241"/>
    <w:qFormat/>
    <w:rPr>
      <w:rFonts w:cs="OpenSymbol"/>
    </w:rPr>
  </w:style>
  <w:style w:type="character" w:customStyle="1" w:styleId="ListLabel1242">
    <w:name w:val="ListLabel 1242"/>
    <w:qFormat/>
    <w:rPr>
      <w:rFonts w:cs="OpenSymbol"/>
    </w:rPr>
  </w:style>
  <w:style w:type="character" w:customStyle="1" w:styleId="ListLabel1243">
    <w:name w:val="ListLabel 1243"/>
    <w:qFormat/>
    <w:rPr>
      <w:rFonts w:cs="OpenSymbol"/>
    </w:rPr>
  </w:style>
  <w:style w:type="character" w:customStyle="1" w:styleId="ListLabel1244">
    <w:name w:val="ListLabel 1244"/>
    <w:qFormat/>
    <w:rPr>
      <w:rFonts w:cs="OpenSymbol"/>
    </w:rPr>
  </w:style>
  <w:style w:type="character" w:customStyle="1" w:styleId="ListLabel1245">
    <w:name w:val="ListLabel 1245"/>
    <w:qFormat/>
    <w:rPr>
      <w:rFonts w:cs="OpenSymbol"/>
    </w:rPr>
  </w:style>
  <w:style w:type="character" w:customStyle="1" w:styleId="ListLabel1246">
    <w:name w:val="ListLabel 1246"/>
    <w:qFormat/>
    <w:rPr>
      <w:rFonts w:cs="OpenSymbol"/>
    </w:rPr>
  </w:style>
  <w:style w:type="character" w:customStyle="1" w:styleId="ListLabel1247">
    <w:name w:val="ListLabel 1247"/>
    <w:qFormat/>
    <w:rPr>
      <w:rFonts w:cs="OpenSymbol"/>
    </w:rPr>
  </w:style>
  <w:style w:type="character" w:customStyle="1" w:styleId="ListLabel1248">
    <w:name w:val="ListLabel 1248"/>
    <w:qFormat/>
    <w:rPr>
      <w:rFonts w:cs="OpenSymbol"/>
      <w:b w:val="0"/>
    </w:rPr>
  </w:style>
  <w:style w:type="character" w:customStyle="1" w:styleId="ListLabel1249">
    <w:name w:val="ListLabel 1249"/>
    <w:qFormat/>
    <w:rPr>
      <w:rFonts w:cs="OpenSymbol"/>
    </w:rPr>
  </w:style>
  <w:style w:type="character" w:customStyle="1" w:styleId="ListLabel1250">
    <w:name w:val="ListLabel 1250"/>
    <w:qFormat/>
    <w:rPr>
      <w:rFonts w:cs="OpenSymbol"/>
    </w:rPr>
  </w:style>
  <w:style w:type="character" w:customStyle="1" w:styleId="ListLabel1251">
    <w:name w:val="ListLabel 1251"/>
    <w:qFormat/>
    <w:rPr>
      <w:rFonts w:cs="OpenSymbol"/>
    </w:rPr>
  </w:style>
  <w:style w:type="character" w:customStyle="1" w:styleId="ListLabel1252">
    <w:name w:val="ListLabel 1252"/>
    <w:qFormat/>
    <w:rPr>
      <w:rFonts w:cs="OpenSymbol"/>
    </w:rPr>
  </w:style>
  <w:style w:type="character" w:customStyle="1" w:styleId="ListLabel1253">
    <w:name w:val="ListLabel 1253"/>
    <w:qFormat/>
    <w:rPr>
      <w:rFonts w:cs="OpenSymbol"/>
    </w:rPr>
  </w:style>
  <w:style w:type="character" w:customStyle="1" w:styleId="ListLabel1254">
    <w:name w:val="ListLabel 1254"/>
    <w:qFormat/>
    <w:rPr>
      <w:rFonts w:cs="OpenSymbol"/>
    </w:rPr>
  </w:style>
  <w:style w:type="character" w:customStyle="1" w:styleId="ListLabel1255">
    <w:name w:val="ListLabel 1255"/>
    <w:qFormat/>
    <w:rPr>
      <w:rFonts w:cs="OpenSymbol"/>
    </w:rPr>
  </w:style>
  <w:style w:type="character" w:customStyle="1" w:styleId="ListLabel1256">
    <w:name w:val="ListLabel 1256"/>
    <w:qFormat/>
    <w:rPr>
      <w:rFonts w:cs="OpenSymbol"/>
    </w:rPr>
  </w:style>
  <w:style w:type="character" w:customStyle="1" w:styleId="ListLabel1257">
    <w:name w:val="ListLabel 1257"/>
    <w:qFormat/>
    <w:rPr>
      <w:rFonts w:cs="OpenSymbol"/>
    </w:rPr>
  </w:style>
  <w:style w:type="character" w:customStyle="1" w:styleId="ListLabel1258">
    <w:name w:val="ListLabel 1258"/>
    <w:qFormat/>
    <w:rPr>
      <w:rFonts w:cs="OpenSymbol"/>
    </w:rPr>
  </w:style>
  <w:style w:type="character" w:customStyle="1" w:styleId="ListLabel1259">
    <w:name w:val="ListLabel 1259"/>
    <w:qFormat/>
    <w:rPr>
      <w:rFonts w:cs="OpenSymbol"/>
    </w:rPr>
  </w:style>
  <w:style w:type="character" w:customStyle="1" w:styleId="ListLabel1260">
    <w:name w:val="ListLabel 1260"/>
    <w:qFormat/>
    <w:rPr>
      <w:rFonts w:cs="OpenSymbol"/>
    </w:rPr>
  </w:style>
  <w:style w:type="character" w:customStyle="1" w:styleId="ListLabel1261">
    <w:name w:val="ListLabel 1261"/>
    <w:qFormat/>
    <w:rPr>
      <w:rFonts w:cs="OpenSymbol"/>
    </w:rPr>
  </w:style>
  <w:style w:type="character" w:customStyle="1" w:styleId="ListLabel1262">
    <w:name w:val="ListLabel 1262"/>
    <w:qFormat/>
    <w:rPr>
      <w:rFonts w:cs="OpenSymbol"/>
    </w:rPr>
  </w:style>
  <w:style w:type="character" w:customStyle="1" w:styleId="ListLabel1263">
    <w:name w:val="ListLabel 1263"/>
    <w:qFormat/>
    <w:rPr>
      <w:rFonts w:cs="OpenSymbol"/>
    </w:rPr>
  </w:style>
  <w:style w:type="character" w:customStyle="1" w:styleId="ListLabel1264">
    <w:name w:val="ListLabel 1264"/>
    <w:qFormat/>
    <w:rPr>
      <w:rFonts w:cs="OpenSymbol"/>
    </w:rPr>
  </w:style>
  <w:style w:type="character" w:customStyle="1" w:styleId="ListLabel1265">
    <w:name w:val="ListLabel 1265"/>
    <w:qFormat/>
    <w:rPr>
      <w:rFonts w:cs="OpenSymbol"/>
    </w:rPr>
  </w:style>
  <w:style w:type="character" w:customStyle="1" w:styleId="ListLabel1266">
    <w:name w:val="ListLabel 1266"/>
    <w:qFormat/>
    <w:rPr>
      <w:rFonts w:cs="OpenSymbol"/>
    </w:rPr>
  </w:style>
  <w:style w:type="character" w:customStyle="1" w:styleId="ListLabel1267">
    <w:name w:val="ListLabel 1267"/>
    <w:qFormat/>
    <w:rPr>
      <w:rFonts w:cs="OpenSymbol"/>
    </w:rPr>
  </w:style>
  <w:style w:type="character" w:customStyle="1" w:styleId="ListLabel1268">
    <w:name w:val="ListLabel 1268"/>
    <w:qFormat/>
    <w:rPr>
      <w:rFonts w:cs="OpenSymbol"/>
    </w:rPr>
  </w:style>
  <w:style w:type="character" w:customStyle="1" w:styleId="ListLabel1269">
    <w:name w:val="ListLabel 1269"/>
    <w:qFormat/>
    <w:rPr>
      <w:rFonts w:cs="OpenSymbol"/>
    </w:rPr>
  </w:style>
  <w:style w:type="character" w:customStyle="1" w:styleId="ListLabel1270">
    <w:name w:val="ListLabel 1270"/>
    <w:qFormat/>
    <w:rPr>
      <w:rFonts w:cs="OpenSymbol"/>
    </w:rPr>
  </w:style>
  <w:style w:type="character" w:customStyle="1" w:styleId="ListLabel1271">
    <w:name w:val="ListLabel 1271"/>
    <w:qFormat/>
    <w:rPr>
      <w:rFonts w:cs="OpenSymbol"/>
    </w:rPr>
  </w:style>
  <w:style w:type="character" w:customStyle="1" w:styleId="ListLabel1272">
    <w:name w:val="ListLabel 1272"/>
    <w:qFormat/>
    <w:rPr>
      <w:rFonts w:cs="OpenSymbol"/>
    </w:rPr>
  </w:style>
  <w:style w:type="character" w:customStyle="1" w:styleId="ListLabel1273">
    <w:name w:val="ListLabel 1273"/>
    <w:qFormat/>
    <w:rPr>
      <w:rFonts w:cs="OpenSymbol"/>
    </w:rPr>
  </w:style>
  <w:style w:type="character" w:customStyle="1" w:styleId="ListLabel1274">
    <w:name w:val="ListLabel 1274"/>
    <w:qFormat/>
    <w:rPr>
      <w:rFonts w:cs="OpenSymbol"/>
    </w:rPr>
  </w:style>
  <w:style w:type="character" w:customStyle="1" w:styleId="ListLabel1275">
    <w:name w:val="ListLabel 1275"/>
    <w:qFormat/>
    <w:rPr>
      <w:rFonts w:cs="OpenSymbol"/>
    </w:rPr>
  </w:style>
  <w:style w:type="character" w:customStyle="1" w:styleId="ListLabel1276">
    <w:name w:val="ListLabel 1276"/>
    <w:qFormat/>
    <w:rPr>
      <w:rFonts w:cs="OpenSymbol"/>
    </w:rPr>
  </w:style>
  <w:style w:type="character" w:customStyle="1" w:styleId="ListLabel1277">
    <w:name w:val="ListLabel 1277"/>
    <w:qFormat/>
    <w:rPr>
      <w:rFonts w:cs="OpenSymbol"/>
    </w:rPr>
  </w:style>
  <w:style w:type="character" w:customStyle="1" w:styleId="ListLabel1278">
    <w:name w:val="ListLabel 1278"/>
    <w:qFormat/>
    <w:rPr>
      <w:rFonts w:cs="OpenSymbol"/>
    </w:rPr>
  </w:style>
  <w:style w:type="character" w:customStyle="1" w:styleId="ListLabel1279">
    <w:name w:val="ListLabel 1279"/>
    <w:qFormat/>
    <w:rPr>
      <w:rFonts w:cs="OpenSymbol"/>
    </w:rPr>
  </w:style>
  <w:style w:type="character" w:customStyle="1" w:styleId="ListLabel1280">
    <w:name w:val="ListLabel 1280"/>
    <w:qFormat/>
    <w:rPr>
      <w:rFonts w:cs="OpenSymbol"/>
    </w:rPr>
  </w:style>
  <w:style w:type="character" w:customStyle="1" w:styleId="ListLabel1281">
    <w:name w:val="ListLabel 1281"/>
    <w:qFormat/>
    <w:rPr>
      <w:rFonts w:cs="OpenSymbol"/>
    </w:rPr>
  </w:style>
  <w:style w:type="character" w:customStyle="1" w:styleId="ListLabel1282">
    <w:name w:val="ListLabel 1282"/>
    <w:qFormat/>
    <w:rPr>
      <w:rFonts w:cs="OpenSymbol"/>
    </w:rPr>
  </w:style>
  <w:style w:type="character" w:customStyle="1" w:styleId="ListLabel1283">
    <w:name w:val="ListLabel 1283"/>
    <w:qFormat/>
    <w:rPr>
      <w:rFonts w:cs="OpenSymbol"/>
    </w:rPr>
  </w:style>
  <w:style w:type="character" w:customStyle="1" w:styleId="ListLabel1284">
    <w:name w:val="ListLabel 1284"/>
    <w:qFormat/>
    <w:rPr>
      <w:rFonts w:cs="OpenSymbol"/>
    </w:rPr>
  </w:style>
  <w:style w:type="character" w:customStyle="1" w:styleId="ListLabel1285">
    <w:name w:val="ListLabel 1285"/>
    <w:qFormat/>
    <w:rPr>
      <w:rFonts w:cs="OpenSymbol"/>
    </w:rPr>
  </w:style>
  <w:style w:type="character" w:customStyle="1" w:styleId="ListLabel1286">
    <w:name w:val="ListLabel 1286"/>
    <w:qFormat/>
    <w:rPr>
      <w:rFonts w:cs="OpenSymbol"/>
    </w:rPr>
  </w:style>
  <w:style w:type="character" w:customStyle="1" w:styleId="ListLabel1287">
    <w:name w:val="ListLabel 1287"/>
    <w:qFormat/>
    <w:rPr>
      <w:rFonts w:cs="OpenSymbol"/>
    </w:rPr>
  </w:style>
  <w:style w:type="character" w:customStyle="1" w:styleId="ListLabel1288">
    <w:name w:val="ListLabel 1288"/>
    <w:qFormat/>
    <w:rPr>
      <w:rFonts w:cs="OpenSymbol"/>
    </w:rPr>
  </w:style>
  <w:style w:type="character" w:customStyle="1" w:styleId="ListLabel1289">
    <w:name w:val="ListLabel 1289"/>
    <w:qFormat/>
    <w:rPr>
      <w:rFonts w:cs="OpenSymbol"/>
    </w:rPr>
  </w:style>
  <w:style w:type="character" w:customStyle="1" w:styleId="ListLabel1290">
    <w:name w:val="ListLabel 1290"/>
    <w:qFormat/>
    <w:rPr>
      <w:rFonts w:cs="OpenSymbol"/>
    </w:rPr>
  </w:style>
  <w:style w:type="character" w:customStyle="1" w:styleId="ListLabel1291">
    <w:name w:val="ListLabel 1291"/>
    <w:qFormat/>
    <w:rPr>
      <w:rFonts w:cs="OpenSymbol"/>
    </w:rPr>
  </w:style>
  <w:style w:type="character" w:customStyle="1" w:styleId="ListLabel1292">
    <w:name w:val="ListLabel 1292"/>
    <w:qFormat/>
    <w:rPr>
      <w:rFonts w:cs="OpenSymbol"/>
    </w:rPr>
  </w:style>
  <w:style w:type="character" w:customStyle="1" w:styleId="ListLabel1293">
    <w:name w:val="ListLabel 1293"/>
    <w:qFormat/>
    <w:rPr>
      <w:rFonts w:cs="OpenSymbol"/>
    </w:rPr>
  </w:style>
  <w:style w:type="character" w:customStyle="1" w:styleId="ListLabel1294">
    <w:name w:val="ListLabel 1294"/>
    <w:qFormat/>
    <w:rPr>
      <w:rFonts w:cs="OpenSymbol"/>
    </w:rPr>
  </w:style>
  <w:style w:type="character" w:customStyle="1" w:styleId="ListLabel1295">
    <w:name w:val="ListLabel 1295"/>
    <w:qFormat/>
    <w:rPr>
      <w:rFonts w:cs="OpenSymbol"/>
    </w:rPr>
  </w:style>
  <w:style w:type="character" w:customStyle="1" w:styleId="ListLabel1296">
    <w:name w:val="ListLabel 1296"/>
    <w:qFormat/>
    <w:rPr>
      <w:rFonts w:cs="OpenSymbol"/>
    </w:rPr>
  </w:style>
  <w:style w:type="character" w:customStyle="1" w:styleId="ListLabel1297">
    <w:name w:val="ListLabel 1297"/>
    <w:qFormat/>
    <w:rPr>
      <w:rFonts w:cs="OpenSymbol"/>
    </w:rPr>
  </w:style>
  <w:style w:type="character" w:customStyle="1" w:styleId="ListLabel1298">
    <w:name w:val="ListLabel 1298"/>
    <w:qFormat/>
    <w:rPr>
      <w:rFonts w:cs="OpenSymbol"/>
    </w:rPr>
  </w:style>
  <w:style w:type="character" w:customStyle="1" w:styleId="ListLabel1299">
    <w:name w:val="ListLabel 1299"/>
    <w:qFormat/>
    <w:rPr>
      <w:rFonts w:cs="OpenSymbol"/>
    </w:rPr>
  </w:style>
  <w:style w:type="character" w:customStyle="1" w:styleId="ListLabel1300">
    <w:name w:val="ListLabel 1300"/>
    <w:qFormat/>
    <w:rPr>
      <w:rFonts w:cs="OpenSymbol"/>
    </w:rPr>
  </w:style>
  <w:style w:type="character" w:customStyle="1" w:styleId="ListLabel1301">
    <w:name w:val="ListLabel 1301"/>
    <w:qFormat/>
    <w:rPr>
      <w:rFonts w:cs="OpenSymbol"/>
    </w:rPr>
  </w:style>
  <w:style w:type="character" w:customStyle="1" w:styleId="ListLabel1302">
    <w:name w:val="ListLabel 1302"/>
    <w:qFormat/>
    <w:rPr>
      <w:rFonts w:ascii="Times New Roman" w:hAnsi="Times New Roman" w:cs="OpenSymbol"/>
      <w:b/>
      <w:sz w:val="28"/>
    </w:rPr>
  </w:style>
  <w:style w:type="character" w:customStyle="1" w:styleId="ListLabel1303">
    <w:name w:val="ListLabel 1303"/>
    <w:qFormat/>
    <w:rPr>
      <w:rFonts w:cs="OpenSymbol"/>
    </w:rPr>
  </w:style>
  <w:style w:type="character" w:customStyle="1" w:styleId="ListLabel1304">
    <w:name w:val="ListLabel 1304"/>
    <w:qFormat/>
    <w:rPr>
      <w:rFonts w:cs="OpenSymbol"/>
    </w:rPr>
  </w:style>
  <w:style w:type="character" w:customStyle="1" w:styleId="ListLabel1305">
    <w:name w:val="ListLabel 1305"/>
    <w:qFormat/>
    <w:rPr>
      <w:rFonts w:cs="OpenSymbol"/>
    </w:rPr>
  </w:style>
  <w:style w:type="character" w:customStyle="1" w:styleId="ListLabel1306">
    <w:name w:val="ListLabel 1306"/>
    <w:qFormat/>
    <w:rPr>
      <w:rFonts w:cs="OpenSymbol"/>
    </w:rPr>
  </w:style>
  <w:style w:type="character" w:customStyle="1" w:styleId="ListLabel1307">
    <w:name w:val="ListLabel 1307"/>
    <w:qFormat/>
    <w:rPr>
      <w:rFonts w:cs="OpenSymbol"/>
    </w:rPr>
  </w:style>
  <w:style w:type="character" w:customStyle="1" w:styleId="ListLabel1308">
    <w:name w:val="ListLabel 1308"/>
    <w:qFormat/>
    <w:rPr>
      <w:rFonts w:cs="OpenSymbol"/>
    </w:rPr>
  </w:style>
  <w:style w:type="character" w:customStyle="1" w:styleId="ListLabel1309">
    <w:name w:val="ListLabel 1309"/>
    <w:qFormat/>
    <w:rPr>
      <w:rFonts w:cs="OpenSymbol"/>
    </w:rPr>
  </w:style>
  <w:style w:type="character" w:customStyle="1" w:styleId="ListLabel1310">
    <w:name w:val="ListLabel 1310"/>
    <w:qFormat/>
    <w:rPr>
      <w:rFonts w:cs="OpenSymbol"/>
    </w:rPr>
  </w:style>
  <w:style w:type="character" w:customStyle="1" w:styleId="ListLabel1311">
    <w:name w:val="ListLabel 1311"/>
    <w:qFormat/>
    <w:rPr>
      <w:rFonts w:cs="OpenSymbol"/>
    </w:rPr>
  </w:style>
  <w:style w:type="character" w:customStyle="1" w:styleId="ListLabel1312">
    <w:name w:val="ListLabel 1312"/>
    <w:qFormat/>
    <w:rPr>
      <w:rFonts w:cs="OpenSymbol"/>
    </w:rPr>
  </w:style>
  <w:style w:type="character" w:customStyle="1" w:styleId="ListLabel1313">
    <w:name w:val="ListLabel 1313"/>
    <w:qFormat/>
    <w:rPr>
      <w:rFonts w:cs="OpenSymbol"/>
    </w:rPr>
  </w:style>
  <w:style w:type="character" w:customStyle="1" w:styleId="ListLabel1314">
    <w:name w:val="ListLabel 1314"/>
    <w:qFormat/>
    <w:rPr>
      <w:rFonts w:cs="OpenSymbol"/>
    </w:rPr>
  </w:style>
  <w:style w:type="character" w:customStyle="1" w:styleId="ListLabel1315">
    <w:name w:val="ListLabel 1315"/>
    <w:qFormat/>
    <w:rPr>
      <w:rFonts w:cs="OpenSymbol"/>
    </w:rPr>
  </w:style>
  <w:style w:type="character" w:customStyle="1" w:styleId="ListLabel1316">
    <w:name w:val="ListLabel 1316"/>
    <w:qFormat/>
    <w:rPr>
      <w:rFonts w:cs="OpenSymbol"/>
    </w:rPr>
  </w:style>
  <w:style w:type="character" w:customStyle="1" w:styleId="ListLabel1317">
    <w:name w:val="ListLabel 1317"/>
    <w:qFormat/>
    <w:rPr>
      <w:rFonts w:cs="OpenSymbol"/>
    </w:rPr>
  </w:style>
  <w:style w:type="character" w:customStyle="1" w:styleId="ListLabel1318">
    <w:name w:val="ListLabel 1318"/>
    <w:qFormat/>
    <w:rPr>
      <w:rFonts w:cs="OpenSymbol"/>
    </w:rPr>
  </w:style>
  <w:style w:type="character" w:customStyle="1" w:styleId="ListLabel1319">
    <w:name w:val="ListLabel 1319"/>
    <w:qFormat/>
    <w:rPr>
      <w:rFonts w:cs="OpenSymbol"/>
    </w:rPr>
  </w:style>
  <w:style w:type="character" w:customStyle="1" w:styleId="ListLabel1320">
    <w:name w:val="ListLabel 1320"/>
    <w:qFormat/>
    <w:rPr>
      <w:rFonts w:cs="Times New Roman"/>
      <w:color w:val="000000"/>
      <w:sz w:val="28"/>
      <w:szCs w:val="28"/>
      <w:u w:val="none"/>
      <w:lang w:val="uk-UA"/>
    </w:rPr>
  </w:style>
  <w:style w:type="character" w:customStyle="1" w:styleId="ListLabel1321">
    <w:name w:val="ListLabel 1321"/>
    <w:qFormat/>
    <w:rPr>
      <w:rFonts w:cs="Times New Roman"/>
      <w:color w:val="000000"/>
      <w:position w:val="0"/>
      <w:sz w:val="28"/>
      <w:szCs w:val="28"/>
      <w:u w:val="none"/>
      <w:vertAlign w:val="baseline"/>
      <w:lang w:val="uk-UA"/>
    </w:rPr>
  </w:style>
  <w:style w:type="character" w:customStyle="1" w:styleId="ListLabel1322">
    <w:name w:val="ListLabel 1322"/>
    <w:qFormat/>
    <w:rPr>
      <w:rFonts w:cs="OpenSymbol"/>
    </w:rPr>
  </w:style>
  <w:style w:type="character" w:customStyle="1" w:styleId="ListLabel1323">
    <w:name w:val="ListLabel 1323"/>
    <w:qFormat/>
    <w:rPr>
      <w:rFonts w:cs="OpenSymbol"/>
    </w:rPr>
  </w:style>
  <w:style w:type="character" w:customStyle="1" w:styleId="ListLabel1324">
    <w:name w:val="ListLabel 1324"/>
    <w:qFormat/>
    <w:rPr>
      <w:rFonts w:cs="OpenSymbol"/>
    </w:rPr>
  </w:style>
  <w:style w:type="character" w:customStyle="1" w:styleId="ListLabel1325">
    <w:name w:val="ListLabel 1325"/>
    <w:qFormat/>
    <w:rPr>
      <w:rFonts w:cs="OpenSymbol"/>
    </w:rPr>
  </w:style>
  <w:style w:type="character" w:customStyle="1" w:styleId="ListLabel1326">
    <w:name w:val="ListLabel 1326"/>
    <w:qFormat/>
    <w:rPr>
      <w:rFonts w:cs="OpenSymbol"/>
    </w:rPr>
  </w:style>
  <w:style w:type="character" w:customStyle="1" w:styleId="ListLabel1327">
    <w:name w:val="ListLabel 1327"/>
    <w:qFormat/>
    <w:rPr>
      <w:rFonts w:cs="OpenSymbol"/>
    </w:rPr>
  </w:style>
  <w:style w:type="character" w:customStyle="1" w:styleId="ListLabel1328">
    <w:name w:val="ListLabel 1328"/>
    <w:qFormat/>
    <w:rPr>
      <w:rFonts w:cs="OpenSymbol"/>
    </w:rPr>
  </w:style>
  <w:style w:type="character" w:customStyle="1" w:styleId="ListLabel1329">
    <w:name w:val="ListLabel 1329"/>
    <w:qFormat/>
    <w:rPr>
      <w:rFonts w:cs="OpenSymbol"/>
    </w:rPr>
  </w:style>
  <w:style w:type="character" w:customStyle="1" w:styleId="ListLabel1330">
    <w:name w:val="ListLabel 1330"/>
    <w:qFormat/>
    <w:rPr>
      <w:rFonts w:cs="OpenSymbol"/>
    </w:rPr>
  </w:style>
  <w:style w:type="character" w:customStyle="1" w:styleId="ListLabel1331">
    <w:name w:val="ListLabel 1331"/>
    <w:qFormat/>
    <w:rPr>
      <w:rFonts w:cs="OpenSymbol"/>
    </w:rPr>
  </w:style>
  <w:style w:type="character" w:customStyle="1" w:styleId="ListLabel1332">
    <w:name w:val="ListLabel 1332"/>
    <w:qFormat/>
    <w:rPr>
      <w:rFonts w:cs="OpenSymbol"/>
    </w:rPr>
  </w:style>
  <w:style w:type="character" w:customStyle="1" w:styleId="ListLabel1333">
    <w:name w:val="ListLabel 1333"/>
    <w:qFormat/>
    <w:rPr>
      <w:rFonts w:cs="OpenSymbol"/>
    </w:rPr>
  </w:style>
  <w:style w:type="character" w:customStyle="1" w:styleId="ListLabel1334">
    <w:name w:val="ListLabel 1334"/>
    <w:qFormat/>
    <w:rPr>
      <w:rFonts w:cs="OpenSymbol"/>
    </w:rPr>
  </w:style>
  <w:style w:type="character" w:customStyle="1" w:styleId="ListLabel1335">
    <w:name w:val="ListLabel 1335"/>
    <w:qFormat/>
    <w:rPr>
      <w:rFonts w:cs="OpenSymbol"/>
    </w:rPr>
  </w:style>
  <w:style w:type="character" w:customStyle="1" w:styleId="ListLabel1336">
    <w:name w:val="ListLabel 1336"/>
    <w:qFormat/>
    <w:rPr>
      <w:rFonts w:cs="OpenSymbol"/>
    </w:rPr>
  </w:style>
  <w:style w:type="character" w:customStyle="1" w:styleId="ListLabel1337">
    <w:name w:val="ListLabel 1337"/>
    <w:qFormat/>
    <w:rPr>
      <w:rFonts w:cs="OpenSymbol"/>
    </w:rPr>
  </w:style>
  <w:style w:type="character" w:customStyle="1" w:styleId="ListLabel1338">
    <w:name w:val="ListLabel 1338"/>
    <w:qFormat/>
    <w:rPr>
      <w:rFonts w:cs="OpenSymbol"/>
    </w:rPr>
  </w:style>
  <w:style w:type="character" w:customStyle="1" w:styleId="ListLabel1339">
    <w:name w:val="ListLabel 1339"/>
    <w:qFormat/>
    <w:rPr>
      <w:rFonts w:cs="OpenSymbol"/>
    </w:rPr>
  </w:style>
  <w:style w:type="character" w:customStyle="1" w:styleId="ListLabel1340">
    <w:name w:val="ListLabel 1340"/>
    <w:qFormat/>
    <w:rPr>
      <w:rFonts w:cs="OpenSymbol"/>
    </w:rPr>
  </w:style>
  <w:style w:type="character" w:customStyle="1" w:styleId="ListLabel1341">
    <w:name w:val="ListLabel 1341"/>
    <w:qFormat/>
    <w:rPr>
      <w:rFonts w:cs="OpenSymbol"/>
    </w:rPr>
  </w:style>
  <w:style w:type="character" w:customStyle="1" w:styleId="ListLabel1342">
    <w:name w:val="ListLabel 1342"/>
    <w:qFormat/>
    <w:rPr>
      <w:rFonts w:cs="OpenSymbol"/>
    </w:rPr>
  </w:style>
  <w:style w:type="character" w:customStyle="1" w:styleId="ListLabel1343">
    <w:name w:val="ListLabel 1343"/>
    <w:qFormat/>
    <w:rPr>
      <w:rFonts w:cs="OpenSymbol"/>
    </w:rPr>
  </w:style>
  <w:style w:type="character" w:customStyle="1" w:styleId="ListLabel1344">
    <w:name w:val="ListLabel 1344"/>
    <w:qFormat/>
    <w:rPr>
      <w:rFonts w:cs="OpenSymbol"/>
    </w:rPr>
  </w:style>
  <w:style w:type="character" w:customStyle="1" w:styleId="ListLabel1345">
    <w:name w:val="ListLabel 1345"/>
    <w:qFormat/>
    <w:rPr>
      <w:rFonts w:cs="OpenSymbol"/>
    </w:rPr>
  </w:style>
  <w:style w:type="character" w:customStyle="1" w:styleId="ListLabel1346">
    <w:name w:val="ListLabel 1346"/>
    <w:qFormat/>
    <w:rPr>
      <w:rFonts w:cs="OpenSymbol"/>
    </w:rPr>
  </w:style>
  <w:style w:type="character" w:customStyle="1" w:styleId="ListLabel1347">
    <w:name w:val="ListLabel 1347"/>
    <w:qFormat/>
    <w:rPr>
      <w:rFonts w:cs="OpenSymbol"/>
    </w:rPr>
  </w:style>
  <w:style w:type="character" w:customStyle="1" w:styleId="ListLabel1348">
    <w:name w:val="ListLabel 1348"/>
    <w:qFormat/>
    <w:rPr>
      <w:rFonts w:cs="OpenSymbol"/>
    </w:rPr>
  </w:style>
  <w:style w:type="character" w:customStyle="1" w:styleId="ListLabel1349">
    <w:name w:val="ListLabel 1349"/>
    <w:qFormat/>
    <w:rPr>
      <w:rFonts w:cs="OpenSymbol"/>
      <w:b w:val="0"/>
    </w:rPr>
  </w:style>
  <w:style w:type="character" w:customStyle="1" w:styleId="ListLabel1350">
    <w:name w:val="ListLabel 1350"/>
    <w:qFormat/>
    <w:rPr>
      <w:rFonts w:cs="OpenSymbol"/>
    </w:rPr>
  </w:style>
  <w:style w:type="character" w:customStyle="1" w:styleId="ListLabel1351">
    <w:name w:val="ListLabel 1351"/>
    <w:qFormat/>
    <w:rPr>
      <w:rFonts w:cs="OpenSymbol"/>
    </w:rPr>
  </w:style>
  <w:style w:type="character" w:customStyle="1" w:styleId="ListLabel1352">
    <w:name w:val="ListLabel 1352"/>
    <w:qFormat/>
    <w:rPr>
      <w:rFonts w:cs="OpenSymbol"/>
    </w:rPr>
  </w:style>
  <w:style w:type="character" w:customStyle="1" w:styleId="ListLabel1353">
    <w:name w:val="ListLabel 1353"/>
    <w:qFormat/>
    <w:rPr>
      <w:rFonts w:cs="OpenSymbol"/>
    </w:rPr>
  </w:style>
  <w:style w:type="character" w:customStyle="1" w:styleId="ListLabel1354">
    <w:name w:val="ListLabel 1354"/>
    <w:qFormat/>
    <w:rPr>
      <w:rFonts w:cs="OpenSymbol"/>
    </w:rPr>
  </w:style>
  <w:style w:type="character" w:customStyle="1" w:styleId="ListLabel1355">
    <w:name w:val="ListLabel 1355"/>
    <w:qFormat/>
    <w:rPr>
      <w:rFonts w:cs="OpenSymbol"/>
    </w:rPr>
  </w:style>
  <w:style w:type="character" w:customStyle="1" w:styleId="ListLabel1356">
    <w:name w:val="ListLabel 1356"/>
    <w:qFormat/>
    <w:rPr>
      <w:rFonts w:cs="OpenSymbol"/>
    </w:rPr>
  </w:style>
  <w:style w:type="character" w:customStyle="1" w:styleId="ListLabel1357">
    <w:name w:val="ListLabel 1357"/>
    <w:qFormat/>
    <w:rPr>
      <w:rFonts w:cs="OpenSymbol"/>
    </w:rPr>
  </w:style>
  <w:style w:type="character" w:customStyle="1" w:styleId="ListLabel1358">
    <w:name w:val="ListLabel 1358"/>
    <w:qFormat/>
    <w:rPr>
      <w:rFonts w:cs="OpenSymbol"/>
    </w:rPr>
  </w:style>
  <w:style w:type="character" w:customStyle="1" w:styleId="ListLabel1359">
    <w:name w:val="ListLabel 1359"/>
    <w:qFormat/>
    <w:rPr>
      <w:rFonts w:cs="OpenSymbol"/>
    </w:rPr>
  </w:style>
  <w:style w:type="character" w:customStyle="1" w:styleId="ListLabel1360">
    <w:name w:val="ListLabel 1360"/>
    <w:qFormat/>
    <w:rPr>
      <w:rFonts w:cs="OpenSymbol"/>
    </w:rPr>
  </w:style>
  <w:style w:type="character" w:customStyle="1" w:styleId="ListLabel1361">
    <w:name w:val="ListLabel 1361"/>
    <w:qFormat/>
    <w:rPr>
      <w:rFonts w:cs="OpenSymbol"/>
    </w:rPr>
  </w:style>
  <w:style w:type="character" w:customStyle="1" w:styleId="ListLabel1362">
    <w:name w:val="ListLabel 1362"/>
    <w:qFormat/>
    <w:rPr>
      <w:rFonts w:cs="OpenSymbol"/>
    </w:rPr>
  </w:style>
  <w:style w:type="character" w:customStyle="1" w:styleId="ListLabel1363">
    <w:name w:val="ListLabel 1363"/>
    <w:qFormat/>
    <w:rPr>
      <w:rFonts w:cs="OpenSymbol"/>
    </w:rPr>
  </w:style>
  <w:style w:type="character" w:customStyle="1" w:styleId="ListLabel1364">
    <w:name w:val="ListLabel 1364"/>
    <w:qFormat/>
    <w:rPr>
      <w:rFonts w:cs="OpenSymbol"/>
    </w:rPr>
  </w:style>
  <w:style w:type="character" w:customStyle="1" w:styleId="ListLabel1365">
    <w:name w:val="ListLabel 1365"/>
    <w:qFormat/>
    <w:rPr>
      <w:rFonts w:cs="OpenSymbol"/>
    </w:rPr>
  </w:style>
  <w:style w:type="character" w:customStyle="1" w:styleId="ListLabel1366">
    <w:name w:val="ListLabel 1366"/>
    <w:qFormat/>
    <w:rPr>
      <w:rFonts w:cs="OpenSymbol"/>
    </w:rPr>
  </w:style>
  <w:style w:type="character" w:customStyle="1" w:styleId="ListLabel1367">
    <w:name w:val="ListLabel 1367"/>
    <w:qFormat/>
    <w:rPr>
      <w:rFonts w:cs="OpenSymbol"/>
    </w:rPr>
  </w:style>
  <w:style w:type="character" w:customStyle="1" w:styleId="ListLabel1368">
    <w:name w:val="ListLabel 1368"/>
    <w:qFormat/>
    <w:rPr>
      <w:rFonts w:cs="OpenSymbol"/>
    </w:rPr>
  </w:style>
  <w:style w:type="character" w:customStyle="1" w:styleId="ListLabel1369">
    <w:name w:val="ListLabel 1369"/>
    <w:qFormat/>
    <w:rPr>
      <w:rFonts w:cs="OpenSymbol"/>
    </w:rPr>
  </w:style>
  <w:style w:type="character" w:customStyle="1" w:styleId="ListLabel1370">
    <w:name w:val="ListLabel 1370"/>
    <w:qFormat/>
    <w:rPr>
      <w:rFonts w:cs="OpenSymbol"/>
    </w:rPr>
  </w:style>
  <w:style w:type="character" w:customStyle="1" w:styleId="ListLabel1371">
    <w:name w:val="ListLabel 1371"/>
    <w:qFormat/>
    <w:rPr>
      <w:rFonts w:cs="OpenSymbol"/>
    </w:rPr>
  </w:style>
  <w:style w:type="character" w:customStyle="1" w:styleId="ListLabel1372">
    <w:name w:val="ListLabel 1372"/>
    <w:qFormat/>
    <w:rPr>
      <w:rFonts w:cs="OpenSymbol"/>
    </w:rPr>
  </w:style>
  <w:style w:type="character" w:customStyle="1" w:styleId="ListLabel1373">
    <w:name w:val="ListLabel 1373"/>
    <w:qFormat/>
    <w:rPr>
      <w:rFonts w:cs="OpenSymbol"/>
    </w:rPr>
  </w:style>
  <w:style w:type="character" w:customStyle="1" w:styleId="ListLabel1374">
    <w:name w:val="ListLabel 1374"/>
    <w:qFormat/>
    <w:rPr>
      <w:rFonts w:cs="OpenSymbol"/>
    </w:rPr>
  </w:style>
  <w:style w:type="character" w:customStyle="1" w:styleId="ListLabel1375">
    <w:name w:val="ListLabel 1375"/>
    <w:qFormat/>
    <w:rPr>
      <w:rFonts w:cs="OpenSymbol"/>
    </w:rPr>
  </w:style>
  <w:style w:type="character" w:customStyle="1" w:styleId="ListLabel1376">
    <w:name w:val="ListLabel 1376"/>
    <w:qFormat/>
    <w:rPr>
      <w:rFonts w:cs="OpenSymbol"/>
    </w:rPr>
  </w:style>
  <w:style w:type="character" w:customStyle="1" w:styleId="ListLabel1377">
    <w:name w:val="ListLabel 1377"/>
    <w:qFormat/>
    <w:rPr>
      <w:rFonts w:cs="OpenSymbol"/>
    </w:rPr>
  </w:style>
  <w:style w:type="character" w:customStyle="1" w:styleId="ListLabel1378">
    <w:name w:val="ListLabel 1378"/>
    <w:qFormat/>
    <w:rPr>
      <w:rFonts w:cs="OpenSymbol"/>
    </w:rPr>
  </w:style>
  <w:style w:type="character" w:customStyle="1" w:styleId="ListLabel1379">
    <w:name w:val="ListLabel 1379"/>
    <w:qFormat/>
    <w:rPr>
      <w:rFonts w:cs="OpenSymbol"/>
    </w:rPr>
  </w:style>
  <w:style w:type="character" w:customStyle="1" w:styleId="ListLabel1380">
    <w:name w:val="ListLabel 1380"/>
    <w:qFormat/>
    <w:rPr>
      <w:rFonts w:cs="OpenSymbol"/>
    </w:rPr>
  </w:style>
  <w:style w:type="character" w:customStyle="1" w:styleId="ListLabel1381">
    <w:name w:val="ListLabel 1381"/>
    <w:qFormat/>
    <w:rPr>
      <w:rFonts w:cs="OpenSymbol"/>
    </w:rPr>
  </w:style>
  <w:style w:type="character" w:customStyle="1" w:styleId="ListLabel1382">
    <w:name w:val="ListLabel 1382"/>
    <w:qFormat/>
    <w:rPr>
      <w:rFonts w:cs="OpenSymbol"/>
    </w:rPr>
  </w:style>
  <w:style w:type="character" w:customStyle="1" w:styleId="ListLabel1383">
    <w:name w:val="ListLabel 1383"/>
    <w:qFormat/>
    <w:rPr>
      <w:rFonts w:cs="OpenSymbol"/>
    </w:rPr>
  </w:style>
  <w:style w:type="character" w:customStyle="1" w:styleId="ListLabel1384">
    <w:name w:val="ListLabel 1384"/>
    <w:qFormat/>
    <w:rPr>
      <w:rFonts w:cs="OpenSymbol"/>
    </w:rPr>
  </w:style>
  <w:style w:type="character" w:customStyle="1" w:styleId="ListLabel1385">
    <w:name w:val="ListLabel 1385"/>
    <w:qFormat/>
    <w:rPr>
      <w:rFonts w:cs="OpenSymbol"/>
    </w:rPr>
  </w:style>
  <w:style w:type="character" w:customStyle="1" w:styleId="ListLabel1386">
    <w:name w:val="ListLabel 1386"/>
    <w:qFormat/>
    <w:rPr>
      <w:rFonts w:cs="OpenSymbol"/>
    </w:rPr>
  </w:style>
  <w:style w:type="character" w:customStyle="1" w:styleId="ListLabel1387">
    <w:name w:val="ListLabel 1387"/>
    <w:qFormat/>
    <w:rPr>
      <w:rFonts w:cs="OpenSymbol"/>
    </w:rPr>
  </w:style>
  <w:style w:type="character" w:customStyle="1" w:styleId="ListLabel1388">
    <w:name w:val="ListLabel 1388"/>
    <w:qFormat/>
    <w:rPr>
      <w:rFonts w:cs="OpenSymbol"/>
    </w:rPr>
  </w:style>
  <w:style w:type="character" w:customStyle="1" w:styleId="ListLabel1389">
    <w:name w:val="ListLabel 1389"/>
    <w:qFormat/>
    <w:rPr>
      <w:rFonts w:cs="OpenSymbol"/>
    </w:rPr>
  </w:style>
  <w:style w:type="character" w:customStyle="1" w:styleId="ListLabel1390">
    <w:name w:val="ListLabel 1390"/>
    <w:qFormat/>
    <w:rPr>
      <w:rFonts w:cs="OpenSymbol"/>
    </w:rPr>
  </w:style>
  <w:style w:type="character" w:customStyle="1" w:styleId="ListLabel1391">
    <w:name w:val="ListLabel 1391"/>
    <w:qFormat/>
    <w:rPr>
      <w:rFonts w:cs="OpenSymbol"/>
    </w:rPr>
  </w:style>
  <w:style w:type="character" w:customStyle="1" w:styleId="ListLabel1392">
    <w:name w:val="ListLabel 1392"/>
    <w:qFormat/>
    <w:rPr>
      <w:rFonts w:cs="OpenSymbol"/>
    </w:rPr>
  </w:style>
  <w:style w:type="character" w:customStyle="1" w:styleId="ListLabel1393">
    <w:name w:val="ListLabel 1393"/>
    <w:qFormat/>
    <w:rPr>
      <w:rFonts w:cs="OpenSymbol"/>
    </w:rPr>
  </w:style>
  <w:style w:type="character" w:customStyle="1" w:styleId="ListLabel1394">
    <w:name w:val="ListLabel 1394"/>
    <w:qFormat/>
    <w:rPr>
      <w:rFonts w:cs="OpenSymbol"/>
    </w:rPr>
  </w:style>
  <w:style w:type="character" w:customStyle="1" w:styleId="ListLabel1395">
    <w:name w:val="ListLabel 1395"/>
    <w:qFormat/>
    <w:rPr>
      <w:rFonts w:cs="OpenSymbol"/>
    </w:rPr>
  </w:style>
  <w:style w:type="character" w:customStyle="1" w:styleId="ListLabel1396">
    <w:name w:val="ListLabel 1396"/>
    <w:qFormat/>
    <w:rPr>
      <w:rFonts w:cs="OpenSymbol"/>
    </w:rPr>
  </w:style>
  <w:style w:type="character" w:customStyle="1" w:styleId="ListLabel1397">
    <w:name w:val="ListLabel 1397"/>
    <w:qFormat/>
    <w:rPr>
      <w:rFonts w:cs="OpenSymbol"/>
    </w:rPr>
  </w:style>
  <w:style w:type="character" w:customStyle="1" w:styleId="ListLabel1398">
    <w:name w:val="ListLabel 1398"/>
    <w:qFormat/>
    <w:rPr>
      <w:rFonts w:cs="OpenSymbol"/>
    </w:rPr>
  </w:style>
  <w:style w:type="character" w:customStyle="1" w:styleId="ListLabel1399">
    <w:name w:val="ListLabel 1399"/>
    <w:qFormat/>
    <w:rPr>
      <w:rFonts w:cs="OpenSymbol"/>
    </w:rPr>
  </w:style>
  <w:style w:type="character" w:customStyle="1" w:styleId="ListLabel1400">
    <w:name w:val="ListLabel 1400"/>
    <w:qFormat/>
    <w:rPr>
      <w:rFonts w:cs="OpenSymbol"/>
    </w:rPr>
  </w:style>
  <w:style w:type="character" w:customStyle="1" w:styleId="ListLabel1401">
    <w:name w:val="ListLabel 1401"/>
    <w:qFormat/>
    <w:rPr>
      <w:rFonts w:cs="OpenSymbol"/>
    </w:rPr>
  </w:style>
  <w:style w:type="character" w:customStyle="1" w:styleId="ListLabel1402">
    <w:name w:val="ListLabel 1402"/>
    <w:qFormat/>
    <w:rPr>
      <w:rFonts w:cs="OpenSymbol"/>
    </w:rPr>
  </w:style>
  <w:style w:type="character" w:customStyle="1" w:styleId="ListLabel1403">
    <w:name w:val="ListLabel 1403"/>
    <w:qFormat/>
    <w:rPr>
      <w:rFonts w:ascii="Times New Roman" w:hAnsi="Times New Roman" w:cs="OpenSymbol"/>
      <w:b/>
      <w:sz w:val="28"/>
    </w:rPr>
  </w:style>
  <w:style w:type="character" w:customStyle="1" w:styleId="ListLabel1404">
    <w:name w:val="ListLabel 1404"/>
    <w:qFormat/>
    <w:rPr>
      <w:rFonts w:cs="OpenSymbol"/>
    </w:rPr>
  </w:style>
  <w:style w:type="character" w:customStyle="1" w:styleId="ListLabel1405">
    <w:name w:val="ListLabel 1405"/>
    <w:qFormat/>
    <w:rPr>
      <w:rFonts w:cs="OpenSymbol"/>
    </w:rPr>
  </w:style>
  <w:style w:type="character" w:customStyle="1" w:styleId="ListLabel1406">
    <w:name w:val="ListLabel 1406"/>
    <w:qFormat/>
    <w:rPr>
      <w:rFonts w:cs="OpenSymbol"/>
    </w:rPr>
  </w:style>
  <w:style w:type="character" w:customStyle="1" w:styleId="ListLabel1407">
    <w:name w:val="ListLabel 1407"/>
    <w:qFormat/>
    <w:rPr>
      <w:rFonts w:cs="OpenSymbol"/>
    </w:rPr>
  </w:style>
  <w:style w:type="character" w:customStyle="1" w:styleId="ListLabel1408">
    <w:name w:val="ListLabel 1408"/>
    <w:qFormat/>
    <w:rPr>
      <w:rFonts w:cs="OpenSymbol"/>
    </w:rPr>
  </w:style>
  <w:style w:type="character" w:customStyle="1" w:styleId="ListLabel1409">
    <w:name w:val="ListLabel 1409"/>
    <w:qFormat/>
    <w:rPr>
      <w:rFonts w:cs="OpenSymbol"/>
    </w:rPr>
  </w:style>
  <w:style w:type="character" w:customStyle="1" w:styleId="ListLabel1410">
    <w:name w:val="ListLabel 1410"/>
    <w:qFormat/>
    <w:rPr>
      <w:rFonts w:cs="OpenSymbol"/>
    </w:rPr>
  </w:style>
  <w:style w:type="character" w:customStyle="1" w:styleId="ListLabel1411">
    <w:name w:val="ListLabel 1411"/>
    <w:qFormat/>
    <w:rPr>
      <w:rFonts w:cs="OpenSymbol"/>
    </w:rPr>
  </w:style>
  <w:style w:type="character" w:customStyle="1" w:styleId="ListLabel1412">
    <w:name w:val="ListLabel 1412"/>
    <w:qFormat/>
    <w:rPr>
      <w:rFonts w:cs="OpenSymbol"/>
    </w:rPr>
  </w:style>
  <w:style w:type="character" w:customStyle="1" w:styleId="ListLabel1413">
    <w:name w:val="ListLabel 1413"/>
    <w:qFormat/>
    <w:rPr>
      <w:rFonts w:cs="OpenSymbol"/>
    </w:rPr>
  </w:style>
  <w:style w:type="character" w:customStyle="1" w:styleId="ListLabel1414">
    <w:name w:val="ListLabel 1414"/>
    <w:qFormat/>
    <w:rPr>
      <w:rFonts w:cs="OpenSymbol"/>
    </w:rPr>
  </w:style>
  <w:style w:type="character" w:customStyle="1" w:styleId="ListLabel1415">
    <w:name w:val="ListLabel 1415"/>
    <w:qFormat/>
    <w:rPr>
      <w:rFonts w:cs="OpenSymbol"/>
    </w:rPr>
  </w:style>
  <w:style w:type="character" w:customStyle="1" w:styleId="ListLabel1416">
    <w:name w:val="ListLabel 1416"/>
    <w:qFormat/>
    <w:rPr>
      <w:rFonts w:cs="OpenSymbol"/>
    </w:rPr>
  </w:style>
  <w:style w:type="character" w:customStyle="1" w:styleId="ListLabel1417">
    <w:name w:val="ListLabel 1417"/>
    <w:qFormat/>
    <w:rPr>
      <w:rFonts w:cs="OpenSymbol"/>
    </w:rPr>
  </w:style>
  <w:style w:type="character" w:customStyle="1" w:styleId="ListLabel1418">
    <w:name w:val="ListLabel 1418"/>
    <w:qFormat/>
    <w:rPr>
      <w:rFonts w:cs="OpenSymbol"/>
    </w:rPr>
  </w:style>
  <w:style w:type="character" w:customStyle="1" w:styleId="ListLabel1419">
    <w:name w:val="ListLabel 1419"/>
    <w:qFormat/>
    <w:rPr>
      <w:rFonts w:cs="OpenSymbol"/>
    </w:rPr>
  </w:style>
  <w:style w:type="character" w:customStyle="1" w:styleId="ListLabel1420">
    <w:name w:val="ListLabel 1420"/>
    <w:qFormat/>
    <w:rPr>
      <w:rFonts w:cs="OpenSymbol"/>
    </w:rPr>
  </w:style>
  <w:style w:type="character" w:customStyle="1" w:styleId="ListLabel1421">
    <w:name w:val="ListLabel 1421"/>
    <w:qFormat/>
    <w:rPr>
      <w:rFonts w:cs="Times New Roman"/>
      <w:color w:val="000000"/>
      <w:sz w:val="28"/>
      <w:szCs w:val="28"/>
      <w:u w:val="none"/>
      <w:lang w:val="uk-UA"/>
    </w:rPr>
  </w:style>
  <w:style w:type="character" w:customStyle="1" w:styleId="ListLabel1422">
    <w:name w:val="ListLabel 1422"/>
    <w:qFormat/>
    <w:rPr>
      <w:rFonts w:cs="Times New Roman"/>
      <w:color w:val="000000"/>
      <w:position w:val="0"/>
      <w:sz w:val="28"/>
      <w:szCs w:val="28"/>
      <w:u w:val="none"/>
      <w:vertAlign w:val="baseline"/>
      <w:lang w:val="uk-UA"/>
    </w:rPr>
  </w:style>
  <w:style w:type="character" w:styleId="a6">
    <w:name w:val="Emphasis"/>
    <w:qFormat/>
    <w:rPr>
      <w:i/>
      <w:iCs/>
    </w:rPr>
  </w:style>
  <w:style w:type="character" w:customStyle="1" w:styleId="ListLabel1423">
    <w:name w:val="ListLabel 1423"/>
    <w:qFormat/>
    <w:rPr>
      <w:rFonts w:cs="OpenSymbol"/>
      <w:b w:val="0"/>
    </w:rPr>
  </w:style>
  <w:style w:type="character" w:customStyle="1" w:styleId="ListLabel1424">
    <w:name w:val="ListLabel 1424"/>
    <w:qFormat/>
    <w:rPr>
      <w:rFonts w:cs="OpenSymbol"/>
    </w:rPr>
  </w:style>
  <w:style w:type="character" w:customStyle="1" w:styleId="ListLabel1425">
    <w:name w:val="ListLabel 1425"/>
    <w:qFormat/>
    <w:rPr>
      <w:rFonts w:cs="OpenSymbol"/>
    </w:rPr>
  </w:style>
  <w:style w:type="character" w:customStyle="1" w:styleId="ListLabel1426">
    <w:name w:val="ListLabel 1426"/>
    <w:qFormat/>
    <w:rPr>
      <w:rFonts w:cs="OpenSymbol"/>
    </w:rPr>
  </w:style>
  <w:style w:type="character" w:customStyle="1" w:styleId="ListLabel1427">
    <w:name w:val="ListLabel 1427"/>
    <w:qFormat/>
    <w:rPr>
      <w:rFonts w:cs="OpenSymbol"/>
    </w:rPr>
  </w:style>
  <w:style w:type="character" w:customStyle="1" w:styleId="ListLabel1428">
    <w:name w:val="ListLabel 1428"/>
    <w:qFormat/>
    <w:rPr>
      <w:rFonts w:cs="OpenSymbol"/>
    </w:rPr>
  </w:style>
  <w:style w:type="character" w:customStyle="1" w:styleId="ListLabel1429">
    <w:name w:val="ListLabel 1429"/>
    <w:qFormat/>
    <w:rPr>
      <w:rFonts w:cs="OpenSymbol"/>
    </w:rPr>
  </w:style>
  <w:style w:type="character" w:customStyle="1" w:styleId="ListLabel1430">
    <w:name w:val="ListLabel 1430"/>
    <w:qFormat/>
    <w:rPr>
      <w:rFonts w:cs="OpenSymbol"/>
    </w:rPr>
  </w:style>
  <w:style w:type="character" w:customStyle="1" w:styleId="ListLabel1431">
    <w:name w:val="ListLabel 1431"/>
    <w:qFormat/>
    <w:rPr>
      <w:rFonts w:cs="OpenSymbol"/>
    </w:rPr>
  </w:style>
  <w:style w:type="character" w:customStyle="1" w:styleId="ListLabel1432">
    <w:name w:val="ListLabel 1432"/>
    <w:qFormat/>
    <w:rPr>
      <w:rFonts w:cs="OpenSymbol"/>
    </w:rPr>
  </w:style>
  <w:style w:type="character" w:customStyle="1" w:styleId="ListLabel1433">
    <w:name w:val="ListLabel 1433"/>
    <w:qFormat/>
    <w:rPr>
      <w:rFonts w:cs="OpenSymbol"/>
    </w:rPr>
  </w:style>
  <w:style w:type="character" w:customStyle="1" w:styleId="ListLabel1434">
    <w:name w:val="ListLabel 1434"/>
    <w:qFormat/>
    <w:rPr>
      <w:rFonts w:cs="OpenSymbol"/>
    </w:rPr>
  </w:style>
  <w:style w:type="character" w:customStyle="1" w:styleId="ListLabel1435">
    <w:name w:val="ListLabel 1435"/>
    <w:qFormat/>
    <w:rPr>
      <w:rFonts w:cs="OpenSymbol"/>
    </w:rPr>
  </w:style>
  <w:style w:type="character" w:customStyle="1" w:styleId="ListLabel1436">
    <w:name w:val="ListLabel 1436"/>
    <w:qFormat/>
    <w:rPr>
      <w:rFonts w:cs="OpenSymbol"/>
    </w:rPr>
  </w:style>
  <w:style w:type="character" w:customStyle="1" w:styleId="ListLabel1437">
    <w:name w:val="ListLabel 1437"/>
    <w:qFormat/>
    <w:rPr>
      <w:rFonts w:cs="OpenSymbol"/>
    </w:rPr>
  </w:style>
  <w:style w:type="character" w:customStyle="1" w:styleId="ListLabel1438">
    <w:name w:val="ListLabel 1438"/>
    <w:qFormat/>
    <w:rPr>
      <w:rFonts w:cs="OpenSymbol"/>
    </w:rPr>
  </w:style>
  <w:style w:type="character" w:customStyle="1" w:styleId="ListLabel1439">
    <w:name w:val="ListLabel 1439"/>
    <w:qFormat/>
    <w:rPr>
      <w:rFonts w:cs="OpenSymbol"/>
    </w:rPr>
  </w:style>
  <w:style w:type="character" w:customStyle="1" w:styleId="ListLabel1440">
    <w:name w:val="ListLabel 1440"/>
    <w:qFormat/>
    <w:rPr>
      <w:rFonts w:cs="OpenSymbol"/>
    </w:rPr>
  </w:style>
  <w:style w:type="character" w:customStyle="1" w:styleId="ListLabel1441">
    <w:name w:val="ListLabel 1441"/>
    <w:qFormat/>
    <w:rPr>
      <w:rFonts w:cs="OpenSymbol"/>
    </w:rPr>
  </w:style>
  <w:style w:type="character" w:customStyle="1" w:styleId="ListLabel1442">
    <w:name w:val="ListLabel 1442"/>
    <w:qFormat/>
    <w:rPr>
      <w:rFonts w:cs="OpenSymbol"/>
    </w:rPr>
  </w:style>
  <w:style w:type="character" w:customStyle="1" w:styleId="ListLabel1443">
    <w:name w:val="ListLabel 1443"/>
    <w:qFormat/>
    <w:rPr>
      <w:rFonts w:cs="OpenSymbol"/>
    </w:rPr>
  </w:style>
  <w:style w:type="character" w:customStyle="1" w:styleId="ListLabel1444">
    <w:name w:val="ListLabel 1444"/>
    <w:qFormat/>
    <w:rPr>
      <w:rFonts w:cs="OpenSymbol"/>
    </w:rPr>
  </w:style>
  <w:style w:type="character" w:customStyle="1" w:styleId="ListLabel1445">
    <w:name w:val="ListLabel 1445"/>
    <w:qFormat/>
    <w:rPr>
      <w:rFonts w:cs="OpenSymbol"/>
    </w:rPr>
  </w:style>
  <w:style w:type="character" w:customStyle="1" w:styleId="ListLabel1446">
    <w:name w:val="ListLabel 1446"/>
    <w:qFormat/>
    <w:rPr>
      <w:rFonts w:cs="OpenSymbol"/>
    </w:rPr>
  </w:style>
  <w:style w:type="character" w:customStyle="1" w:styleId="ListLabel1447">
    <w:name w:val="ListLabel 1447"/>
    <w:qFormat/>
    <w:rPr>
      <w:rFonts w:cs="OpenSymbol"/>
    </w:rPr>
  </w:style>
  <w:style w:type="character" w:customStyle="1" w:styleId="ListLabel1448">
    <w:name w:val="ListLabel 1448"/>
    <w:qFormat/>
    <w:rPr>
      <w:rFonts w:cs="OpenSymbol"/>
    </w:rPr>
  </w:style>
  <w:style w:type="character" w:customStyle="1" w:styleId="ListLabel1449">
    <w:name w:val="ListLabel 1449"/>
    <w:qFormat/>
    <w:rPr>
      <w:rFonts w:cs="OpenSymbol"/>
    </w:rPr>
  </w:style>
  <w:style w:type="character" w:customStyle="1" w:styleId="ListLabel1450">
    <w:name w:val="ListLabel 1450"/>
    <w:qFormat/>
    <w:rPr>
      <w:rFonts w:cs="OpenSymbol"/>
    </w:rPr>
  </w:style>
  <w:style w:type="character" w:customStyle="1" w:styleId="ListLabel1451">
    <w:name w:val="ListLabel 1451"/>
    <w:qFormat/>
    <w:rPr>
      <w:rFonts w:cs="OpenSymbol"/>
    </w:rPr>
  </w:style>
  <w:style w:type="character" w:customStyle="1" w:styleId="ListLabel1452">
    <w:name w:val="ListLabel 1452"/>
    <w:qFormat/>
    <w:rPr>
      <w:rFonts w:cs="OpenSymbol"/>
    </w:rPr>
  </w:style>
  <w:style w:type="character" w:customStyle="1" w:styleId="ListLabel1453">
    <w:name w:val="ListLabel 1453"/>
    <w:qFormat/>
    <w:rPr>
      <w:rFonts w:cs="OpenSymbol"/>
    </w:rPr>
  </w:style>
  <w:style w:type="character" w:customStyle="1" w:styleId="ListLabel1454">
    <w:name w:val="ListLabel 1454"/>
    <w:qFormat/>
    <w:rPr>
      <w:rFonts w:cs="OpenSymbol"/>
    </w:rPr>
  </w:style>
  <w:style w:type="character" w:customStyle="1" w:styleId="ListLabel1455">
    <w:name w:val="ListLabel 1455"/>
    <w:qFormat/>
    <w:rPr>
      <w:rFonts w:cs="OpenSymbol"/>
    </w:rPr>
  </w:style>
  <w:style w:type="character" w:customStyle="1" w:styleId="ListLabel1456">
    <w:name w:val="ListLabel 1456"/>
    <w:qFormat/>
    <w:rPr>
      <w:rFonts w:cs="OpenSymbol"/>
    </w:rPr>
  </w:style>
  <w:style w:type="character" w:customStyle="1" w:styleId="ListLabel1457">
    <w:name w:val="ListLabel 1457"/>
    <w:qFormat/>
    <w:rPr>
      <w:rFonts w:cs="OpenSymbol"/>
    </w:rPr>
  </w:style>
  <w:style w:type="character" w:customStyle="1" w:styleId="ListLabel1458">
    <w:name w:val="ListLabel 1458"/>
    <w:qFormat/>
    <w:rPr>
      <w:rFonts w:cs="OpenSymbol"/>
    </w:rPr>
  </w:style>
  <w:style w:type="character" w:customStyle="1" w:styleId="ListLabel1459">
    <w:name w:val="ListLabel 1459"/>
    <w:qFormat/>
    <w:rPr>
      <w:rFonts w:cs="OpenSymbol"/>
    </w:rPr>
  </w:style>
  <w:style w:type="character" w:customStyle="1" w:styleId="ListLabel1460">
    <w:name w:val="ListLabel 1460"/>
    <w:qFormat/>
    <w:rPr>
      <w:rFonts w:cs="OpenSymbol"/>
    </w:rPr>
  </w:style>
  <w:style w:type="character" w:customStyle="1" w:styleId="ListLabel1461">
    <w:name w:val="ListLabel 1461"/>
    <w:qFormat/>
    <w:rPr>
      <w:rFonts w:cs="OpenSymbol"/>
    </w:rPr>
  </w:style>
  <w:style w:type="character" w:customStyle="1" w:styleId="ListLabel1462">
    <w:name w:val="ListLabel 1462"/>
    <w:qFormat/>
    <w:rPr>
      <w:rFonts w:cs="OpenSymbol"/>
    </w:rPr>
  </w:style>
  <w:style w:type="character" w:customStyle="1" w:styleId="ListLabel1463">
    <w:name w:val="ListLabel 1463"/>
    <w:qFormat/>
    <w:rPr>
      <w:rFonts w:cs="OpenSymbol"/>
    </w:rPr>
  </w:style>
  <w:style w:type="character" w:customStyle="1" w:styleId="ListLabel1464">
    <w:name w:val="ListLabel 1464"/>
    <w:qFormat/>
    <w:rPr>
      <w:rFonts w:cs="OpenSymbol"/>
    </w:rPr>
  </w:style>
  <w:style w:type="character" w:customStyle="1" w:styleId="ListLabel1465">
    <w:name w:val="ListLabel 1465"/>
    <w:qFormat/>
    <w:rPr>
      <w:rFonts w:cs="OpenSymbol"/>
    </w:rPr>
  </w:style>
  <w:style w:type="character" w:customStyle="1" w:styleId="ListLabel1466">
    <w:name w:val="ListLabel 1466"/>
    <w:qFormat/>
    <w:rPr>
      <w:rFonts w:cs="OpenSymbol"/>
    </w:rPr>
  </w:style>
  <w:style w:type="character" w:customStyle="1" w:styleId="ListLabel1467">
    <w:name w:val="ListLabel 1467"/>
    <w:qFormat/>
    <w:rPr>
      <w:rFonts w:cs="OpenSymbol"/>
    </w:rPr>
  </w:style>
  <w:style w:type="character" w:customStyle="1" w:styleId="ListLabel1468">
    <w:name w:val="ListLabel 1468"/>
    <w:qFormat/>
    <w:rPr>
      <w:rFonts w:cs="OpenSymbol"/>
    </w:rPr>
  </w:style>
  <w:style w:type="character" w:customStyle="1" w:styleId="ListLabel1469">
    <w:name w:val="ListLabel 1469"/>
    <w:qFormat/>
    <w:rPr>
      <w:rFonts w:cs="OpenSymbol"/>
    </w:rPr>
  </w:style>
  <w:style w:type="character" w:customStyle="1" w:styleId="ListLabel1470">
    <w:name w:val="ListLabel 1470"/>
    <w:qFormat/>
    <w:rPr>
      <w:rFonts w:cs="OpenSymbol"/>
    </w:rPr>
  </w:style>
  <w:style w:type="character" w:customStyle="1" w:styleId="ListLabel1471">
    <w:name w:val="ListLabel 1471"/>
    <w:qFormat/>
    <w:rPr>
      <w:rFonts w:cs="OpenSymbol"/>
    </w:rPr>
  </w:style>
  <w:style w:type="character" w:customStyle="1" w:styleId="ListLabel1472">
    <w:name w:val="ListLabel 1472"/>
    <w:qFormat/>
    <w:rPr>
      <w:rFonts w:cs="OpenSymbol"/>
    </w:rPr>
  </w:style>
  <w:style w:type="character" w:customStyle="1" w:styleId="ListLabel1473">
    <w:name w:val="ListLabel 1473"/>
    <w:qFormat/>
    <w:rPr>
      <w:rFonts w:cs="OpenSymbol"/>
    </w:rPr>
  </w:style>
  <w:style w:type="character" w:customStyle="1" w:styleId="ListLabel1474">
    <w:name w:val="ListLabel 1474"/>
    <w:qFormat/>
    <w:rPr>
      <w:rFonts w:cs="OpenSymbol"/>
    </w:rPr>
  </w:style>
  <w:style w:type="character" w:customStyle="1" w:styleId="ListLabel1475">
    <w:name w:val="ListLabel 1475"/>
    <w:qFormat/>
    <w:rPr>
      <w:rFonts w:cs="OpenSymbol"/>
    </w:rPr>
  </w:style>
  <w:style w:type="character" w:customStyle="1" w:styleId="ListLabel1476">
    <w:name w:val="ListLabel 1476"/>
    <w:qFormat/>
    <w:rPr>
      <w:rFonts w:cs="OpenSymbol"/>
    </w:rPr>
  </w:style>
  <w:style w:type="character" w:customStyle="1" w:styleId="ListLabel1477">
    <w:name w:val="ListLabel 1477"/>
    <w:qFormat/>
    <w:rPr>
      <w:rFonts w:cs="OpenSymbol"/>
    </w:rPr>
  </w:style>
  <w:style w:type="character" w:customStyle="1" w:styleId="ListLabel1478">
    <w:name w:val="ListLabel 1478"/>
    <w:qFormat/>
    <w:rPr>
      <w:rFonts w:cs="OpenSymbol"/>
    </w:rPr>
  </w:style>
  <w:style w:type="character" w:customStyle="1" w:styleId="ListLabel1479">
    <w:name w:val="ListLabel 1479"/>
    <w:qFormat/>
    <w:rPr>
      <w:rFonts w:cs="OpenSymbol"/>
    </w:rPr>
  </w:style>
  <w:style w:type="character" w:customStyle="1" w:styleId="ListLabel1480">
    <w:name w:val="ListLabel 1480"/>
    <w:qFormat/>
    <w:rPr>
      <w:rFonts w:cs="OpenSymbol"/>
    </w:rPr>
  </w:style>
  <w:style w:type="character" w:customStyle="1" w:styleId="ListLabel1481">
    <w:name w:val="ListLabel 1481"/>
    <w:qFormat/>
    <w:rPr>
      <w:rFonts w:cs="OpenSymbol"/>
    </w:rPr>
  </w:style>
  <w:style w:type="character" w:customStyle="1" w:styleId="ListLabel1482">
    <w:name w:val="ListLabel 1482"/>
    <w:qFormat/>
    <w:rPr>
      <w:rFonts w:cs="OpenSymbol"/>
    </w:rPr>
  </w:style>
  <w:style w:type="character" w:customStyle="1" w:styleId="ListLabel1483">
    <w:name w:val="ListLabel 1483"/>
    <w:qFormat/>
    <w:rPr>
      <w:rFonts w:cs="OpenSymbol"/>
    </w:rPr>
  </w:style>
  <w:style w:type="character" w:customStyle="1" w:styleId="ListLabel1484">
    <w:name w:val="ListLabel 1484"/>
    <w:qFormat/>
    <w:rPr>
      <w:rFonts w:cs="OpenSymbol"/>
    </w:rPr>
  </w:style>
  <w:style w:type="character" w:customStyle="1" w:styleId="ListLabel1485">
    <w:name w:val="ListLabel 1485"/>
    <w:qFormat/>
    <w:rPr>
      <w:rFonts w:cs="OpenSymbol"/>
    </w:rPr>
  </w:style>
  <w:style w:type="character" w:customStyle="1" w:styleId="ListLabel1486">
    <w:name w:val="ListLabel 1486"/>
    <w:qFormat/>
    <w:rPr>
      <w:rFonts w:cs="OpenSymbol"/>
    </w:rPr>
  </w:style>
  <w:style w:type="character" w:customStyle="1" w:styleId="ListLabel1487">
    <w:name w:val="ListLabel 1487"/>
    <w:qFormat/>
    <w:rPr>
      <w:rFonts w:cs="OpenSymbol"/>
    </w:rPr>
  </w:style>
  <w:style w:type="character" w:customStyle="1" w:styleId="ListLabel1488">
    <w:name w:val="ListLabel 1488"/>
    <w:qFormat/>
    <w:rPr>
      <w:rFonts w:cs="OpenSymbol"/>
    </w:rPr>
  </w:style>
  <w:style w:type="character" w:customStyle="1" w:styleId="ListLabel1489">
    <w:name w:val="ListLabel 1489"/>
    <w:qFormat/>
    <w:rPr>
      <w:rFonts w:cs="OpenSymbol"/>
    </w:rPr>
  </w:style>
  <w:style w:type="character" w:customStyle="1" w:styleId="ListLabel1490">
    <w:name w:val="ListLabel 1490"/>
    <w:qFormat/>
    <w:rPr>
      <w:rFonts w:cs="OpenSymbol"/>
    </w:rPr>
  </w:style>
  <w:style w:type="character" w:customStyle="1" w:styleId="ListLabel1491">
    <w:name w:val="ListLabel 1491"/>
    <w:qFormat/>
    <w:rPr>
      <w:rFonts w:cs="OpenSymbol"/>
    </w:rPr>
  </w:style>
  <w:style w:type="character" w:customStyle="1" w:styleId="ListLabel1492">
    <w:name w:val="ListLabel 1492"/>
    <w:qFormat/>
    <w:rPr>
      <w:rFonts w:cs="OpenSymbol"/>
    </w:rPr>
  </w:style>
  <w:style w:type="character" w:customStyle="1" w:styleId="ListLabel1493">
    <w:name w:val="ListLabel 1493"/>
    <w:qFormat/>
    <w:rPr>
      <w:rFonts w:cs="OpenSymbol"/>
    </w:rPr>
  </w:style>
  <w:style w:type="character" w:customStyle="1" w:styleId="ListLabel1494">
    <w:name w:val="ListLabel 1494"/>
    <w:qFormat/>
    <w:rPr>
      <w:rFonts w:cs="OpenSymbol"/>
    </w:rPr>
  </w:style>
  <w:style w:type="character" w:customStyle="1" w:styleId="ListLabel1495">
    <w:name w:val="ListLabel 1495"/>
    <w:qFormat/>
    <w:rPr>
      <w:rFonts w:cs="OpenSymbol"/>
    </w:rPr>
  </w:style>
  <w:style w:type="character" w:customStyle="1" w:styleId="ListLabel1496">
    <w:name w:val="ListLabel 1496"/>
    <w:qFormat/>
    <w:rPr>
      <w:rFonts w:cs="OpenSymbol"/>
    </w:rPr>
  </w:style>
  <w:style w:type="character" w:customStyle="1" w:styleId="ListLabel1497">
    <w:name w:val="ListLabel 1497"/>
    <w:qFormat/>
    <w:rPr>
      <w:rFonts w:cs="OpenSymbol"/>
    </w:rPr>
  </w:style>
  <w:style w:type="character" w:customStyle="1" w:styleId="ListLabel1498">
    <w:name w:val="ListLabel 1498"/>
    <w:qFormat/>
    <w:rPr>
      <w:rFonts w:cs="OpenSymbol"/>
    </w:rPr>
  </w:style>
  <w:style w:type="character" w:customStyle="1" w:styleId="ListLabel1499">
    <w:name w:val="ListLabel 1499"/>
    <w:qFormat/>
    <w:rPr>
      <w:rFonts w:cs="OpenSymbol"/>
    </w:rPr>
  </w:style>
  <w:style w:type="character" w:customStyle="1" w:styleId="ListLabel1500">
    <w:name w:val="ListLabel 1500"/>
    <w:qFormat/>
    <w:rPr>
      <w:rFonts w:cs="OpenSymbol"/>
    </w:rPr>
  </w:style>
  <w:style w:type="character" w:customStyle="1" w:styleId="ListLabel1501">
    <w:name w:val="ListLabel 1501"/>
    <w:qFormat/>
    <w:rPr>
      <w:rFonts w:cs="OpenSymbol"/>
    </w:rPr>
  </w:style>
  <w:style w:type="character" w:customStyle="1" w:styleId="ListLabel1502">
    <w:name w:val="ListLabel 1502"/>
    <w:qFormat/>
    <w:rPr>
      <w:rFonts w:cs="OpenSymbol"/>
    </w:rPr>
  </w:style>
  <w:style w:type="character" w:customStyle="1" w:styleId="ListLabel1503">
    <w:name w:val="ListLabel 1503"/>
    <w:qFormat/>
    <w:rPr>
      <w:rFonts w:cs="OpenSymbol"/>
    </w:rPr>
  </w:style>
  <w:style w:type="character" w:customStyle="1" w:styleId="ListLabel1504">
    <w:name w:val="ListLabel 1504"/>
    <w:qFormat/>
    <w:rPr>
      <w:rFonts w:cs="OpenSymbol"/>
    </w:rPr>
  </w:style>
  <w:style w:type="character" w:customStyle="1" w:styleId="ListLabel1505">
    <w:name w:val="ListLabel 1505"/>
    <w:qFormat/>
    <w:rPr>
      <w:rFonts w:cs="OpenSymbol"/>
    </w:rPr>
  </w:style>
  <w:style w:type="character" w:customStyle="1" w:styleId="ListLabel1506">
    <w:name w:val="ListLabel 1506"/>
    <w:qFormat/>
    <w:rPr>
      <w:rFonts w:cs="OpenSymbol"/>
    </w:rPr>
  </w:style>
  <w:style w:type="character" w:customStyle="1" w:styleId="ListLabel1507">
    <w:name w:val="ListLabel 1507"/>
    <w:qFormat/>
    <w:rPr>
      <w:rFonts w:cs="OpenSymbol"/>
    </w:rPr>
  </w:style>
  <w:style w:type="character" w:customStyle="1" w:styleId="ListLabel1508">
    <w:name w:val="ListLabel 1508"/>
    <w:qFormat/>
    <w:rPr>
      <w:rFonts w:cs="OpenSymbol"/>
    </w:rPr>
  </w:style>
  <w:style w:type="character" w:customStyle="1" w:styleId="ListLabel1509">
    <w:name w:val="ListLabel 1509"/>
    <w:qFormat/>
    <w:rPr>
      <w:rFonts w:cs="OpenSymbol"/>
    </w:rPr>
  </w:style>
  <w:style w:type="character" w:customStyle="1" w:styleId="ListLabel1510">
    <w:name w:val="ListLabel 1510"/>
    <w:qFormat/>
    <w:rPr>
      <w:rFonts w:cs="OpenSymbol"/>
    </w:rPr>
  </w:style>
  <w:style w:type="character" w:customStyle="1" w:styleId="ListLabel1511">
    <w:name w:val="ListLabel 1511"/>
    <w:qFormat/>
    <w:rPr>
      <w:rFonts w:cs="OpenSymbol"/>
    </w:rPr>
  </w:style>
  <w:style w:type="character" w:customStyle="1" w:styleId="ListLabel1512">
    <w:name w:val="ListLabel 1512"/>
    <w:qFormat/>
    <w:rPr>
      <w:rFonts w:cs="OpenSymbol"/>
    </w:rPr>
  </w:style>
  <w:style w:type="character" w:customStyle="1" w:styleId="ListLabel1513">
    <w:name w:val="ListLabel 1513"/>
    <w:qFormat/>
    <w:rPr>
      <w:rFonts w:cs="Times New Roman"/>
      <w:color w:val="000000"/>
      <w:sz w:val="28"/>
      <w:szCs w:val="28"/>
      <w:u w:val="none"/>
      <w:lang w:val="uk-UA"/>
    </w:rPr>
  </w:style>
  <w:style w:type="character" w:customStyle="1" w:styleId="ListLabel1514">
    <w:name w:val="ListLabel 1514"/>
    <w:qFormat/>
    <w:rPr>
      <w:rFonts w:cs="Times New Roman"/>
      <w:color w:val="000000"/>
      <w:position w:val="0"/>
      <w:sz w:val="28"/>
      <w:szCs w:val="28"/>
      <w:u w:val="none"/>
      <w:vertAlign w:val="baseline"/>
      <w:lang w:val="uk-UA"/>
    </w:rPr>
  </w:style>
  <w:style w:type="character" w:customStyle="1" w:styleId="ListLabel1515">
    <w:name w:val="ListLabel 1515"/>
    <w:qFormat/>
    <w:rPr>
      <w:rFonts w:cs="OpenSymbol"/>
      <w:b w:val="0"/>
    </w:rPr>
  </w:style>
  <w:style w:type="character" w:customStyle="1" w:styleId="ListLabel1516">
    <w:name w:val="ListLabel 1516"/>
    <w:qFormat/>
    <w:rPr>
      <w:rFonts w:cs="OpenSymbol"/>
    </w:rPr>
  </w:style>
  <w:style w:type="character" w:customStyle="1" w:styleId="ListLabel1517">
    <w:name w:val="ListLabel 1517"/>
    <w:qFormat/>
    <w:rPr>
      <w:rFonts w:cs="OpenSymbol"/>
    </w:rPr>
  </w:style>
  <w:style w:type="character" w:customStyle="1" w:styleId="ListLabel1518">
    <w:name w:val="ListLabel 1518"/>
    <w:qFormat/>
    <w:rPr>
      <w:rFonts w:cs="OpenSymbol"/>
    </w:rPr>
  </w:style>
  <w:style w:type="character" w:customStyle="1" w:styleId="ListLabel1519">
    <w:name w:val="ListLabel 1519"/>
    <w:qFormat/>
    <w:rPr>
      <w:rFonts w:cs="OpenSymbol"/>
    </w:rPr>
  </w:style>
  <w:style w:type="character" w:customStyle="1" w:styleId="ListLabel1520">
    <w:name w:val="ListLabel 1520"/>
    <w:qFormat/>
    <w:rPr>
      <w:rFonts w:cs="OpenSymbol"/>
    </w:rPr>
  </w:style>
  <w:style w:type="character" w:customStyle="1" w:styleId="ListLabel1521">
    <w:name w:val="ListLabel 1521"/>
    <w:qFormat/>
    <w:rPr>
      <w:rFonts w:cs="OpenSymbol"/>
    </w:rPr>
  </w:style>
  <w:style w:type="character" w:customStyle="1" w:styleId="ListLabel1522">
    <w:name w:val="ListLabel 1522"/>
    <w:qFormat/>
    <w:rPr>
      <w:rFonts w:cs="OpenSymbol"/>
    </w:rPr>
  </w:style>
  <w:style w:type="character" w:customStyle="1" w:styleId="ListLabel1523">
    <w:name w:val="ListLabel 1523"/>
    <w:qFormat/>
    <w:rPr>
      <w:rFonts w:cs="OpenSymbol"/>
    </w:rPr>
  </w:style>
  <w:style w:type="character" w:customStyle="1" w:styleId="ListLabel1524">
    <w:name w:val="ListLabel 1524"/>
    <w:qFormat/>
    <w:rPr>
      <w:rFonts w:cs="OpenSymbol"/>
    </w:rPr>
  </w:style>
  <w:style w:type="character" w:customStyle="1" w:styleId="ListLabel1525">
    <w:name w:val="ListLabel 1525"/>
    <w:qFormat/>
    <w:rPr>
      <w:rFonts w:cs="OpenSymbol"/>
    </w:rPr>
  </w:style>
  <w:style w:type="character" w:customStyle="1" w:styleId="ListLabel1526">
    <w:name w:val="ListLabel 1526"/>
    <w:qFormat/>
    <w:rPr>
      <w:rFonts w:cs="OpenSymbol"/>
    </w:rPr>
  </w:style>
  <w:style w:type="character" w:customStyle="1" w:styleId="ListLabel1527">
    <w:name w:val="ListLabel 1527"/>
    <w:qFormat/>
    <w:rPr>
      <w:rFonts w:cs="OpenSymbol"/>
    </w:rPr>
  </w:style>
  <w:style w:type="character" w:customStyle="1" w:styleId="ListLabel1528">
    <w:name w:val="ListLabel 1528"/>
    <w:qFormat/>
    <w:rPr>
      <w:rFonts w:cs="OpenSymbol"/>
    </w:rPr>
  </w:style>
  <w:style w:type="character" w:customStyle="1" w:styleId="ListLabel1529">
    <w:name w:val="ListLabel 1529"/>
    <w:qFormat/>
    <w:rPr>
      <w:rFonts w:cs="OpenSymbol"/>
    </w:rPr>
  </w:style>
  <w:style w:type="character" w:customStyle="1" w:styleId="ListLabel1530">
    <w:name w:val="ListLabel 1530"/>
    <w:qFormat/>
    <w:rPr>
      <w:rFonts w:cs="OpenSymbol"/>
    </w:rPr>
  </w:style>
  <w:style w:type="character" w:customStyle="1" w:styleId="ListLabel1531">
    <w:name w:val="ListLabel 1531"/>
    <w:qFormat/>
    <w:rPr>
      <w:rFonts w:cs="OpenSymbol"/>
    </w:rPr>
  </w:style>
  <w:style w:type="character" w:customStyle="1" w:styleId="ListLabel1532">
    <w:name w:val="ListLabel 1532"/>
    <w:qFormat/>
    <w:rPr>
      <w:rFonts w:cs="OpenSymbol"/>
    </w:rPr>
  </w:style>
  <w:style w:type="character" w:customStyle="1" w:styleId="ListLabel1533">
    <w:name w:val="ListLabel 1533"/>
    <w:qFormat/>
    <w:rPr>
      <w:rFonts w:cs="OpenSymbol"/>
    </w:rPr>
  </w:style>
  <w:style w:type="character" w:customStyle="1" w:styleId="ListLabel1534">
    <w:name w:val="ListLabel 1534"/>
    <w:qFormat/>
    <w:rPr>
      <w:rFonts w:cs="OpenSymbol"/>
    </w:rPr>
  </w:style>
  <w:style w:type="character" w:customStyle="1" w:styleId="ListLabel1535">
    <w:name w:val="ListLabel 1535"/>
    <w:qFormat/>
    <w:rPr>
      <w:rFonts w:cs="OpenSymbol"/>
    </w:rPr>
  </w:style>
  <w:style w:type="character" w:customStyle="1" w:styleId="ListLabel1536">
    <w:name w:val="ListLabel 1536"/>
    <w:qFormat/>
    <w:rPr>
      <w:rFonts w:cs="OpenSymbol"/>
    </w:rPr>
  </w:style>
  <w:style w:type="character" w:customStyle="1" w:styleId="ListLabel1537">
    <w:name w:val="ListLabel 1537"/>
    <w:qFormat/>
    <w:rPr>
      <w:rFonts w:cs="OpenSymbol"/>
    </w:rPr>
  </w:style>
  <w:style w:type="character" w:customStyle="1" w:styleId="ListLabel1538">
    <w:name w:val="ListLabel 1538"/>
    <w:qFormat/>
    <w:rPr>
      <w:rFonts w:cs="OpenSymbol"/>
    </w:rPr>
  </w:style>
  <w:style w:type="character" w:customStyle="1" w:styleId="ListLabel1539">
    <w:name w:val="ListLabel 1539"/>
    <w:qFormat/>
    <w:rPr>
      <w:rFonts w:cs="OpenSymbol"/>
    </w:rPr>
  </w:style>
  <w:style w:type="character" w:customStyle="1" w:styleId="ListLabel1540">
    <w:name w:val="ListLabel 1540"/>
    <w:qFormat/>
    <w:rPr>
      <w:rFonts w:cs="OpenSymbol"/>
    </w:rPr>
  </w:style>
  <w:style w:type="character" w:customStyle="1" w:styleId="ListLabel1541">
    <w:name w:val="ListLabel 1541"/>
    <w:qFormat/>
    <w:rPr>
      <w:rFonts w:cs="OpenSymbol"/>
    </w:rPr>
  </w:style>
  <w:style w:type="character" w:customStyle="1" w:styleId="ListLabel1542">
    <w:name w:val="ListLabel 1542"/>
    <w:qFormat/>
    <w:rPr>
      <w:rFonts w:cs="OpenSymbol"/>
    </w:rPr>
  </w:style>
  <w:style w:type="character" w:customStyle="1" w:styleId="ListLabel1543">
    <w:name w:val="ListLabel 1543"/>
    <w:qFormat/>
    <w:rPr>
      <w:rFonts w:cs="OpenSymbol"/>
    </w:rPr>
  </w:style>
  <w:style w:type="character" w:customStyle="1" w:styleId="ListLabel1544">
    <w:name w:val="ListLabel 1544"/>
    <w:qFormat/>
    <w:rPr>
      <w:rFonts w:cs="OpenSymbol"/>
    </w:rPr>
  </w:style>
  <w:style w:type="character" w:customStyle="1" w:styleId="ListLabel1545">
    <w:name w:val="ListLabel 1545"/>
    <w:qFormat/>
    <w:rPr>
      <w:rFonts w:cs="OpenSymbol"/>
    </w:rPr>
  </w:style>
  <w:style w:type="character" w:customStyle="1" w:styleId="ListLabel1546">
    <w:name w:val="ListLabel 1546"/>
    <w:qFormat/>
    <w:rPr>
      <w:rFonts w:cs="OpenSymbol"/>
    </w:rPr>
  </w:style>
  <w:style w:type="character" w:customStyle="1" w:styleId="ListLabel1547">
    <w:name w:val="ListLabel 1547"/>
    <w:qFormat/>
    <w:rPr>
      <w:rFonts w:cs="OpenSymbol"/>
    </w:rPr>
  </w:style>
  <w:style w:type="character" w:customStyle="1" w:styleId="ListLabel1548">
    <w:name w:val="ListLabel 1548"/>
    <w:qFormat/>
    <w:rPr>
      <w:rFonts w:cs="OpenSymbol"/>
    </w:rPr>
  </w:style>
  <w:style w:type="character" w:customStyle="1" w:styleId="ListLabel1549">
    <w:name w:val="ListLabel 1549"/>
    <w:qFormat/>
    <w:rPr>
      <w:rFonts w:cs="OpenSymbol"/>
    </w:rPr>
  </w:style>
  <w:style w:type="character" w:customStyle="1" w:styleId="ListLabel1550">
    <w:name w:val="ListLabel 1550"/>
    <w:qFormat/>
    <w:rPr>
      <w:rFonts w:cs="OpenSymbol"/>
    </w:rPr>
  </w:style>
  <w:style w:type="character" w:customStyle="1" w:styleId="ListLabel1551">
    <w:name w:val="ListLabel 1551"/>
    <w:qFormat/>
    <w:rPr>
      <w:rFonts w:cs="OpenSymbol"/>
    </w:rPr>
  </w:style>
  <w:style w:type="character" w:customStyle="1" w:styleId="ListLabel1552">
    <w:name w:val="ListLabel 1552"/>
    <w:qFormat/>
    <w:rPr>
      <w:rFonts w:cs="OpenSymbol"/>
    </w:rPr>
  </w:style>
  <w:style w:type="character" w:customStyle="1" w:styleId="ListLabel1553">
    <w:name w:val="ListLabel 1553"/>
    <w:qFormat/>
    <w:rPr>
      <w:rFonts w:cs="OpenSymbol"/>
    </w:rPr>
  </w:style>
  <w:style w:type="character" w:customStyle="1" w:styleId="ListLabel1554">
    <w:name w:val="ListLabel 1554"/>
    <w:qFormat/>
    <w:rPr>
      <w:rFonts w:cs="OpenSymbol"/>
    </w:rPr>
  </w:style>
  <w:style w:type="character" w:customStyle="1" w:styleId="ListLabel1555">
    <w:name w:val="ListLabel 1555"/>
    <w:qFormat/>
    <w:rPr>
      <w:rFonts w:cs="OpenSymbol"/>
    </w:rPr>
  </w:style>
  <w:style w:type="character" w:customStyle="1" w:styleId="ListLabel1556">
    <w:name w:val="ListLabel 1556"/>
    <w:qFormat/>
    <w:rPr>
      <w:rFonts w:cs="OpenSymbol"/>
    </w:rPr>
  </w:style>
  <w:style w:type="character" w:customStyle="1" w:styleId="ListLabel1557">
    <w:name w:val="ListLabel 1557"/>
    <w:qFormat/>
    <w:rPr>
      <w:rFonts w:cs="OpenSymbol"/>
    </w:rPr>
  </w:style>
  <w:style w:type="character" w:customStyle="1" w:styleId="ListLabel1558">
    <w:name w:val="ListLabel 1558"/>
    <w:qFormat/>
    <w:rPr>
      <w:rFonts w:cs="OpenSymbol"/>
    </w:rPr>
  </w:style>
  <w:style w:type="character" w:customStyle="1" w:styleId="ListLabel1559">
    <w:name w:val="ListLabel 1559"/>
    <w:qFormat/>
    <w:rPr>
      <w:rFonts w:cs="OpenSymbol"/>
    </w:rPr>
  </w:style>
  <w:style w:type="character" w:customStyle="1" w:styleId="ListLabel1560">
    <w:name w:val="ListLabel 1560"/>
    <w:qFormat/>
    <w:rPr>
      <w:rFonts w:cs="OpenSymbol"/>
    </w:rPr>
  </w:style>
  <w:style w:type="character" w:customStyle="1" w:styleId="ListLabel1561">
    <w:name w:val="ListLabel 1561"/>
    <w:qFormat/>
    <w:rPr>
      <w:rFonts w:cs="OpenSymbol"/>
    </w:rPr>
  </w:style>
  <w:style w:type="character" w:customStyle="1" w:styleId="ListLabel1562">
    <w:name w:val="ListLabel 1562"/>
    <w:qFormat/>
    <w:rPr>
      <w:rFonts w:cs="OpenSymbol"/>
    </w:rPr>
  </w:style>
  <w:style w:type="character" w:customStyle="1" w:styleId="ListLabel1563">
    <w:name w:val="ListLabel 1563"/>
    <w:qFormat/>
    <w:rPr>
      <w:rFonts w:cs="OpenSymbol"/>
    </w:rPr>
  </w:style>
  <w:style w:type="character" w:customStyle="1" w:styleId="ListLabel1564">
    <w:name w:val="ListLabel 1564"/>
    <w:qFormat/>
    <w:rPr>
      <w:rFonts w:cs="OpenSymbol"/>
    </w:rPr>
  </w:style>
  <w:style w:type="character" w:customStyle="1" w:styleId="ListLabel1565">
    <w:name w:val="ListLabel 1565"/>
    <w:qFormat/>
    <w:rPr>
      <w:rFonts w:cs="OpenSymbol"/>
    </w:rPr>
  </w:style>
  <w:style w:type="character" w:customStyle="1" w:styleId="ListLabel1566">
    <w:name w:val="ListLabel 1566"/>
    <w:qFormat/>
    <w:rPr>
      <w:rFonts w:cs="OpenSymbol"/>
    </w:rPr>
  </w:style>
  <w:style w:type="character" w:customStyle="1" w:styleId="ListLabel1567">
    <w:name w:val="ListLabel 1567"/>
    <w:qFormat/>
    <w:rPr>
      <w:rFonts w:cs="OpenSymbol"/>
    </w:rPr>
  </w:style>
  <w:style w:type="character" w:customStyle="1" w:styleId="ListLabel1568">
    <w:name w:val="ListLabel 1568"/>
    <w:qFormat/>
    <w:rPr>
      <w:rFonts w:cs="OpenSymbol"/>
    </w:rPr>
  </w:style>
  <w:style w:type="character" w:customStyle="1" w:styleId="ListLabel1569">
    <w:name w:val="ListLabel 1569"/>
    <w:qFormat/>
    <w:rPr>
      <w:rFonts w:cs="OpenSymbol"/>
    </w:rPr>
  </w:style>
  <w:style w:type="character" w:customStyle="1" w:styleId="ListLabel1570">
    <w:name w:val="ListLabel 1570"/>
    <w:qFormat/>
    <w:rPr>
      <w:rFonts w:cs="OpenSymbol"/>
    </w:rPr>
  </w:style>
  <w:style w:type="character" w:customStyle="1" w:styleId="ListLabel1571">
    <w:name w:val="ListLabel 1571"/>
    <w:qFormat/>
    <w:rPr>
      <w:rFonts w:cs="OpenSymbol"/>
    </w:rPr>
  </w:style>
  <w:style w:type="character" w:customStyle="1" w:styleId="ListLabel1572">
    <w:name w:val="ListLabel 1572"/>
    <w:qFormat/>
    <w:rPr>
      <w:rFonts w:cs="OpenSymbol"/>
    </w:rPr>
  </w:style>
  <w:style w:type="character" w:customStyle="1" w:styleId="ListLabel1573">
    <w:name w:val="ListLabel 1573"/>
    <w:qFormat/>
    <w:rPr>
      <w:rFonts w:cs="OpenSymbol"/>
    </w:rPr>
  </w:style>
  <w:style w:type="character" w:customStyle="1" w:styleId="ListLabel1574">
    <w:name w:val="ListLabel 1574"/>
    <w:qFormat/>
    <w:rPr>
      <w:rFonts w:cs="OpenSymbol"/>
    </w:rPr>
  </w:style>
  <w:style w:type="character" w:customStyle="1" w:styleId="ListLabel1575">
    <w:name w:val="ListLabel 1575"/>
    <w:qFormat/>
    <w:rPr>
      <w:rFonts w:cs="OpenSymbol"/>
    </w:rPr>
  </w:style>
  <w:style w:type="character" w:customStyle="1" w:styleId="ListLabel1576">
    <w:name w:val="ListLabel 1576"/>
    <w:qFormat/>
    <w:rPr>
      <w:rFonts w:cs="OpenSymbol"/>
    </w:rPr>
  </w:style>
  <w:style w:type="character" w:customStyle="1" w:styleId="ListLabel1577">
    <w:name w:val="ListLabel 1577"/>
    <w:qFormat/>
    <w:rPr>
      <w:rFonts w:cs="OpenSymbol"/>
    </w:rPr>
  </w:style>
  <w:style w:type="character" w:customStyle="1" w:styleId="ListLabel1578">
    <w:name w:val="ListLabel 1578"/>
    <w:qFormat/>
    <w:rPr>
      <w:rFonts w:cs="OpenSymbol"/>
    </w:rPr>
  </w:style>
  <w:style w:type="character" w:customStyle="1" w:styleId="ListLabel1579">
    <w:name w:val="ListLabel 1579"/>
    <w:qFormat/>
    <w:rPr>
      <w:rFonts w:cs="OpenSymbol"/>
    </w:rPr>
  </w:style>
  <w:style w:type="character" w:customStyle="1" w:styleId="ListLabel1580">
    <w:name w:val="ListLabel 1580"/>
    <w:qFormat/>
    <w:rPr>
      <w:rFonts w:cs="OpenSymbol"/>
    </w:rPr>
  </w:style>
  <w:style w:type="character" w:customStyle="1" w:styleId="ListLabel1581">
    <w:name w:val="ListLabel 1581"/>
    <w:qFormat/>
    <w:rPr>
      <w:rFonts w:cs="OpenSymbol"/>
    </w:rPr>
  </w:style>
  <w:style w:type="character" w:customStyle="1" w:styleId="ListLabel1582">
    <w:name w:val="ListLabel 1582"/>
    <w:qFormat/>
    <w:rPr>
      <w:rFonts w:cs="OpenSymbol"/>
    </w:rPr>
  </w:style>
  <w:style w:type="character" w:customStyle="1" w:styleId="ListLabel1583">
    <w:name w:val="ListLabel 1583"/>
    <w:qFormat/>
    <w:rPr>
      <w:rFonts w:cs="OpenSymbol"/>
    </w:rPr>
  </w:style>
  <w:style w:type="character" w:customStyle="1" w:styleId="ListLabel1584">
    <w:name w:val="ListLabel 1584"/>
    <w:qFormat/>
    <w:rPr>
      <w:rFonts w:cs="OpenSymbol"/>
    </w:rPr>
  </w:style>
  <w:style w:type="character" w:customStyle="1" w:styleId="ListLabel1585">
    <w:name w:val="ListLabel 1585"/>
    <w:qFormat/>
    <w:rPr>
      <w:rFonts w:cs="OpenSymbol"/>
    </w:rPr>
  </w:style>
  <w:style w:type="character" w:customStyle="1" w:styleId="ListLabel1586">
    <w:name w:val="ListLabel 1586"/>
    <w:qFormat/>
    <w:rPr>
      <w:rFonts w:cs="OpenSymbol"/>
    </w:rPr>
  </w:style>
  <w:style w:type="character" w:customStyle="1" w:styleId="ListLabel1587">
    <w:name w:val="ListLabel 1587"/>
    <w:qFormat/>
    <w:rPr>
      <w:rFonts w:cs="OpenSymbol"/>
    </w:rPr>
  </w:style>
  <w:style w:type="character" w:customStyle="1" w:styleId="ListLabel1588">
    <w:name w:val="ListLabel 1588"/>
    <w:qFormat/>
    <w:rPr>
      <w:rFonts w:cs="OpenSymbol"/>
    </w:rPr>
  </w:style>
  <w:style w:type="character" w:customStyle="1" w:styleId="ListLabel1589">
    <w:name w:val="ListLabel 1589"/>
    <w:qFormat/>
    <w:rPr>
      <w:rFonts w:cs="OpenSymbol"/>
    </w:rPr>
  </w:style>
  <w:style w:type="character" w:customStyle="1" w:styleId="ListLabel1590">
    <w:name w:val="ListLabel 1590"/>
    <w:qFormat/>
    <w:rPr>
      <w:rFonts w:cs="OpenSymbol"/>
    </w:rPr>
  </w:style>
  <w:style w:type="character" w:customStyle="1" w:styleId="ListLabel1591">
    <w:name w:val="ListLabel 1591"/>
    <w:qFormat/>
    <w:rPr>
      <w:rFonts w:cs="OpenSymbol"/>
    </w:rPr>
  </w:style>
  <w:style w:type="character" w:customStyle="1" w:styleId="ListLabel1592">
    <w:name w:val="ListLabel 1592"/>
    <w:qFormat/>
    <w:rPr>
      <w:rFonts w:cs="OpenSymbol"/>
    </w:rPr>
  </w:style>
  <w:style w:type="character" w:customStyle="1" w:styleId="ListLabel1593">
    <w:name w:val="ListLabel 1593"/>
    <w:qFormat/>
    <w:rPr>
      <w:rFonts w:cs="OpenSymbol"/>
    </w:rPr>
  </w:style>
  <w:style w:type="character" w:customStyle="1" w:styleId="ListLabel1594">
    <w:name w:val="ListLabel 1594"/>
    <w:qFormat/>
    <w:rPr>
      <w:rFonts w:cs="OpenSymbol"/>
    </w:rPr>
  </w:style>
  <w:style w:type="character" w:customStyle="1" w:styleId="ListLabel1595">
    <w:name w:val="ListLabel 1595"/>
    <w:qFormat/>
    <w:rPr>
      <w:rFonts w:cs="OpenSymbol"/>
    </w:rPr>
  </w:style>
  <w:style w:type="character" w:customStyle="1" w:styleId="ListLabel1596">
    <w:name w:val="ListLabel 1596"/>
    <w:qFormat/>
    <w:rPr>
      <w:rFonts w:cs="OpenSymbol"/>
    </w:rPr>
  </w:style>
  <w:style w:type="character" w:customStyle="1" w:styleId="ListLabel1597">
    <w:name w:val="ListLabel 1597"/>
    <w:qFormat/>
    <w:rPr>
      <w:rFonts w:cs="OpenSymbol"/>
    </w:rPr>
  </w:style>
  <w:style w:type="character" w:customStyle="1" w:styleId="ListLabel1598">
    <w:name w:val="ListLabel 1598"/>
    <w:qFormat/>
    <w:rPr>
      <w:rFonts w:cs="OpenSymbol"/>
    </w:rPr>
  </w:style>
  <w:style w:type="character" w:customStyle="1" w:styleId="ListLabel1599">
    <w:name w:val="ListLabel 1599"/>
    <w:qFormat/>
    <w:rPr>
      <w:rFonts w:cs="OpenSymbol"/>
    </w:rPr>
  </w:style>
  <w:style w:type="character" w:customStyle="1" w:styleId="ListLabel1600">
    <w:name w:val="ListLabel 1600"/>
    <w:qFormat/>
    <w:rPr>
      <w:rFonts w:cs="OpenSymbol"/>
    </w:rPr>
  </w:style>
  <w:style w:type="character" w:customStyle="1" w:styleId="ListLabel1601">
    <w:name w:val="ListLabel 1601"/>
    <w:qFormat/>
    <w:rPr>
      <w:rFonts w:cs="OpenSymbol"/>
    </w:rPr>
  </w:style>
  <w:style w:type="character" w:customStyle="1" w:styleId="ListLabel1602">
    <w:name w:val="ListLabel 1602"/>
    <w:qFormat/>
    <w:rPr>
      <w:rFonts w:cs="OpenSymbol"/>
    </w:rPr>
  </w:style>
  <w:style w:type="character" w:customStyle="1" w:styleId="ListLabel1603">
    <w:name w:val="ListLabel 1603"/>
    <w:qFormat/>
    <w:rPr>
      <w:rFonts w:cs="OpenSymbol"/>
    </w:rPr>
  </w:style>
  <w:style w:type="character" w:customStyle="1" w:styleId="ListLabel1604">
    <w:name w:val="ListLabel 1604"/>
    <w:qFormat/>
    <w:rPr>
      <w:rFonts w:cs="OpenSymbol"/>
    </w:rPr>
  </w:style>
  <w:style w:type="character" w:customStyle="1" w:styleId="ListLabel1605">
    <w:name w:val="ListLabel 1605"/>
    <w:qFormat/>
    <w:rPr>
      <w:rFonts w:cs="Times New Roman"/>
      <w:color w:val="000000"/>
      <w:sz w:val="28"/>
      <w:szCs w:val="28"/>
      <w:u w:val="none"/>
      <w:lang w:val="uk-UA"/>
    </w:rPr>
  </w:style>
  <w:style w:type="character" w:customStyle="1" w:styleId="ListLabel1606">
    <w:name w:val="ListLabel 1606"/>
    <w:qFormat/>
    <w:rPr>
      <w:rFonts w:cs="Times New Roman"/>
      <w:color w:val="000000"/>
      <w:position w:val="0"/>
      <w:sz w:val="28"/>
      <w:szCs w:val="28"/>
      <w:u w:val="none"/>
      <w:vertAlign w:val="baseline"/>
      <w:lang w:val="uk-UA"/>
    </w:rPr>
  </w:style>
  <w:style w:type="character" w:customStyle="1" w:styleId="ListLabel1607">
    <w:name w:val="ListLabel 1607"/>
    <w:qFormat/>
  </w:style>
  <w:style w:type="character" w:customStyle="1" w:styleId="ListLabel1608">
    <w:name w:val="ListLabel 1608"/>
    <w:qFormat/>
    <w:rPr>
      <w:rFonts w:cs="OpenSymbol"/>
      <w:b w:val="0"/>
    </w:rPr>
  </w:style>
  <w:style w:type="character" w:customStyle="1" w:styleId="ListLabel1609">
    <w:name w:val="ListLabel 1609"/>
    <w:qFormat/>
    <w:rPr>
      <w:rFonts w:cs="OpenSymbol"/>
    </w:rPr>
  </w:style>
  <w:style w:type="character" w:customStyle="1" w:styleId="ListLabel1610">
    <w:name w:val="ListLabel 1610"/>
    <w:qFormat/>
    <w:rPr>
      <w:rFonts w:cs="OpenSymbol"/>
    </w:rPr>
  </w:style>
  <w:style w:type="character" w:customStyle="1" w:styleId="ListLabel1611">
    <w:name w:val="ListLabel 1611"/>
    <w:qFormat/>
    <w:rPr>
      <w:rFonts w:cs="OpenSymbol"/>
    </w:rPr>
  </w:style>
  <w:style w:type="character" w:customStyle="1" w:styleId="ListLabel1612">
    <w:name w:val="ListLabel 1612"/>
    <w:qFormat/>
    <w:rPr>
      <w:rFonts w:cs="OpenSymbol"/>
    </w:rPr>
  </w:style>
  <w:style w:type="character" w:customStyle="1" w:styleId="ListLabel1613">
    <w:name w:val="ListLabel 1613"/>
    <w:qFormat/>
    <w:rPr>
      <w:rFonts w:cs="OpenSymbol"/>
    </w:rPr>
  </w:style>
  <w:style w:type="character" w:customStyle="1" w:styleId="ListLabel1614">
    <w:name w:val="ListLabel 1614"/>
    <w:qFormat/>
    <w:rPr>
      <w:rFonts w:cs="OpenSymbol"/>
    </w:rPr>
  </w:style>
  <w:style w:type="character" w:customStyle="1" w:styleId="ListLabel1615">
    <w:name w:val="ListLabel 1615"/>
    <w:qFormat/>
    <w:rPr>
      <w:rFonts w:cs="OpenSymbol"/>
    </w:rPr>
  </w:style>
  <w:style w:type="character" w:customStyle="1" w:styleId="ListLabel1616">
    <w:name w:val="ListLabel 1616"/>
    <w:qFormat/>
    <w:rPr>
      <w:rFonts w:cs="OpenSymbol"/>
    </w:rPr>
  </w:style>
  <w:style w:type="character" w:customStyle="1" w:styleId="ListLabel1617">
    <w:name w:val="ListLabel 1617"/>
    <w:qFormat/>
    <w:rPr>
      <w:rFonts w:cs="OpenSymbol"/>
    </w:rPr>
  </w:style>
  <w:style w:type="character" w:customStyle="1" w:styleId="ListLabel1618">
    <w:name w:val="ListLabel 1618"/>
    <w:qFormat/>
    <w:rPr>
      <w:rFonts w:cs="OpenSymbol"/>
    </w:rPr>
  </w:style>
  <w:style w:type="character" w:customStyle="1" w:styleId="ListLabel1619">
    <w:name w:val="ListLabel 1619"/>
    <w:qFormat/>
    <w:rPr>
      <w:rFonts w:cs="OpenSymbol"/>
    </w:rPr>
  </w:style>
  <w:style w:type="character" w:customStyle="1" w:styleId="ListLabel1620">
    <w:name w:val="ListLabel 1620"/>
    <w:qFormat/>
    <w:rPr>
      <w:rFonts w:cs="OpenSymbol"/>
    </w:rPr>
  </w:style>
  <w:style w:type="character" w:customStyle="1" w:styleId="ListLabel1621">
    <w:name w:val="ListLabel 1621"/>
    <w:qFormat/>
    <w:rPr>
      <w:rFonts w:cs="OpenSymbol"/>
    </w:rPr>
  </w:style>
  <w:style w:type="character" w:customStyle="1" w:styleId="ListLabel1622">
    <w:name w:val="ListLabel 1622"/>
    <w:qFormat/>
    <w:rPr>
      <w:rFonts w:cs="OpenSymbol"/>
    </w:rPr>
  </w:style>
  <w:style w:type="character" w:customStyle="1" w:styleId="ListLabel1623">
    <w:name w:val="ListLabel 1623"/>
    <w:qFormat/>
    <w:rPr>
      <w:rFonts w:cs="OpenSymbol"/>
    </w:rPr>
  </w:style>
  <w:style w:type="character" w:customStyle="1" w:styleId="ListLabel1624">
    <w:name w:val="ListLabel 1624"/>
    <w:qFormat/>
    <w:rPr>
      <w:rFonts w:cs="OpenSymbol"/>
    </w:rPr>
  </w:style>
  <w:style w:type="character" w:customStyle="1" w:styleId="ListLabel1625">
    <w:name w:val="ListLabel 1625"/>
    <w:qFormat/>
    <w:rPr>
      <w:rFonts w:cs="OpenSymbol"/>
    </w:rPr>
  </w:style>
  <w:style w:type="character" w:customStyle="1" w:styleId="ListLabel1626">
    <w:name w:val="ListLabel 1626"/>
    <w:qFormat/>
    <w:rPr>
      <w:rFonts w:cs="OpenSymbol"/>
    </w:rPr>
  </w:style>
  <w:style w:type="character" w:customStyle="1" w:styleId="ListLabel1627">
    <w:name w:val="ListLabel 1627"/>
    <w:qFormat/>
    <w:rPr>
      <w:rFonts w:cs="OpenSymbol"/>
    </w:rPr>
  </w:style>
  <w:style w:type="character" w:customStyle="1" w:styleId="ListLabel1628">
    <w:name w:val="ListLabel 1628"/>
    <w:qFormat/>
    <w:rPr>
      <w:rFonts w:cs="OpenSymbol"/>
    </w:rPr>
  </w:style>
  <w:style w:type="character" w:customStyle="1" w:styleId="ListLabel1629">
    <w:name w:val="ListLabel 1629"/>
    <w:qFormat/>
    <w:rPr>
      <w:rFonts w:cs="OpenSymbol"/>
    </w:rPr>
  </w:style>
  <w:style w:type="character" w:customStyle="1" w:styleId="ListLabel1630">
    <w:name w:val="ListLabel 1630"/>
    <w:qFormat/>
    <w:rPr>
      <w:rFonts w:cs="OpenSymbol"/>
    </w:rPr>
  </w:style>
  <w:style w:type="character" w:customStyle="1" w:styleId="ListLabel1631">
    <w:name w:val="ListLabel 1631"/>
    <w:qFormat/>
    <w:rPr>
      <w:rFonts w:cs="OpenSymbol"/>
    </w:rPr>
  </w:style>
  <w:style w:type="character" w:customStyle="1" w:styleId="ListLabel1632">
    <w:name w:val="ListLabel 1632"/>
    <w:qFormat/>
    <w:rPr>
      <w:rFonts w:cs="OpenSymbol"/>
    </w:rPr>
  </w:style>
  <w:style w:type="character" w:customStyle="1" w:styleId="ListLabel1633">
    <w:name w:val="ListLabel 1633"/>
    <w:qFormat/>
    <w:rPr>
      <w:rFonts w:cs="OpenSymbol"/>
    </w:rPr>
  </w:style>
  <w:style w:type="character" w:customStyle="1" w:styleId="ListLabel1634">
    <w:name w:val="ListLabel 1634"/>
    <w:qFormat/>
    <w:rPr>
      <w:rFonts w:cs="OpenSymbol"/>
    </w:rPr>
  </w:style>
  <w:style w:type="character" w:customStyle="1" w:styleId="ListLabel1635">
    <w:name w:val="ListLabel 1635"/>
    <w:qFormat/>
    <w:rPr>
      <w:rFonts w:cs="OpenSymbol"/>
    </w:rPr>
  </w:style>
  <w:style w:type="character" w:customStyle="1" w:styleId="ListLabel1636">
    <w:name w:val="ListLabel 1636"/>
    <w:qFormat/>
    <w:rPr>
      <w:rFonts w:cs="OpenSymbol"/>
    </w:rPr>
  </w:style>
  <w:style w:type="character" w:customStyle="1" w:styleId="ListLabel1637">
    <w:name w:val="ListLabel 1637"/>
    <w:qFormat/>
    <w:rPr>
      <w:rFonts w:cs="OpenSymbol"/>
    </w:rPr>
  </w:style>
  <w:style w:type="character" w:customStyle="1" w:styleId="ListLabel1638">
    <w:name w:val="ListLabel 1638"/>
    <w:qFormat/>
    <w:rPr>
      <w:rFonts w:cs="OpenSymbol"/>
    </w:rPr>
  </w:style>
  <w:style w:type="character" w:customStyle="1" w:styleId="ListLabel1639">
    <w:name w:val="ListLabel 1639"/>
    <w:qFormat/>
    <w:rPr>
      <w:rFonts w:cs="OpenSymbol"/>
    </w:rPr>
  </w:style>
  <w:style w:type="character" w:customStyle="1" w:styleId="ListLabel1640">
    <w:name w:val="ListLabel 1640"/>
    <w:qFormat/>
    <w:rPr>
      <w:rFonts w:cs="OpenSymbol"/>
    </w:rPr>
  </w:style>
  <w:style w:type="character" w:customStyle="1" w:styleId="ListLabel1641">
    <w:name w:val="ListLabel 1641"/>
    <w:qFormat/>
    <w:rPr>
      <w:rFonts w:cs="OpenSymbol"/>
    </w:rPr>
  </w:style>
  <w:style w:type="character" w:customStyle="1" w:styleId="ListLabel1642">
    <w:name w:val="ListLabel 1642"/>
    <w:qFormat/>
    <w:rPr>
      <w:rFonts w:cs="OpenSymbol"/>
    </w:rPr>
  </w:style>
  <w:style w:type="character" w:customStyle="1" w:styleId="ListLabel1643">
    <w:name w:val="ListLabel 1643"/>
    <w:qFormat/>
    <w:rPr>
      <w:rFonts w:cs="OpenSymbol"/>
    </w:rPr>
  </w:style>
  <w:style w:type="character" w:customStyle="1" w:styleId="ListLabel1644">
    <w:name w:val="ListLabel 1644"/>
    <w:qFormat/>
    <w:rPr>
      <w:rFonts w:cs="OpenSymbol"/>
    </w:rPr>
  </w:style>
  <w:style w:type="character" w:customStyle="1" w:styleId="ListLabel1645">
    <w:name w:val="ListLabel 1645"/>
    <w:qFormat/>
    <w:rPr>
      <w:rFonts w:cs="OpenSymbol"/>
    </w:rPr>
  </w:style>
  <w:style w:type="character" w:customStyle="1" w:styleId="ListLabel1646">
    <w:name w:val="ListLabel 1646"/>
    <w:qFormat/>
    <w:rPr>
      <w:rFonts w:cs="OpenSymbol"/>
    </w:rPr>
  </w:style>
  <w:style w:type="character" w:customStyle="1" w:styleId="ListLabel1647">
    <w:name w:val="ListLabel 1647"/>
    <w:qFormat/>
    <w:rPr>
      <w:rFonts w:cs="OpenSymbol"/>
    </w:rPr>
  </w:style>
  <w:style w:type="character" w:customStyle="1" w:styleId="ListLabel1648">
    <w:name w:val="ListLabel 1648"/>
    <w:qFormat/>
    <w:rPr>
      <w:rFonts w:cs="OpenSymbol"/>
    </w:rPr>
  </w:style>
  <w:style w:type="character" w:customStyle="1" w:styleId="ListLabel1649">
    <w:name w:val="ListLabel 1649"/>
    <w:qFormat/>
    <w:rPr>
      <w:rFonts w:cs="OpenSymbol"/>
    </w:rPr>
  </w:style>
  <w:style w:type="character" w:customStyle="1" w:styleId="ListLabel1650">
    <w:name w:val="ListLabel 1650"/>
    <w:qFormat/>
    <w:rPr>
      <w:rFonts w:cs="OpenSymbol"/>
    </w:rPr>
  </w:style>
  <w:style w:type="character" w:customStyle="1" w:styleId="ListLabel1651">
    <w:name w:val="ListLabel 1651"/>
    <w:qFormat/>
    <w:rPr>
      <w:rFonts w:cs="OpenSymbol"/>
    </w:rPr>
  </w:style>
  <w:style w:type="character" w:customStyle="1" w:styleId="ListLabel1652">
    <w:name w:val="ListLabel 1652"/>
    <w:qFormat/>
    <w:rPr>
      <w:rFonts w:cs="OpenSymbol"/>
    </w:rPr>
  </w:style>
  <w:style w:type="character" w:customStyle="1" w:styleId="ListLabel1653">
    <w:name w:val="ListLabel 1653"/>
    <w:qFormat/>
    <w:rPr>
      <w:rFonts w:cs="OpenSymbol"/>
    </w:rPr>
  </w:style>
  <w:style w:type="character" w:customStyle="1" w:styleId="ListLabel1654">
    <w:name w:val="ListLabel 1654"/>
    <w:qFormat/>
    <w:rPr>
      <w:rFonts w:cs="OpenSymbol"/>
    </w:rPr>
  </w:style>
  <w:style w:type="character" w:customStyle="1" w:styleId="ListLabel1655">
    <w:name w:val="ListLabel 1655"/>
    <w:qFormat/>
    <w:rPr>
      <w:rFonts w:cs="OpenSymbol"/>
    </w:rPr>
  </w:style>
  <w:style w:type="character" w:customStyle="1" w:styleId="ListLabel1656">
    <w:name w:val="ListLabel 1656"/>
    <w:qFormat/>
    <w:rPr>
      <w:rFonts w:cs="OpenSymbol"/>
    </w:rPr>
  </w:style>
  <w:style w:type="character" w:customStyle="1" w:styleId="ListLabel1657">
    <w:name w:val="ListLabel 1657"/>
    <w:qFormat/>
    <w:rPr>
      <w:rFonts w:cs="OpenSymbol"/>
    </w:rPr>
  </w:style>
  <w:style w:type="character" w:customStyle="1" w:styleId="ListLabel1658">
    <w:name w:val="ListLabel 1658"/>
    <w:qFormat/>
    <w:rPr>
      <w:rFonts w:cs="OpenSymbol"/>
    </w:rPr>
  </w:style>
  <w:style w:type="character" w:customStyle="1" w:styleId="ListLabel1659">
    <w:name w:val="ListLabel 1659"/>
    <w:qFormat/>
    <w:rPr>
      <w:rFonts w:cs="OpenSymbol"/>
    </w:rPr>
  </w:style>
  <w:style w:type="character" w:customStyle="1" w:styleId="ListLabel1660">
    <w:name w:val="ListLabel 1660"/>
    <w:qFormat/>
    <w:rPr>
      <w:rFonts w:cs="OpenSymbol"/>
    </w:rPr>
  </w:style>
  <w:style w:type="character" w:customStyle="1" w:styleId="ListLabel1661">
    <w:name w:val="ListLabel 1661"/>
    <w:qFormat/>
    <w:rPr>
      <w:rFonts w:cs="OpenSymbol"/>
    </w:rPr>
  </w:style>
  <w:style w:type="character" w:customStyle="1" w:styleId="ListLabel1662">
    <w:name w:val="ListLabel 1662"/>
    <w:qFormat/>
    <w:rPr>
      <w:rFonts w:cs="OpenSymbol"/>
    </w:rPr>
  </w:style>
  <w:style w:type="character" w:customStyle="1" w:styleId="ListLabel1663">
    <w:name w:val="ListLabel 1663"/>
    <w:qFormat/>
    <w:rPr>
      <w:rFonts w:cs="OpenSymbol"/>
    </w:rPr>
  </w:style>
  <w:style w:type="character" w:customStyle="1" w:styleId="ListLabel1664">
    <w:name w:val="ListLabel 1664"/>
    <w:qFormat/>
    <w:rPr>
      <w:rFonts w:cs="OpenSymbol"/>
    </w:rPr>
  </w:style>
  <w:style w:type="character" w:customStyle="1" w:styleId="ListLabel1665">
    <w:name w:val="ListLabel 1665"/>
    <w:qFormat/>
    <w:rPr>
      <w:rFonts w:cs="OpenSymbol"/>
    </w:rPr>
  </w:style>
  <w:style w:type="character" w:customStyle="1" w:styleId="ListLabel1666">
    <w:name w:val="ListLabel 1666"/>
    <w:qFormat/>
    <w:rPr>
      <w:rFonts w:cs="OpenSymbol"/>
    </w:rPr>
  </w:style>
  <w:style w:type="character" w:customStyle="1" w:styleId="ListLabel1667">
    <w:name w:val="ListLabel 1667"/>
    <w:qFormat/>
    <w:rPr>
      <w:rFonts w:cs="OpenSymbol"/>
    </w:rPr>
  </w:style>
  <w:style w:type="character" w:customStyle="1" w:styleId="ListLabel1668">
    <w:name w:val="ListLabel 1668"/>
    <w:qFormat/>
    <w:rPr>
      <w:rFonts w:cs="OpenSymbol"/>
    </w:rPr>
  </w:style>
  <w:style w:type="character" w:customStyle="1" w:styleId="ListLabel1669">
    <w:name w:val="ListLabel 1669"/>
    <w:qFormat/>
    <w:rPr>
      <w:rFonts w:cs="OpenSymbol"/>
    </w:rPr>
  </w:style>
  <w:style w:type="character" w:customStyle="1" w:styleId="ListLabel1670">
    <w:name w:val="ListLabel 1670"/>
    <w:qFormat/>
    <w:rPr>
      <w:rFonts w:cs="OpenSymbol"/>
    </w:rPr>
  </w:style>
  <w:style w:type="character" w:customStyle="1" w:styleId="ListLabel1671">
    <w:name w:val="ListLabel 1671"/>
    <w:qFormat/>
    <w:rPr>
      <w:rFonts w:cs="OpenSymbol"/>
    </w:rPr>
  </w:style>
  <w:style w:type="character" w:customStyle="1" w:styleId="ListLabel1672">
    <w:name w:val="ListLabel 1672"/>
    <w:qFormat/>
    <w:rPr>
      <w:rFonts w:cs="OpenSymbol"/>
    </w:rPr>
  </w:style>
  <w:style w:type="character" w:customStyle="1" w:styleId="ListLabel1673">
    <w:name w:val="ListLabel 1673"/>
    <w:qFormat/>
    <w:rPr>
      <w:rFonts w:cs="OpenSymbol"/>
    </w:rPr>
  </w:style>
  <w:style w:type="character" w:customStyle="1" w:styleId="ListLabel1674">
    <w:name w:val="ListLabel 1674"/>
    <w:qFormat/>
    <w:rPr>
      <w:rFonts w:cs="OpenSymbol"/>
    </w:rPr>
  </w:style>
  <w:style w:type="character" w:customStyle="1" w:styleId="ListLabel1675">
    <w:name w:val="ListLabel 1675"/>
    <w:qFormat/>
    <w:rPr>
      <w:rFonts w:cs="OpenSymbol"/>
    </w:rPr>
  </w:style>
  <w:style w:type="character" w:customStyle="1" w:styleId="ListLabel1676">
    <w:name w:val="ListLabel 1676"/>
    <w:qFormat/>
    <w:rPr>
      <w:rFonts w:cs="OpenSymbol"/>
    </w:rPr>
  </w:style>
  <w:style w:type="character" w:customStyle="1" w:styleId="ListLabel1677">
    <w:name w:val="ListLabel 1677"/>
    <w:qFormat/>
    <w:rPr>
      <w:rFonts w:cs="OpenSymbol"/>
    </w:rPr>
  </w:style>
  <w:style w:type="character" w:customStyle="1" w:styleId="ListLabel1678">
    <w:name w:val="ListLabel 1678"/>
    <w:qFormat/>
    <w:rPr>
      <w:rFonts w:cs="OpenSymbol"/>
    </w:rPr>
  </w:style>
  <w:style w:type="character" w:customStyle="1" w:styleId="ListLabel1679">
    <w:name w:val="ListLabel 1679"/>
    <w:qFormat/>
    <w:rPr>
      <w:rFonts w:cs="OpenSymbol"/>
    </w:rPr>
  </w:style>
  <w:style w:type="character" w:customStyle="1" w:styleId="ListLabel1680">
    <w:name w:val="ListLabel 1680"/>
    <w:qFormat/>
    <w:rPr>
      <w:rFonts w:cs="OpenSymbol"/>
    </w:rPr>
  </w:style>
  <w:style w:type="character" w:customStyle="1" w:styleId="ListLabel1681">
    <w:name w:val="ListLabel 1681"/>
    <w:qFormat/>
    <w:rPr>
      <w:rFonts w:cs="OpenSymbol"/>
    </w:rPr>
  </w:style>
  <w:style w:type="character" w:customStyle="1" w:styleId="ListLabel1682">
    <w:name w:val="ListLabel 1682"/>
    <w:qFormat/>
    <w:rPr>
      <w:rFonts w:cs="OpenSymbol"/>
    </w:rPr>
  </w:style>
  <w:style w:type="character" w:customStyle="1" w:styleId="ListLabel1683">
    <w:name w:val="ListLabel 1683"/>
    <w:qFormat/>
    <w:rPr>
      <w:rFonts w:cs="OpenSymbol"/>
    </w:rPr>
  </w:style>
  <w:style w:type="character" w:customStyle="1" w:styleId="ListLabel1684">
    <w:name w:val="ListLabel 1684"/>
    <w:qFormat/>
    <w:rPr>
      <w:rFonts w:cs="OpenSymbol"/>
    </w:rPr>
  </w:style>
  <w:style w:type="character" w:customStyle="1" w:styleId="ListLabel1685">
    <w:name w:val="ListLabel 1685"/>
    <w:qFormat/>
    <w:rPr>
      <w:rFonts w:cs="OpenSymbol"/>
    </w:rPr>
  </w:style>
  <w:style w:type="character" w:customStyle="1" w:styleId="ListLabel1686">
    <w:name w:val="ListLabel 1686"/>
    <w:qFormat/>
    <w:rPr>
      <w:rFonts w:cs="OpenSymbol"/>
    </w:rPr>
  </w:style>
  <w:style w:type="character" w:customStyle="1" w:styleId="ListLabel1687">
    <w:name w:val="ListLabel 1687"/>
    <w:qFormat/>
    <w:rPr>
      <w:rFonts w:cs="OpenSymbol"/>
    </w:rPr>
  </w:style>
  <w:style w:type="character" w:customStyle="1" w:styleId="ListLabel1688">
    <w:name w:val="ListLabel 1688"/>
    <w:qFormat/>
    <w:rPr>
      <w:rFonts w:cs="OpenSymbol"/>
    </w:rPr>
  </w:style>
  <w:style w:type="character" w:customStyle="1" w:styleId="ListLabel1689">
    <w:name w:val="ListLabel 1689"/>
    <w:qFormat/>
    <w:rPr>
      <w:rFonts w:cs="OpenSymbol"/>
    </w:rPr>
  </w:style>
  <w:style w:type="character" w:customStyle="1" w:styleId="ListLabel1690">
    <w:name w:val="ListLabel 1690"/>
    <w:qFormat/>
    <w:rPr>
      <w:rFonts w:cs="OpenSymbol"/>
    </w:rPr>
  </w:style>
  <w:style w:type="character" w:customStyle="1" w:styleId="ListLabel1691">
    <w:name w:val="ListLabel 1691"/>
    <w:qFormat/>
    <w:rPr>
      <w:rFonts w:cs="OpenSymbol"/>
    </w:rPr>
  </w:style>
  <w:style w:type="character" w:customStyle="1" w:styleId="ListLabel1692">
    <w:name w:val="ListLabel 1692"/>
    <w:qFormat/>
    <w:rPr>
      <w:rFonts w:cs="OpenSymbol"/>
    </w:rPr>
  </w:style>
  <w:style w:type="character" w:customStyle="1" w:styleId="ListLabel1693">
    <w:name w:val="ListLabel 1693"/>
    <w:qFormat/>
    <w:rPr>
      <w:rFonts w:cs="OpenSymbol"/>
    </w:rPr>
  </w:style>
  <w:style w:type="character" w:customStyle="1" w:styleId="ListLabel1694">
    <w:name w:val="ListLabel 1694"/>
    <w:qFormat/>
    <w:rPr>
      <w:rFonts w:cs="OpenSymbol"/>
    </w:rPr>
  </w:style>
  <w:style w:type="character" w:customStyle="1" w:styleId="ListLabel1695">
    <w:name w:val="ListLabel 1695"/>
    <w:qFormat/>
    <w:rPr>
      <w:rFonts w:cs="OpenSymbol"/>
    </w:rPr>
  </w:style>
  <w:style w:type="character" w:customStyle="1" w:styleId="ListLabel1696">
    <w:name w:val="ListLabel 1696"/>
    <w:qFormat/>
    <w:rPr>
      <w:rFonts w:cs="OpenSymbol"/>
    </w:rPr>
  </w:style>
  <w:style w:type="character" w:customStyle="1" w:styleId="ListLabel1697">
    <w:name w:val="ListLabel 1697"/>
    <w:qFormat/>
    <w:rPr>
      <w:rFonts w:cs="OpenSymbol"/>
    </w:rPr>
  </w:style>
  <w:style w:type="character" w:customStyle="1" w:styleId="ListLabel1698">
    <w:name w:val="ListLabel 1698"/>
    <w:qFormat/>
    <w:rPr>
      <w:rFonts w:cs="Times New Roman"/>
      <w:color w:val="000000"/>
      <w:sz w:val="28"/>
      <w:szCs w:val="28"/>
      <w:u w:val="none"/>
      <w:lang w:val="uk-UA"/>
    </w:rPr>
  </w:style>
  <w:style w:type="character" w:customStyle="1" w:styleId="ListLabel1699">
    <w:name w:val="ListLabel 1699"/>
    <w:qFormat/>
    <w:rPr>
      <w:rFonts w:cs="Times New Roman"/>
      <w:color w:val="000000"/>
      <w:position w:val="0"/>
      <w:sz w:val="28"/>
      <w:szCs w:val="28"/>
      <w:u w:val="none"/>
      <w:vertAlign w:val="baseline"/>
      <w:lang w:val="uk-UA"/>
    </w:rPr>
  </w:style>
  <w:style w:type="paragraph" w:customStyle="1" w:styleId="Heading">
    <w:name w:val="Heading"/>
    <w:basedOn w:val="a"/>
    <w:next w:val="a7"/>
    <w:qFormat/>
    <w:pPr>
      <w:keepNext/>
      <w:spacing w:before="240" w:after="120"/>
    </w:pPr>
    <w:rPr>
      <w:rFonts w:eastAsia="Code2000" w:cs="FreeSans"/>
      <w:szCs w:val="28"/>
    </w:rPr>
  </w:style>
  <w:style w:type="paragraph" w:styleId="a7">
    <w:name w:val="Body Text"/>
    <w:basedOn w:val="a"/>
    <w:pPr>
      <w:spacing w:after="140" w:line="276" w:lineRule="auto"/>
    </w:pPr>
  </w:style>
  <w:style w:type="paragraph" w:styleId="a8">
    <w:name w:val="List"/>
    <w:basedOn w:val="a7"/>
    <w:rPr>
      <w:rFonts w:cs="FreeSans"/>
    </w:rPr>
  </w:style>
  <w:style w:type="paragraph" w:styleId="a9">
    <w:name w:val="caption"/>
    <w:basedOn w:val="a"/>
    <w:qFormat/>
    <w:pPr>
      <w:suppressLineNumbers/>
      <w:spacing w:before="120" w:after="120"/>
    </w:pPr>
    <w:rPr>
      <w:rFonts w:cs="FreeSans"/>
      <w:i/>
      <w:iCs/>
      <w:sz w:val="24"/>
      <w:szCs w:val="24"/>
    </w:rPr>
  </w:style>
  <w:style w:type="paragraph" w:customStyle="1" w:styleId="Index">
    <w:name w:val="Index"/>
    <w:basedOn w:val="a"/>
    <w:qFormat/>
    <w:pPr>
      <w:suppressLineNumbers/>
    </w:pPr>
    <w:rPr>
      <w:rFonts w:cs="FreeSans"/>
    </w:rPr>
  </w:style>
  <w:style w:type="paragraph" w:styleId="aa">
    <w:name w:val="header"/>
    <w:basedOn w:val="a"/>
    <w:uiPriority w:val="99"/>
    <w:unhideWhenUsed/>
    <w:rsid w:val="00AE49B7"/>
    <w:pPr>
      <w:tabs>
        <w:tab w:val="center" w:pos="4819"/>
        <w:tab w:val="right" w:pos="9639"/>
      </w:tabs>
      <w:spacing w:after="0" w:line="240" w:lineRule="auto"/>
    </w:pPr>
  </w:style>
  <w:style w:type="paragraph" w:styleId="ab">
    <w:name w:val="footer"/>
    <w:basedOn w:val="a"/>
    <w:uiPriority w:val="99"/>
    <w:unhideWhenUsed/>
    <w:rsid w:val="00AE49B7"/>
    <w:pPr>
      <w:tabs>
        <w:tab w:val="center" w:pos="4819"/>
        <w:tab w:val="right" w:pos="9639"/>
      </w:tabs>
      <w:spacing w:after="0" w:line="240" w:lineRule="auto"/>
    </w:pPr>
  </w:style>
  <w:style w:type="paragraph" w:styleId="ac">
    <w:name w:val="TOC Heading"/>
    <w:basedOn w:val="1"/>
    <w:next w:val="a"/>
    <w:uiPriority w:val="39"/>
    <w:unhideWhenUsed/>
    <w:qFormat/>
    <w:rsid w:val="00702548"/>
    <w:rPr>
      <w:lang w:eastAsia="uk-UA"/>
    </w:rPr>
  </w:style>
  <w:style w:type="paragraph" w:styleId="11">
    <w:name w:val="toc 1"/>
    <w:basedOn w:val="a"/>
    <w:next w:val="a"/>
    <w:autoRedefine/>
    <w:uiPriority w:val="39"/>
    <w:unhideWhenUsed/>
    <w:rsid w:val="00313064"/>
    <w:pPr>
      <w:spacing w:after="100"/>
    </w:pPr>
  </w:style>
  <w:style w:type="paragraph" w:customStyle="1" w:styleId="Standard">
    <w:name w:val="Standard"/>
    <w:qFormat/>
    <w:rsid w:val="00D342E3"/>
    <w:pPr>
      <w:suppressAutoHyphens/>
      <w:spacing w:after="200" w:line="276" w:lineRule="auto"/>
    </w:pPr>
    <w:rPr>
      <w:rFonts w:asciiTheme="minorHAnsi" w:eastAsia="F" w:hAnsiTheme="minorHAnsi" w:cs="F"/>
      <w:kern w:val="2"/>
      <w:sz w:val="22"/>
      <w:lang w:eastAsia="ru-RU"/>
    </w:rPr>
  </w:style>
  <w:style w:type="paragraph" w:styleId="ad">
    <w:name w:val="List Paragraph"/>
    <w:basedOn w:val="Standard"/>
    <w:uiPriority w:val="34"/>
    <w:qFormat/>
    <w:rsid w:val="00D342E3"/>
    <w:pPr>
      <w:ind w:left="720"/>
    </w:pPr>
  </w:style>
  <w:style w:type="paragraph" w:styleId="ae">
    <w:name w:val="Normal (Web)"/>
    <w:basedOn w:val="a"/>
    <w:uiPriority w:val="99"/>
    <w:unhideWhenUsed/>
    <w:qFormat/>
    <w:rsid w:val="00094297"/>
    <w:pPr>
      <w:spacing w:beforeAutospacing="1" w:afterAutospacing="1" w:line="240" w:lineRule="auto"/>
    </w:pPr>
    <w:rPr>
      <w:rFonts w:eastAsia="Times New Roman" w:cs="Times New Roman"/>
      <w:sz w:val="24"/>
      <w:szCs w:val="24"/>
      <w:lang w:eastAsia="uk-UA"/>
    </w:rPr>
  </w:style>
  <w:style w:type="paragraph" w:styleId="21">
    <w:name w:val="toc 2"/>
    <w:basedOn w:val="a"/>
    <w:next w:val="a"/>
    <w:autoRedefine/>
    <w:uiPriority w:val="39"/>
    <w:unhideWhenUsed/>
    <w:rsid w:val="00D57A3F"/>
    <w:pPr>
      <w:tabs>
        <w:tab w:val="right" w:leader="dot" w:pos="10205"/>
      </w:tabs>
      <w:spacing w:after="100" w:line="360" w:lineRule="auto"/>
      <w:ind w:left="340"/>
      <w:jc w:val="both"/>
    </w:pPr>
  </w:style>
  <w:style w:type="paragraph" w:styleId="31">
    <w:name w:val="toc 3"/>
    <w:basedOn w:val="a"/>
    <w:next w:val="a"/>
    <w:autoRedefine/>
    <w:uiPriority w:val="39"/>
    <w:unhideWhenUsed/>
    <w:rsid w:val="00313064"/>
    <w:pPr>
      <w:tabs>
        <w:tab w:val="right" w:leader="dot" w:pos="10205"/>
      </w:tabs>
      <w:spacing w:after="100" w:line="360" w:lineRule="auto"/>
      <w:ind w:left="794"/>
      <w:jc w:val="both"/>
    </w:pPr>
    <w:rPr>
      <w:rFonts w:eastAsiaTheme="minorEastAsia"/>
      <w:lang w:eastAsia="uk-UA"/>
    </w:rPr>
  </w:style>
  <w:style w:type="paragraph" w:styleId="HTML2">
    <w:name w:val="HTML Preformatted"/>
    <w:basedOn w:val="a"/>
    <w:uiPriority w:val="99"/>
    <w:semiHidden/>
    <w:unhideWhenUsed/>
    <w:qFormat/>
    <w:rsid w:val="009158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paragraph" w:customStyle="1" w:styleId="TableContents">
    <w:name w:val="Table Contents"/>
    <w:basedOn w:val="a"/>
    <w:qFormat/>
    <w:pPr>
      <w:suppressLineNumbers/>
    </w:pPr>
  </w:style>
  <w:style w:type="paragraph" w:customStyle="1" w:styleId="TableHeading">
    <w:name w:val="Table Heading"/>
    <w:basedOn w:val="TableContents"/>
    <w:qFormat/>
    <w:pPr>
      <w:jc w:val="center"/>
    </w:pPr>
    <w:rPr>
      <w:b/>
      <w:bCs/>
    </w:rPr>
  </w:style>
  <w:style w:type="paragraph" w:styleId="af">
    <w:name w:val="toa heading"/>
    <w:basedOn w:val="Heading"/>
    <w:qFormat/>
    <w:pPr>
      <w:suppressLineNumbers/>
    </w:pPr>
    <w:rPr>
      <w:b/>
      <w:bCs/>
      <w:sz w:val="32"/>
      <w:szCs w:val="32"/>
    </w:rPr>
  </w:style>
  <w:style w:type="paragraph" w:customStyle="1" w:styleId="Default">
    <w:name w:val="Default"/>
    <w:qFormat/>
    <w:pPr>
      <w:spacing w:line="200" w:lineRule="atLeast"/>
    </w:pPr>
    <w:rPr>
      <w:rFonts w:ascii="FreeSans" w:eastAsia="DejaVu Sans" w:hAnsi="FreeSans" w:cs="Arial"/>
      <w:kern w:val="2"/>
      <w:sz w:val="36"/>
      <w:szCs w:val="24"/>
    </w:rPr>
  </w:style>
  <w:style w:type="paragraph" w:customStyle="1" w:styleId="Objectwithoutfill">
    <w:name w:val="Object without fill"/>
    <w:basedOn w:val="Default"/>
    <w:qFormat/>
  </w:style>
  <w:style w:type="paragraph" w:customStyle="1" w:styleId="Objectwithnofillandnoline">
    <w:name w:val="Object with no fill and no line"/>
    <w:basedOn w:val="Default"/>
    <w:qFormat/>
  </w:style>
  <w:style w:type="paragraph" w:customStyle="1" w:styleId="A40">
    <w:name w:val="A4"/>
    <w:basedOn w:val="Text"/>
    <w:qFormat/>
    <w:rPr>
      <w:rFonts w:ascii="Noto Sans" w:hAnsi="Noto Sans"/>
      <w:sz w:val="36"/>
    </w:rPr>
  </w:style>
  <w:style w:type="paragraph" w:customStyle="1" w:styleId="Text">
    <w:name w:val="Text"/>
    <w:basedOn w:val="a9"/>
    <w:qFormat/>
  </w:style>
  <w:style w:type="paragraph" w:customStyle="1" w:styleId="TitleA4">
    <w:name w:val="Title A4"/>
    <w:basedOn w:val="A40"/>
    <w:qFormat/>
    <w:rPr>
      <w:sz w:val="87"/>
    </w:rPr>
  </w:style>
  <w:style w:type="paragraph" w:customStyle="1" w:styleId="HeadingA4">
    <w:name w:val="Heading A4"/>
    <w:basedOn w:val="A40"/>
    <w:qFormat/>
    <w:rPr>
      <w:sz w:val="48"/>
    </w:rPr>
  </w:style>
  <w:style w:type="paragraph" w:customStyle="1" w:styleId="TextA4">
    <w:name w:val="Text A4"/>
    <w:basedOn w:val="A40"/>
    <w:qFormat/>
  </w:style>
  <w:style w:type="paragraph" w:customStyle="1" w:styleId="A00">
    <w:name w:val="A0"/>
    <w:basedOn w:val="Text"/>
    <w:qFormat/>
    <w:rPr>
      <w:rFonts w:ascii="Noto Sans" w:hAnsi="Noto Sans"/>
      <w:sz w:val="95"/>
    </w:rPr>
  </w:style>
  <w:style w:type="paragraph" w:customStyle="1" w:styleId="TitleA0">
    <w:name w:val="Title A0"/>
    <w:basedOn w:val="A00"/>
    <w:qFormat/>
    <w:rPr>
      <w:sz w:val="191"/>
    </w:rPr>
  </w:style>
  <w:style w:type="paragraph" w:customStyle="1" w:styleId="HeadingA0">
    <w:name w:val="Heading A0"/>
    <w:basedOn w:val="A00"/>
    <w:qFormat/>
    <w:rPr>
      <w:sz w:val="143"/>
    </w:rPr>
  </w:style>
  <w:style w:type="paragraph" w:customStyle="1" w:styleId="TextA0">
    <w:name w:val="Text A0"/>
    <w:basedOn w:val="A00"/>
    <w:qFormat/>
  </w:style>
  <w:style w:type="paragraph" w:customStyle="1" w:styleId="Graphic">
    <w:name w:val="Graphic"/>
    <w:qFormat/>
    <w:rPr>
      <w:rFonts w:ascii="Liberation Sans" w:eastAsia="DejaVu Sans" w:hAnsi="Liberation Sans" w:cs="Arial"/>
      <w:sz w:val="36"/>
      <w:szCs w:val="24"/>
    </w:rPr>
  </w:style>
  <w:style w:type="paragraph" w:customStyle="1" w:styleId="Shapes">
    <w:name w:val="Shapes"/>
    <w:basedOn w:val="Graphic"/>
    <w:qFormat/>
    <w:rPr>
      <w:b/>
      <w:sz w:val="28"/>
    </w:rPr>
  </w:style>
  <w:style w:type="paragraph" w:customStyle="1" w:styleId="Filled">
    <w:name w:val="Filled"/>
    <w:basedOn w:val="Shapes"/>
    <w:qFormat/>
  </w:style>
  <w:style w:type="paragraph" w:customStyle="1" w:styleId="FilledBlue">
    <w:name w:val="Filled Blue"/>
    <w:basedOn w:val="Filled"/>
    <w:qFormat/>
    <w:rPr>
      <w:color w:val="FFFFFF"/>
    </w:rPr>
  </w:style>
  <w:style w:type="paragraph" w:customStyle="1" w:styleId="FilledGreen">
    <w:name w:val="Filled Green"/>
    <w:basedOn w:val="Filled"/>
    <w:qFormat/>
    <w:rPr>
      <w:color w:val="FFFFFF"/>
    </w:rPr>
  </w:style>
  <w:style w:type="paragraph" w:customStyle="1" w:styleId="FilledRed">
    <w:name w:val="Filled Red"/>
    <w:basedOn w:val="Filled"/>
    <w:qFormat/>
    <w:rPr>
      <w:color w:val="FFFFFF"/>
    </w:rPr>
  </w:style>
  <w:style w:type="paragraph" w:customStyle="1" w:styleId="FilledYellow">
    <w:name w:val="Filled Yellow"/>
    <w:basedOn w:val="Filled"/>
    <w:qFormat/>
    <w:rPr>
      <w:color w:val="FFFFFF"/>
    </w:rPr>
  </w:style>
  <w:style w:type="paragraph" w:customStyle="1" w:styleId="Outlined">
    <w:name w:val="Outlined"/>
    <w:basedOn w:val="Shapes"/>
    <w:qFormat/>
  </w:style>
  <w:style w:type="paragraph" w:customStyle="1" w:styleId="OutlinedBlue">
    <w:name w:val="Outlined Blue"/>
    <w:basedOn w:val="Outlined"/>
    <w:qFormat/>
    <w:rPr>
      <w:color w:val="355269"/>
    </w:rPr>
  </w:style>
  <w:style w:type="paragraph" w:customStyle="1" w:styleId="OutlinedGreen">
    <w:name w:val="Outlined Green"/>
    <w:basedOn w:val="Outlined"/>
    <w:qFormat/>
    <w:rPr>
      <w:color w:val="127622"/>
    </w:rPr>
  </w:style>
  <w:style w:type="paragraph" w:customStyle="1" w:styleId="OutlinedRed">
    <w:name w:val="Outlined Red"/>
    <w:basedOn w:val="Outlined"/>
    <w:qFormat/>
    <w:rPr>
      <w:color w:val="C9211E"/>
    </w:rPr>
  </w:style>
  <w:style w:type="paragraph" w:customStyle="1" w:styleId="OutlinedYellow">
    <w:name w:val="Outlined Yellow"/>
    <w:basedOn w:val="Outlined"/>
    <w:qFormat/>
    <w:rPr>
      <w:color w:val="B47804"/>
    </w:rPr>
  </w:style>
  <w:style w:type="paragraph" w:customStyle="1" w:styleId="Lines">
    <w:name w:val="Lines"/>
    <w:basedOn w:val="Graphic"/>
    <w:qFormat/>
  </w:style>
  <w:style w:type="paragraph" w:customStyle="1" w:styleId="ArrowLine">
    <w:name w:val="Arrow Line"/>
    <w:basedOn w:val="Lines"/>
    <w:qFormat/>
  </w:style>
  <w:style w:type="paragraph" w:customStyle="1" w:styleId="DashedLine">
    <w:name w:val="Dashed Line"/>
    <w:basedOn w:val="Lines"/>
    <w:qFormat/>
  </w:style>
  <w:style w:type="paragraph" w:customStyle="1" w:styleId="BlankSlideLTGliederung1">
    <w:name w:val="Blank Slide~LT~Gliederung 1"/>
    <w:qFormat/>
    <w:pPr>
      <w:spacing w:before="283"/>
    </w:pPr>
    <w:rPr>
      <w:rFonts w:ascii="FreeSans" w:eastAsia="DejaVu Sans" w:hAnsi="FreeSans" w:cs="Arial"/>
      <w:kern w:val="2"/>
      <w:sz w:val="63"/>
      <w:szCs w:val="24"/>
    </w:rPr>
  </w:style>
  <w:style w:type="paragraph" w:customStyle="1" w:styleId="BlankSlideLTGliederung2">
    <w:name w:val="Blank Slide~LT~Gliederung 2"/>
    <w:basedOn w:val="BlankSlideLTGliederung1"/>
    <w:qFormat/>
    <w:pPr>
      <w:spacing w:before="227"/>
    </w:pPr>
    <w:rPr>
      <w:sz w:val="56"/>
    </w:rPr>
  </w:style>
  <w:style w:type="paragraph" w:customStyle="1" w:styleId="BlankSlideLTGliederung3">
    <w:name w:val="Blank Slide~LT~Gliederung 3"/>
    <w:basedOn w:val="BlankSlideLTGliederung2"/>
    <w:qFormat/>
    <w:pPr>
      <w:spacing w:before="170"/>
    </w:pPr>
    <w:rPr>
      <w:sz w:val="48"/>
    </w:rPr>
  </w:style>
  <w:style w:type="paragraph" w:customStyle="1" w:styleId="BlankSlideLTGliederung4">
    <w:name w:val="Blank Slide~LT~Gliederung 4"/>
    <w:basedOn w:val="BlankSlideLTGliederung3"/>
    <w:qFormat/>
    <w:pPr>
      <w:spacing w:before="113"/>
    </w:pPr>
    <w:rPr>
      <w:sz w:val="40"/>
    </w:rPr>
  </w:style>
  <w:style w:type="paragraph" w:customStyle="1" w:styleId="BlankSlideLTGliederung5">
    <w:name w:val="Blank Slide~LT~Gliederung 5"/>
    <w:basedOn w:val="BlankSlideLTGliederung4"/>
    <w:qFormat/>
    <w:pPr>
      <w:spacing w:before="57"/>
    </w:pPr>
  </w:style>
  <w:style w:type="paragraph" w:customStyle="1" w:styleId="BlankSlideLTGliederung6">
    <w:name w:val="Blank Slide~LT~Gliederung 6"/>
    <w:basedOn w:val="BlankSlideLTGliederung5"/>
    <w:qFormat/>
  </w:style>
  <w:style w:type="paragraph" w:customStyle="1" w:styleId="BlankSlideLTGliederung7">
    <w:name w:val="Blank Slide~LT~Gliederung 7"/>
    <w:basedOn w:val="BlankSlideLTGliederung6"/>
    <w:qFormat/>
  </w:style>
  <w:style w:type="paragraph" w:customStyle="1" w:styleId="BlankSlideLTGliederung8">
    <w:name w:val="Blank Slide~LT~Gliederung 8"/>
    <w:basedOn w:val="BlankSlideLTGliederung7"/>
    <w:qFormat/>
  </w:style>
  <w:style w:type="paragraph" w:customStyle="1" w:styleId="BlankSlideLTGliederung9">
    <w:name w:val="Blank Slide~LT~Gliederung 9"/>
    <w:basedOn w:val="BlankSlideLTGliederung8"/>
    <w:qFormat/>
  </w:style>
  <w:style w:type="paragraph" w:customStyle="1" w:styleId="BlankSlideLTTitel">
    <w:name w:val="Blank Slide~LT~Titel"/>
    <w:qFormat/>
    <w:pPr>
      <w:jc w:val="center"/>
    </w:pPr>
    <w:rPr>
      <w:rFonts w:ascii="FreeSans" w:eastAsia="DejaVu Sans" w:hAnsi="FreeSans" w:cs="Arial"/>
      <w:kern w:val="2"/>
      <w:sz w:val="88"/>
      <w:szCs w:val="24"/>
    </w:rPr>
  </w:style>
  <w:style w:type="paragraph" w:customStyle="1" w:styleId="BlankSlideLTUntertitel">
    <w:name w:val="Blank Slide~LT~Untertitel"/>
    <w:qFormat/>
    <w:pPr>
      <w:jc w:val="center"/>
    </w:pPr>
    <w:rPr>
      <w:rFonts w:ascii="FreeSans" w:eastAsia="DejaVu Sans" w:hAnsi="FreeSans" w:cs="Arial"/>
      <w:kern w:val="2"/>
      <w:sz w:val="64"/>
      <w:szCs w:val="24"/>
    </w:rPr>
  </w:style>
  <w:style w:type="paragraph" w:customStyle="1" w:styleId="BlankSlideLTNotizen">
    <w:name w:val="Blank Slide~LT~Notizen"/>
    <w:qFormat/>
    <w:pPr>
      <w:ind w:left="340" w:hanging="340"/>
    </w:pPr>
    <w:rPr>
      <w:rFonts w:ascii="FreeSans" w:eastAsia="DejaVu Sans" w:hAnsi="FreeSans" w:cs="Arial"/>
      <w:kern w:val="2"/>
      <w:sz w:val="40"/>
      <w:szCs w:val="24"/>
    </w:rPr>
  </w:style>
  <w:style w:type="paragraph" w:customStyle="1" w:styleId="BlankSlideLTHintergrundobjekte">
    <w:name w:val="Blank Slide~LT~Hintergrundobjekte"/>
    <w:qFormat/>
    <w:rPr>
      <w:rFonts w:eastAsia="DejaVu Sans" w:cs="Arial"/>
      <w:kern w:val="2"/>
      <w:sz w:val="24"/>
      <w:szCs w:val="24"/>
    </w:rPr>
  </w:style>
  <w:style w:type="paragraph" w:customStyle="1" w:styleId="BlankSlideLTHintergrund">
    <w:name w:val="Blank Slide~LT~Hintergrund"/>
    <w:qFormat/>
    <w:rPr>
      <w:rFonts w:eastAsia="DejaVu Sans" w:cs="Arial"/>
      <w:kern w:val="2"/>
      <w:sz w:val="24"/>
      <w:szCs w:val="24"/>
    </w:rPr>
  </w:style>
  <w:style w:type="paragraph" w:customStyle="1" w:styleId="default0">
    <w:name w:val="default"/>
    <w:qFormat/>
    <w:pPr>
      <w:spacing w:line="200" w:lineRule="atLeast"/>
    </w:pPr>
    <w:rPr>
      <w:rFonts w:ascii="FreeSans" w:eastAsia="DejaVu Sans" w:hAnsi="FreeSans" w:cs="Arial"/>
      <w:kern w:val="2"/>
      <w:sz w:val="36"/>
      <w:szCs w:val="24"/>
    </w:rPr>
  </w:style>
  <w:style w:type="paragraph" w:customStyle="1" w:styleId="gray1">
    <w:name w:val="gray1"/>
    <w:basedOn w:val="default0"/>
    <w:qFormat/>
  </w:style>
  <w:style w:type="paragraph" w:customStyle="1" w:styleId="gray2">
    <w:name w:val="gray2"/>
    <w:basedOn w:val="default0"/>
    <w:qFormat/>
  </w:style>
  <w:style w:type="paragraph" w:customStyle="1" w:styleId="gray3">
    <w:name w:val="gray3"/>
    <w:basedOn w:val="default0"/>
    <w:qFormat/>
  </w:style>
  <w:style w:type="paragraph" w:customStyle="1" w:styleId="bw1">
    <w:name w:val="bw1"/>
    <w:basedOn w:val="default0"/>
    <w:qFormat/>
  </w:style>
  <w:style w:type="paragraph" w:customStyle="1" w:styleId="bw2">
    <w:name w:val="bw2"/>
    <w:basedOn w:val="default0"/>
    <w:qFormat/>
  </w:style>
  <w:style w:type="paragraph" w:customStyle="1" w:styleId="bw3">
    <w:name w:val="bw3"/>
    <w:basedOn w:val="default0"/>
    <w:qFormat/>
  </w:style>
  <w:style w:type="paragraph" w:customStyle="1" w:styleId="orange1">
    <w:name w:val="orange1"/>
    <w:basedOn w:val="default0"/>
    <w:qFormat/>
  </w:style>
  <w:style w:type="paragraph" w:customStyle="1" w:styleId="orange2">
    <w:name w:val="orange2"/>
    <w:basedOn w:val="default0"/>
    <w:qFormat/>
  </w:style>
  <w:style w:type="paragraph" w:customStyle="1" w:styleId="orange3">
    <w:name w:val="orange3"/>
    <w:basedOn w:val="default0"/>
    <w:qFormat/>
  </w:style>
  <w:style w:type="paragraph" w:customStyle="1" w:styleId="turquoise1">
    <w:name w:val="turquoise1"/>
    <w:basedOn w:val="default0"/>
    <w:qFormat/>
  </w:style>
  <w:style w:type="paragraph" w:customStyle="1" w:styleId="turquoise2">
    <w:name w:val="turquoise2"/>
    <w:basedOn w:val="default0"/>
    <w:qFormat/>
  </w:style>
  <w:style w:type="paragraph" w:customStyle="1" w:styleId="turquoise3">
    <w:name w:val="turquoise3"/>
    <w:basedOn w:val="default0"/>
    <w:qFormat/>
  </w:style>
  <w:style w:type="paragraph" w:customStyle="1" w:styleId="blue1">
    <w:name w:val="blue1"/>
    <w:basedOn w:val="default0"/>
    <w:qFormat/>
  </w:style>
  <w:style w:type="paragraph" w:customStyle="1" w:styleId="blue2">
    <w:name w:val="blue2"/>
    <w:basedOn w:val="default0"/>
    <w:qFormat/>
  </w:style>
  <w:style w:type="paragraph" w:customStyle="1" w:styleId="blue3">
    <w:name w:val="blue3"/>
    <w:basedOn w:val="default0"/>
    <w:qFormat/>
  </w:style>
  <w:style w:type="paragraph" w:customStyle="1" w:styleId="sun1">
    <w:name w:val="sun1"/>
    <w:basedOn w:val="default0"/>
    <w:qFormat/>
  </w:style>
  <w:style w:type="paragraph" w:customStyle="1" w:styleId="sun2">
    <w:name w:val="sun2"/>
    <w:basedOn w:val="default0"/>
    <w:qFormat/>
  </w:style>
  <w:style w:type="paragraph" w:customStyle="1" w:styleId="sun3">
    <w:name w:val="sun3"/>
    <w:basedOn w:val="default0"/>
    <w:qFormat/>
  </w:style>
  <w:style w:type="paragraph" w:customStyle="1" w:styleId="earth1">
    <w:name w:val="earth1"/>
    <w:basedOn w:val="default0"/>
    <w:qFormat/>
  </w:style>
  <w:style w:type="paragraph" w:customStyle="1" w:styleId="earth2">
    <w:name w:val="earth2"/>
    <w:basedOn w:val="default0"/>
    <w:qFormat/>
  </w:style>
  <w:style w:type="paragraph" w:customStyle="1" w:styleId="earth3">
    <w:name w:val="earth3"/>
    <w:basedOn w:val="default0"/>
    <w:qFormat/>
  </w:style>
  <w:style w:type="paragraph" w:customStyle="1" w:styleId="green1">
    <w:name w:val="green1"/>
    <w:basedOn w:val="default0"/>
    <w:qFormat/>
  </w:style>
  <w:style w:type="paragraph" w:customStyle="1" w:styleId="green2">
    <w:name w:val="green2"/>
    <w:basedOn w:val="default0"/>
    <w:qFormat/>
  </w:style>
  <w:style w:type="paragraph" w:customStyle="1" w:styleId="green3">
    <w:name w:val="green3"/>
    <w:basedOn w:val="default0"/>
    <w:qFormat/>
  </w:style>
  <w:style w:type="paragraph" w:customStyle="1" w:styleId="seetang1">
    <w:name w:val="seetang1"/>
    <w:basedOn w:val="default0"/>
    <w:qFormat/>
  </w:style>
  <w:style w:type="paragraph" w:customStyle="1" w:styleId="seetang2">
    <w:name w:val="seetang2"/>
    <w:basedOn w:val="default0"/>
    <w:qFormat/>
  </w:style>
  <w:style w:type="paragraph" w:customStyle="1" w:styleId="seetang3">
    <w:name w:val="seetang3"/>
    <w:basedOn w:val="default0"/>
    <w:qFormat/>
  </w:style>
  <w:style w:type="paragraph" w:customStyle="1" w:styleId="lightblue1">
    <w:name w:val="lightblue1"/>
    <w:basedOn w:val="default0"/>
    <w:qFormat/>
  </w:style>
  <w:style w:type="paragraph" w:customStyle="1" w:styleId="lightblue2">
    <w:name w:val="lightblue2"/>
    <w:basedOn w:val="default0"/>
    <w:qFormat/>
  </w:style>
  <w:style w:type="paragraph" w:customStyle="1" w:styleId="lightblue3">
    <w:name w:val="lightblue3"/>
    <w:basedOn w:val="default0"/>
    <w:qFormat/>
  </w:style>
  <w:style w:type="paragraph" w:customStyle="1" w:styleId="yellow1">
    <w:name w:val="yellow1"/>
    <w:basedOn w:val="default0"/>
    <w:qFormat/>
  </w:style>
  <w:style w:type="paragraph" w:customStyle="1" w:styleId="yellow2">
    <w:name w:val="yellow2"/>
    <w:basedOn w:val="default0"/>
    <w:qFormat/>
  </w:style>
  <w:style w:type="paragraph" w:customStyle="1" w:styleId="yellow3">
    <w:name w:val="yellow3"/>
    <w:basedOn w:val="default0"/>
    <w:qFormat/>
  </w:style>
  <w:style w:type="paragraph" w:customStyle="1" w:styleId="Backgroundobjects">
    <w:name w:val="Background objects"/>
    <w:qFormat/>
    <w:rPr>
      <w:rFonts w:eastAsia="DejaVu Sans" w:cs="Arial"/>
      <w:kern w:val="2"/>
      <w:sz w:val="24"/>
      <w:szCs w:val="24"/>
    </w:rPr>
  </w:style>
  <w:style w:type="paragraph" w:customStyle="1" w:styleId="Background">
    <w:name w:val="Background"/>
    <w:qFormat/>
    <w:rPr>
      <w:rFonts w:eastAsia="DejaVu Sans" w:cs="Arial"/>
      <w:kern w:val="2"/>
      <w:sz w:val="24"/>
      <w:szCs w:val="24"/>
    </w:rPr>
  </w:style>
  <w:style w:type="paragraph" w:customStyle="1" w:styleId="Notes">
    <w:name w:val="Notes"/>
    <w:qFormat/>
    <w:pPr>
      <w:ind w:left="340" w:hanging="340"/>
    </w:pPr>
    <w:rPr>
      <w:rFonts w:ascii="FreeSans" w:eastAsia="DejaVu Sans" w:hAnsi="FreeSans" w:cs="Arial"/>
      <w:kern w:val="2"/>
      <w:sz w:val="40"/>
      <w:szCs w:val="24"/>
    </w:rPr>
  </w:style>
  <w:style w:type="paragraph" w:customStyle="1" w:styleId="Outline1">
    <w:name w:val="Outline 1"/>
    <w:qFormat/>
    <w:pPr>
      <w:spacing w:before="283"/>
    </w:pPr>
    <w:rPr>
      <w:rFonts w:ascii="FreeSans" w:eastAsia="DejaVu Sans" w:hAnsi="FreeSans" w:cs="Arial"/>
      <w:kern w:val="2"/>
      <w:sz w:val="63"/>
      <w:szCs w:val="24"/>
    </w:rPr>
  </w:style>
  <w:style w:type="paragraph" w:customStyle="1" w:styleId="Outline2">
    <w:name w:val="Outline 2"/>
    <w:basedOn w:val="Outline1"/>
    <w:qFormat/>
    <w:pPr>
      <w:spacing w:before="227"/>
    </w:pPr>
    <w:rPr>
      <w:sz w:val="56"/>
    </w:rPr>
  </w:style>
  <w:style w:type="paragraph" w:customStyle="1" w:styleId="Outline3">
    <w:name w:val="Outline 3"/>
    <w:basedOn w:val="Outline2"/>
    <w:qFormat/>
    <w:pPr>
      <w:spacing w:before="170"/>
    </w:pPr>
    <w:rPr>
      <w:sz w:val="48"/>
    </w:rPr>
  </w:style>
  <w:style w:type="paragraph" w:customStyle="1" w:styleId="Outline4">
    <w:name w:val="Outline 4"/>
    <w:basedOn w:val="Outline3"/>
    <w:qFormat/>
    <w:pPr>
      <w:spacing w:before="113"/>
    </w:pPr>
    <w:rPr>
      <w:sz w:val="40"/>
    </w:rPr>
  </w:style>
  <w:style w:type="paragraph" w:customStyle="1" w:styleId="Outline5">
    <w:name w:val="Outline 5"/>
    <w:basedOn w:val="Outline4"/>
    <w:qFormat/>
    <w:pPr>
      <w:spacing w:before="57"/>
    </w:pPr>
  </w:style>
  <w:style w:type="paragraph" w:customStyle="1" w:styleId="Outline6">
    <w:name w:val="Outline 6"/>
    <w:basedOn w:val="Outline5"/>
    <w:qFormat/>
  </w:style>
  <w:style w:type="paragraph" w:customStyle="1" w:styleId="Outline7">
    <w:name w:val="Outline 7"/>
    <w:basedOn w:val="Outline6"/>
    <w:qFormat/>
  </w:style>
  <w:style w:type="paragraph" w:customStyle="1" w:styleId="Outline8">
    <w:name w:val="Outline 8"/>
    <w:basedOn w:val="Outline7"/>
    <w:qFormat/>
  </w:style>
  <w:style w:type="paragraph" w:customStyle="1" w:styleId="Outline9">
    <w:name w:val="Outline 9"/>
    <w:basedOn w:val="Outline8"/>
    <w:qFormat/>
  </w:style>
  <w:style w:type="paragraph" w:customStyle="1" w:styleId="DefaultLTGliederung1">
    <w:name w:val="Default~LT~Gliederung 1"/>
    <w:qFormat/>
    <w:pPr>
      <w:spacing w:before="283"/>
    </w:pPr>
    <w:rPr>
      <w:rFonts w:ascii="FreeSans" w:eastAsia="DejaVu Sans" w:hAnsi="FreeSans" w:cs="Arial"/>
      <w:kern w:val="2"/>
      <w:sz w:val="63"/>
      <w:szCs w:val="24"/>
    </w:rPr>
  </w:style>
  <w:style w:type="paragraph" w:customStyle="1" w:styleId="DefaultLTGliederung2">
    <w:name w:val="Default~LT~Gliederung 2"/>
    <w:basedOn w:val="DefaultLTGliederung1"/>
    <w:qFormat/>
    <w:pPr>
      <w:spacing w:before="227"/>
    </w:pPr>
    <w:rPr>
      <w:sz w:val="56"/>
    </w:rPr>
  </w:style>
  <w:style w:type="paragraph" w:customStyle="1" w:styleId="DefaultLTGliederung3">
    <w:name w:val="Default~LT~Gliederung 3"/>
    <w:basedOn w:val="DefaultLTGliederung2"/>
    <w:qFormat/>
    <w:pPr>
      <w:spacing w:before="170"/>
    </w:pPr>
    <w:rPr>
      <w:sz w:val="48"/>
    </w:rPr>
  </w:style>
  <w:style w:type="paragraph" w:customStyle="1" w:styleId="DefaultLTGliederung4">
    <w:name w:val="Default~LT~Gliederung 4"/>
    <w:basedOn w:val="DefaultLTGliederung3"/>
    <w:qFormat/>
    <w:pPr>
      <w:spacing w:before="113"/>
    </w:pPr>
    <w:rPr>
      <w:sz w:val="40"/>
    </w:rPr>
  </w:style>
  <w:style w:type="paragraph" w:customStyle="1" w:styleId="DefaultLTGliederung5">
    <w:name w:val="Default~LT~Gliederung 5"/>
    <w:basedOn w:val="DefaultLTGliederung4"/>
    <w:qFormat/>
    <w:pPr>
      <w:spacing w:before="57"/>
    </w:pPr>
  </w:style>
  <w:style w:type="paragraph" w:customStyle="1" w:styleId="DefaultLTGliederung6">
    <w:name w:val="Default~LT~Gliederung 6"/>
    <w:basedOn w:val="DefaultLTGliederung5"/>
    <w:qFormat/>
  </w:style>
  <w:style w:type="paragraph" w:customStyle="1" w:styleId="DefaultLTGliederung7">
    <w:name w:val="Default~LT~Gliederung 7"/>
    <w:basedOn w:val="DefaultLTGliederung6"/>
    <w:qFormat/>
  </w:style>
  <w:style w:type="paragraph" w:customStyle="1" w:styleId="DefaultLTGliederung8">
    <w:name w:val="Default~LT~Gliederung 8"/>
    <w:basedOn w:val="DefaultLTGliederung7"/>
    <w:qFormat/>
  </w:style>
  <w:style w:type="paragraph" w:customStyle="1" w:styleId="DefaultLTGliederung9">
    <w:name w:val="Default~LT~Gliederung 9"/>
    <w:basedOn w:val="DefaultLTGliederung8"/>
    <w:qFormat/>
  </w:style>
  <w:style w:type="paragraph" w:customStyle="1" w:styleId="DefaultLTTitel">
    <w:name w:val="Default~LT~Titel"/>
    <w:qFormat/>
    <w:pPr>
      <w:jc w:val="center"/>
    </w:pPr>
    <w:rPr>
      <w:rFonts w:ascii="FreeSans" w:eastAsia="DejaVu Sans" w:hAnsi="FreeSans" w:cs="Arial"/>
      <w:kern w:val="2"/>
      <w:sz w:val="88"/>
      <w:szCs w:val="24"/>
    </w:rPr>
  </w:style>
  <w:style w:type="paragraph" w:customStyle="1" w:styleId="DefaultLTUntertitel">
    <w:name w:val="Default~LT~Untertitel"/>
    <w:qFormat/>
    <w:pPr>
      <w:jc w:val="center"/>
    </w:pPr>
    <w:rPr>
      <w:rFonts w:ascii="FreeSans" w:eastAsia="DejaVu Sans" w:hAnsi="FreeSans" w:cs="Arial"/>
      <w:kern w:val="2"/>
      <w:sz w:val="64"/>
      <w:szCs w:val="24"/>
    </w:rPr>
  </w:style>
  <w:style w:type="paragraph" w:customStyle="1" w:styleId="DefaultLTNotizen">
    <w:name w:val="Default~LT~Notizen"/>
    <w:qFormat/>
    <w:pPr>
      <w:ind w:left="340" w:hanging="340"/>
    </w:pPr>
    <w:rPr>
      <w:rFonts w:ascii="FreeSans" w:eastAsia="DejaVu Sans" w:hAnsi="FreeSans" w:cs="Arial"/>
      <w:kern w:val="2"/>
      <w:sz w:val="40"/>
      <w:szCs w:val="24"/>
    </w:rPr>
  </w:style>
  <w:style w:type="paragraph" w:customStyle="1" w:styleId="DefaultLTHintergrundobjekte">
    <w:name w:val="Default~LT~Hintergrundobjekte"/>
    <w:qFormat/>
    <w:rPr>
      <w:rFonts w:eastAsia="DejaVu Sans" w:cs="Arial"/>
      <w:kern w:val="2"/>
      <w:sz w:val="24"/>
      <w:szCs w:val="24"/>
    </w:rPr>
  </w:style>
  <w:style w:type="paragraph" w:customStyle="1" w:styleId="DefaultLTHintergrund">
    <w:name w:val="Default~LT~Hintergrund"/>
    <w:qFormat/>
    <w:rPr>
      <w:rFonts w:eastAsia="DejaVu Sans" w:cs="Arial"/>
      <w:kern w:val="2"/>
      <w:sz w:val="24"/>
      <w:szCs w:val="24"/>
    </w:rPr>
  </w:style>
  <w:style w:type="paragraph" w:customStyle="1" w:styleId="TitleContentLTGliederung1">
    <w:name w:val="Title;Content~LT~Gliederung 1"/>
    <w:qFormat/>
    <w:pPr>
      <w:spacing w:before="283"/>
    </w:pPr>
    <w:rPr>
      <w:rFonts w:ascii="FreeSans" w:eastAsia="DejaVu Sans" w:hAnsi="FreeSans" w:cs="Arial"/>
      <w:kern w:val="2"/>
      <w:sz w:val="63"/>
      <w:szCs w:val="24"/>
    </w:rPr>
  </w:style>
  <w:style w:type="paragraph" w:customStyle="1" w:styleId="TitleContentLTGliederung2">
    <w:name w:val="Title;Content~LT~Gliederung 2"/>
    <w:basedOn w:val="TitleContentLTGliederung1"/>
    <w:qFormat/>
    <w:pPr>
      <w:spacing w:before="227"/>
    </w:pPr>
    <w:rPr>
      <w:sz w:val="56"/>
    </w:rPr>
  </w:style>
  <w:style w:type="paragraph" w:customStyle="1" w:styleId="TitleContentLTGliederung3">
    <w:name w:val="Title;Content~LT~Gliederung 3"/>
    <w:basedOn w:val="TitleContentLTGliederung2"/>
    <w:qFormat/>
    <w:pPr>
      <w:spacing w:before="170"/>
    </w:pPr>
    <w:rPr>
      <w:sz w:val="48"/>
    </w:rPr>
  </w:style>
  <w:style w:type="paragraph" w:customStyle="1" w:styleId="TitleContentLTGliederung4">
    <w:name w:val="Title;Content~LT~Gliederung 4"/>
    <w:basedOn w:val="TitleContentLTGliederung3"/>
    <w:qFormat/>
    <w:pPr>
      <w:spacing w:before="113"/>
    </w:pPr>
    <w:rPr>
      <w:sz w:val="40"/>
    </w:rPr>
  </w:style>
  <w:style w:type="paragraph" w:customStyle="1" w:styleId="TitleContentLTGliederung5">
    <w:name w:val="Title;Content~LT~Gliederung 5"/>
    <w:basedOn w:val="TitleContentLTGliederung4"/>
    <w:qFormat/>
    <w:pPr>
      <w:spacing w:before="57"/>
    </w:pPr>
  </w:style>
  <w:style w:type="paragraph" w:customStyle="1" w:styleId="TitleContentLTGliederung6">
    <w:name w:val="Title;Content~LT~Gliederung 6"/>
    <w:basedOn w:val="TitleContentLTGliederung5"/>
    <w:qFormat/>
  </w:style>
  <w:style w:type="paragraph" w:customStyle="1" w:styleId="TitleContentLTGliederung7">
    <w:name w:val="Title;Content~LT~Gliederung 7"/>
    <w:basedOn w:val="TitleContentLTGliederung6"/>
    <w:qFormat/>
  </w:style>
  <w:style w:type="paragraph" w:customStyle="1" w:styleId="TitleContentLTGliederung8">
    <w:name w:val="Title;Content~LT~Gliederung 8"/>
    <w:basedOn w:val="TitleContentLTGliederung7"/>
    <w:qFormat/>
  </w:style>
  <w:style w:type="paragraph" w:customStyle="1" w:styleId="TitleContentLTGliederung9">
    <w:name w:val="Title;Content~LT~Gliederung 9"/>
    <w:basedOn w:val="TitleContentLTGliederung8"/>
    <w:qFormat/>
  </w:style>
  <w:style w:type="paragraph" w:customStyle="1" w:styleId="TitleContentLTTitel">
    <w:name w:val="Title;Content~LT~Titel"/>
    <w:qFormat/>
    <w:pPr>
      <w:jc w:val="center"/>
    </w:pPr>
    <w:rPr>
      <w:rFonts w:ascii="FreeSans" w:eastAsia="DejaVu Sans" w:hAnsi="FreeSans" w:cs="Arial"/>
      <w:kern w:val="2"/>
      <w:sz w:val="88"/>
      <w:szCs w:val="24"/>
    </w:rPr>
  </w:style>
  <w:style w:type="paragraph" w:customStyle="1" w:styleId="TitleContentLTUntertitel">
    <w:name w:val="Title;Content~LT~Untertitel"/>
    <w:qFormat/>
    <w:pPr>
      <w:jc w:val="center"/>
    </w:pPr>
    <w:rPr>
      <w:rFonts w:ascii="FreeSans" w:eastAsia="DejaVu Sans" w:hAnsi="FreeSans" w:cs="Arial"/>
      <w:kern w:val="2"/>
      <w:sz w:val="64"/>
      <w:szCs w:val="24"/>
    </w:rPr>
  </w:style>
  <w:style w:type="paragraph" w:customStyle="1" w:styleId="TitleContentLTNotizen">
    <w:name w:val="Title;Content~LT~Notizen"/>
    <w:qFormat/>
    <w:pPr>
      <w:ind w:left="340" w:hanging="340"/>
    </w:pPr>
    <w:rPr>
      <w:rFonts w:ascii="FreeSans" w:eastAsia="DejaVu Sans" w:hAnsi="FreeSans" w:cs="Arial"/>
      <w:kern w:val="2"/>
      <w:sz w:val="40"/>
      <w:szCs w:val="24"/>
    </w:rPr>
  </w:style>
  <w:style w:type="paragraph" w:customStyle="1" w:styleId="TitleContentLTHintergrundobjekte">
    <w:name w:val="Title;Content~LT~Hintergrundobjekte"/>
    <w:qFormat/>
    <w:rPr>
      <w:rFonts w:eastAsia="DejaVu Sans" w:cs="Arial"/>
      <w:kern w:val="2"/>
      <w:sz w:val="24"/>
      <w:szCs w:val="24"/>
    </w:rPr>
  </w:style>
  <w:style w:type="paragraph" w:customStyle="1" w:styleId="TitleContentLTHintergrund">
    <w:name w:val="Title;Content~LT~Hintergrund"/>
    <w:qFormat/>
    <w:rPr>
      <w:rFonts w:eastAsia="DejaVu Sans" w:cs="Arial"/>
      <w:kern w:val="2"/>
      <w:sz w:val="24"/>
      <w:szCs w:val="24"/>
    </w:rPr>
  </w:style>
  <w:style w:type="paragraph" w:customStyle="1" w:styleId="LTGliederung1">
    <w:name w:val="Титульний слайд~LT~Gliederung 1"/>
    <w:qFormat/>
    <w:pPr>
      <w:spacing w:before="283" w:line="200" w:lineRule="atLeast"/>
    </w:pPr>
    <w:rPr>
      <w:rFonts w:ascii="FreeSans" w:eastAsia="DejaVu Sans" w:hAnsi="FreeSans" w:cs="Arial"/>
      <w:color w:val="3F3151"/>
      <w:kern w:val="2"/>
      <w:sz w:val="64"/>
      <w:szCs w:val="24"/>
    </w:rPr>
  </w:style>
  <w:style w:type="paragraph" w:customStyle="1" w:styleId="LTGliederung2">
    <w:name w:val="Титульний слайд~LT~Gliederung 2"/>
    <w:basedOn w:val="LTGliederung1"/>
    <w:qFormat/>
    <w:pPr>
      <w:spacing w:before="227"/>
    </w:pPr>
    <w:rPr>
      <w:sz w:val="48"/>
    </w:rPr>
  </w:style>
  <w:style w:type="paragraph" w:customStyle="1" w:styleId="LTGliederung3">
    <w:name w:val="Титульний слайд~LT~Gliederung 3"/>
    <w:basedOn w:val="LTGliederung2"/>
    <w:qFormat/>
    <w:pPr>
      <w:spacing w:before="170"/>
    </w:pPr>
    <w:rPr>
      <w:sz w:val="40"/>
    </w:rPr>
  </w:style>
  <w:style w:type="paragraph" w:customStyle="1" w:styleId="LTGliederung4">
    <w:name w:val="Титульний слайд~LT~Gliederung 4"/>
    <w:basedOn w:val="LTGliederung3"/>
    <w:qFormat/>
    <w:pPr>
      <w:spacing w:before="113"/>
    </w:pPr>
  </w:style>
  <w:style w:type="paragraph" w:customStyle="1" w:styleId="LTGliederung5">
    <w:name w:val="Титульний слайд~LT~Gliederung 5"/>
    <w:basedOn w:val="LTGliederung4"/>
    <w:qFormat/>
    <w:pPr>
      <w:spacing w:before="57"/>
    </w:pPr>
  </w:style>
  <w:style w:type="paragraph" w:customStyle="1" w:styleId="LTGliederung6">
    <w:name w:val="Титульний слайд~LT~Gliederung 6"/>
    <w:basedOn w:val="LTGliederung5"/>
    <w:qFormat/>
  </w:style>
  <w:style w:type="paragraph" w:customStyle="1" w:styleId="LTGliederung7">
    <w:name w:val="Титульний слайд~LT~Gliederung 7"/>
    <w:basedOn w:val="LTGliederung6"/>
    <w:qFormat/>
  </w:style>
  <w:style w:type="paragraph" w:customStyle="1" w:styleId="LTGliederung8">
    <w:name w:val="Титульний слайд~LT~Gliederung 8"/>
    <w:basedOn w:val="LTGliederung7"/>
    <w:qFormat/>
  </w:style>
  <w:style w:type="paragraph" w:customStyle="1" w:styleId="LTGliederung9">
    <w:name w:val="Титульний слайд~LT~Gliederung 9"/>
    <w:basedOn w:val="LTGliederung8"/>
    <w:qFormat/>
  </w:style>
  <w:style w:type="paragraph" w:customStyle="1" w:styleId="LTTitel">
    <w:name w:val="Титульний слайд~LT~Titel"/>
    <w:qFormat/>
    <w:pPr>
      <w:spacing w:line="200" w:lineRule="atLeast"/>
    </w:pPr>
    <w:rPr>
      <w:rFonts w:ascii="FreeSans" w:eastAsia="DejaVu Sans" w:hAnsi="FreeSans" w:cs="Arial"/>
      <w:color w:val="3F3151"/>
      <w:kern w:val="2"/>
      <w:sz w:val="36"/>
      <w:szCs w:val="24"/>
    </w:rPr>
  </w:style>
  <w:style w:type="paragraph" w:customStyle="1" w:styleId="LTUntertitel">
    <w:name w:val="Титульний слайд~LT~Untertitel"/>
    <w:qFormat/>
    <w:pPr>
      <w:jc w:val="center"/>
    </w:pPr>
    <w:rPr>
      <w:rFonts w:ascii="FreeSans" w:eastAsia="DejaVu Sans" w:hAnsi="FreeSans" w:cs="Arial"/>
      <w:kern w:val="2"/>
      <w:sz w:val="64"/>
      <w:szCs w:val="24"/>
    </w:rPr>
  </w:style>
  <w:style w:type="paragraph" w:customStyle="1" w:styleId="LTNotizen">
    <w:name w:val="Титульний слайд~LT~Notizen"/>
    <w:qFormat/>
    <w:pPr>
      <w:ind w:left="340" w:hanging="340"/>
    </w:pPr>
    <w:rPr>
      <w:rFonts w:ascii="FreeSans" w:eastAsia="DejaVu Sans" w:hAnsi="FreeSans" w:cs="Arial"/>
      <w:kern w:val="2"/>
      <w:sz w:val="40"/>
      <w:szCs w:val="24"/>
    </w:rPr>
  </w:style>
  <w:style w:type="paragraph" w:customStyle="1" w:styleId="LTHintergrundobjekte">
    <w:name w:val="Титульний слайд~LT~Hintergrundobjekte"/>
    <w:qFormat/>
    <w:rPr>
      <w:rFonts w:eastAsia="DejaVu Sans" w:cs="Arial"/>
      <w:kern w:val="2"/>
      <w:sz w:val="24"/>
      <w:szCs w:val="24"/>
    </w:rPr>
  </w:style>
  <w:style w:type="paragraph" w:customStyle="1" w:styleId="LTHintergrund">
    <w:name w:val="Титульний слайд~LT~Hintergrund"/>
    <w:qFormat/>
    <w:rPr>
      <w:rFonts w:eastAsia="DejaVu Sans" w:cs="Arial"/>
      <w:kern w:val="2"/>
      <w:sz w:val="24"/>
      <w:szCs w:val="24"/>
    </w:rPr>
  </w:style>
  <w:style w:type="paragraph" w:customStyle="1" w:styleId="LTGliederung10">
    <w:name w:val="Заголовок і об'єкт~LT~Gliederung 1"/>
    <w:qFormat/>
    <w:pPr>
      <w:spacing w:before="283" w:line="200" w:lineRule="atLeast"/>
    </w:pPr>
    <w:rPr>
      <w:rFonts w:ascii="FreeSans" w:eastAsia="DejaVu Sans" w:hAnsi="FreeSans" w:cs="Arial"/>
      <w:color w:val="3F3151"/>
      <w:kern w:val="2"/>
      <w:sz w:val="64"/>
      <w:szCs w:val="24"/>
    </w:rPr>
  </w:style>
  <w:style w:type="paragraph" w:customStyle="1" w:styleId="LTGliederung20">
    <w:name w:val="Заголовок і об'єкт~LT~Gliederung 2"/>
    <w:basedOn w:val="LTGliederung10"/>
    <w:qFormat/>
    <w:pPr>
      <w:spacing w:before="227"/>
    </w:pPr>
    <w:rPr>
      <w:sz w:val="48"/>
    </w:rPr>
  </w:style>
  <w:style w:type="paragraph" w:customStyle="1" w:styleId="LTGliederung30">
    <w:name w:val="Заголовок і об'єкт~LT~Gliederung 3"/>
    <w:basedOn w:val="LTGliederung20"/>
    <w:qFormat/>
    <w:pPr>
      <w:spacing w:before="170"/>
    </w:pPr>
    <w:rPr>
      <w:sz w:val="40"/>
    </w:rPr>
  </w:style>
  <w:style w:type="paragraph" w:customStyle="1" w:styleId="LTGliederung40">
    <w:name w:val="Заголовок і об'єкт~LT~Gliederung 4"/>
    <w:basedOn w:val="LTGliederung30"/>
    <w:qFormat/>
    <w:pPr>
      <w:spacing w:before="113"/>
    </w:pPr>
  </w:style>
  <w:style w:type="paragraph" w:customStyle="1" w:styleId="LTGliederung50">
    <w:name w:val="Заголовок і об'єкт~LT~Gliederung 5"/>
    <w:basedOn w:val="LTGliederung40"/>
    <w:qFormat/>
    <w:pPr>
      <w:spacing w:before="57"/>
    </w:pPr>
  </w:style>
  <w:style w:type="paragraph" w:customStyle="1" w:styleId="LTGliederung60">
    <w:name w:val="Заголовок і об'єкт~LT~Gliederung 6"/>
    <w:basedOn w:val="LTGliederung50"/>
    <w:qFormat/>
  </w:style>
  <w:style w:type="paragraph" w:customStyle="1" w:styleId="LTGliederung70">
    <w:name w:val="Заголовок і об'єкт~LT~Gliederung 7"/>
    <w:basedOn w:val="LTGliederung60"/>
    <w:qFormat/>
  </w:style>
  <w:style w:type="paragraph" w:customStyle="1" w:styleId="LTGliederung80">
    <w:name w:val="Заголовок і об'єкт~LT~Gliederung 8"/>
    <w:basedOn w:val="LTGliederung70"/>
    <w:qFormat/>
  </w:style>
  <w:style w:type="paragraph" w:customStyle="1" w:styleId="LTGliederung90">
    <w:name w:val="Заголовок і об'єкт~LT~Gliederung 9"/>
    <w:basedOn w:val="LTGliederung80"/>
    <w:qFormat/>
  </w:style>
  <w:style w:type="paragraph" w:customStyle="1" w:styleId="LTTitel0">
    <w:name w:val="Заголовок і об'єкт~LT~Titel"/>
    <w:qFormat/>
    <w:pPr>
      <w:spacing w:line="200" w:lineRule="atLeast"/>
    </w:pPr>
    <w:rPr>
      <w:rFonts w:ascii="FreeSans" w:eastAsia="DejaVu Sans" w:hAnsi="FreeSans" w:cs="Arial"/>
      <w:color w:val="3F3151"/>
      <w:kern w:val="2"/>
      <w:sz w:val="36"/>
      <w:szCs w:val="24"/>
    </w:rPr>
  </w:style>
  <w:style w:type="paragraph" w:customStyle="1" w:styleId="LTUntertitel0">
    <w:name w:val="Заголовок і об'єкт~LT~Untertitel"/>
    <w:qFormat/>
    <w:pPr>
      <w:jc w:val="center"/>
    </w:pPr>
    <w:rPr>
      <w:rFonts w:ascii="FreeSans" w:eastAsia="DejaVu Sans" w:hAnsi="FreeSans" w:cs="Arial"/>
      <w:kern w:val="2"/>
      <w:sz w:val="64"/>
      <w:szCs w:val="24"/>
    </w:rPr>
  </w:style>
  <w:style w:type="paragraph" w:customStyle="1" w:styleId="LTNotizen0">
    <w:name w:val="Заголовок і об'єкт~LT~Notizen"/>
    <w:qFormat/>
    <w:pPr>
      <w:ind w:left="340" w:hanging="340"/>
    </w:pPr>
    <w:rPr>
      <w:rFonts w:ascii="FreeSans" w:eastAsia="DejaVu Sans" w:hAnsi="FreeSans" w:cs="Arial"/>
      <w:kern w:val="2"/>
      <w:sz w:val="40"/>
      <w:szCs w:val="24"/>
    </w:rPr>
  </w:style>
  <w:style w:type="paragraph" w:customStyle="1" w:styleId="LTHintergrundobjekte0">
    <w:name w:val="Заголовок і об'єкт~LT~Hintergrundobjekte"/>
    <w:qFormat/>
    <w:rPr>
      <w:rFonts w:eastAsia="DejaVu Sans" w:cs="Arial"/>
      <w:kern w:val="2"/>
      <w:sz w:val="24"/>
      <w:szCs w:val="24"/>
    </w:rPr>
  </w:style>
  <w:style w:type="paragraph" w:customStyle="1" w:styleId="LTHintergrund0">
    <w:name w:val="Заголовок і об'єкт~LT~Hintergrund"/>
    <w:qFormat/>
    <w:rPr>
      <w:rFonts w:eastAsia="DejaVu Sans" w:cs="Arial"/>
      <w:kern w:val="2"/>
      <w:sz w:val="24"/>
      <w:szCs w:val="24"/>
    </w:rPr>
  </w:style>
  <w:style w:type="table" w:styleId="af0">
    <w:name w:val="Table Grid"/>
    <w:basedOn w:val="a1"/>
    <w:uiPriority w:val="39"/>
    <w:rsid w:val="000545DD"/>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Body Text Indent"/>
    <w:basedOn w:val="a"/>
    <w:link w:val="af2"/>
    <w:rsid w:val="00586BC0"/>
    <w:pPr>
      <w:spacing w:after="120" w:line="240" w:lineRule="auto"/>
      <w:ind w:left="283"/>
      <w:jc w:val="both"/>
    </w:pPr>
    <w:rPr>
      <w:rFonts w:eastAsia="Times New Roman" w:cs="Times New Roman"/>
      <w:color w:val="000000" w:themeColor="text1"/>
      <w:szCs w:val="24"/>
      <w:lang w:val="ru-RU" w:eastAsia="ru-RU"/>
    </w:rPr>
  </w:style>
  <w:style w:type="character" w:customStyle="1" w:styleId="af2">
    <w:name w:val="Основной текст с отступом Знак"/>
    <w:basedOn w:val="a0"/>
    <w:link w:val="af1"/>
    <w:rsid w:val="00586BC0"/>
    <w:rPr>
      <w:rFonts w:eastAsia="Times New Roman" w:cs="Times New Roman"/>
      <w:color w:val="000000" w:themeColor="text1"/>
      <w:sz w:val="28"/>
      <w:szCs w:val="24"/>
      <w:lang w:val="ru-RU" w:eastAsia="ru-RU"/>
    </w:rPr>
  </w:style>
  <w:style w:type="paragraph" w:styleId="af3">
    <w:name w:val="Title"/>
    <w:basedOn w:val="a"/>
    <w:link w:val="af4"/>
    <w:rsid w:val="00586BC0"/>
    <w:pPr>
      <w:spacing w:after="0" w:line="240" w:lineRule="auto"/>
      <w:jc w:val="center"/>
    </w:pPr>
    <w:rPr>
      <w:rFonts w:ascii="Arial" w:eastAsia="Times New Roman" w:hAnsi="Arial" w:cs="Times New Roman"/>
      <w:b/>
      <w:color w:val="000000" w:themeColor="text1"/>
      <w:sz w:val="36"/>
      <w:szCs w:val="20"/>
      <w:lang w:eastAsia="ru-RU"/>
    </w:rPr>
  </w:style>
  <w:style w:type="character" w:customStyle="1" w:styleId="af4">
    <w:name w:val="Название Знак"/>
    <w:basedOn w:val="a0"/>
    <w:link w:val="af3"/>
    <w:rsid w:val="00586BC0"/>
    <w:rPr>
      <w:rFonts w:ascii="Arial" w:eastAsia="Times New Roman" w:hAnsi="Arial" w:cs="Times New Roman"/>
      <w:b/>
      <w:color w:val="000000" w:themeColor="text1"/>
      <w:sz w:val="36"/>
      <w:szCs w:val="20"/>
      <w:lang w:eastAsia="ru-RU"/>
    </w:rPr>
  </w:style>
  <w:style w:type="paragraph" w:styleId="af5">
    <w:name w:val="Subtitle"/>
    <w:basedOn w:val="a"/>
    <w:link w:val="af6"/>
    <w:rsid w:val="00586BC0"/>
    <w:pPr>
      <w:spacing w:after="0" w:line="240" w:lineRule="auto"/>
      <w:jc w:val="center"/>
    </w:pPr>
    <w:rPr>
      <w:rFonts w:ascii="Arial" w:eastAsia="Times New Roman" w:hAnsi="Arial" w:cs="Times New Roman"/>
      <w:color w:val="000000" w:themeColor="text1"/>
      <w:sz w:val="32"/>
      <w:szCs w:val="20"/>
      <w:lang w:eastAsia="ru-RU"/>
    </w:rPr>
  </w:style>
  <w:style w:type="character" w:customStyle="1" w:styleId="af6">
    <w:name w:val="Подзаголовок Знак"/>
    <w:basedOn w:val="a0"/>
    <w:link w:val="af5"/>
    <w:rsid w:val="00586BC0"/>
    <w:rPr>
      <w:rFonts w:ascii="Arial" w:eastAsia="Times New Roman" w:hAnsi="Arial" w:cs="Times New Roman"/>
      <w:color w:val="000000" w:themeColor="text1"/>
      <w:sz w:val="32"/>
      <w:szCs w:val="20"/>
      <w:lang w:eastAsia="ru-RU"/>
    </w:rPr>
  </w:style>
  <w:style w:type="character" w:styleId="af7">
    <w:name w:val="Strong"/>
    <w:basedOn w:val="a0"/>
    <w:uiPriority w:val="22"/>
    <w:qFormat/>
    <w:rsid w:val="0089648D"/>
    <w:rPr>
      <w:b/>
      <w:bCs/>
    </w:rPr>
  </w:style>
  <w:style w:type="character" w:styleId="af8">
    <w:name w:val="Hyperlink"/>
    <w:basedOn w:val="a0"/>
    <w:uiPriority w:val="99"/>
    <w:unhideWhenUsed/>
    <w:rsid w:val="00956B16"/>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Cs w:val="22"/>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60" w:line="259" w:lineRule="auto"/>
    </w:pPr>
    <w:rPr>
      <w:sz w:val="28"/>
    </w:rPr>
  </w:style>
  <w:style w:type="paragraph" w:styleId="1">
    <w:name w:val="heading 1"/>
    <w:basedOn w:val="a"/>
    <w:next w:val="a"/>
    <w:uiPriority w:val="9"/>
    <w:qFormat/>
    <w:rsid w:val="0070254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uiPriority w:val="9"/>
    <w:unhideWhenUsed/>
    <w:qFormat/>
    <w:rsid w:val="0009429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uiPriority w:val="9"/>
    <w:semiHidden/>
    <w:unhideWhenUsed/>
    <w:qFormat/>
    <w:rsid w:val="0009429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6">
    <w:name w:val="heading 6"/>
    <w:basedOn w:val="a"/>
    <w:next w:val="a"/>
    <w:uiPriority w:val="9"/>
    <w:semiHidden/>
    <w:unhideWhenUsed/>
    <w:qFormat/>
    <w:rsid w:val="0004607E"/>
    <w:pPr>
      <w:keepNext/>
      <w:keepLines/>
      <w:spacing w:before="40" w:after="0"/>
      <w:outlineLvl w:val="5"/>
    </w:pPr>
    <w:rPr>
      <w:rFonts w:asciiTheme="majorHAnsi" w:eastAsiaTheme="majorEastAsia" w:hAnsiTheme="majorHAnsi" w:cstheme="majorBidi"/>
      <w:color w:val="1F4D78" w:themeColor="accent1" w:themeShade="7F"/>
    </w:rPr>
  </w:style>
  <w:style w:type="paragraph" w:styleId="8">
    <w:name w:val="heading 8"/>
    <w:basedOn w:val="a"/>
    <w:next w:val="a"/>
    <w:uiPriority w:val="9"/>
    <w:semiHidden/>
    <w:unhideWhenUsed/>
    <w:qFormat/>
    <w:rsid w:val="00634D0B"/>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ерхній колонтитул Знак"/>
    <w:basedOn w:val="a0"/>
    <w:uiPriority w:val="99"/>
    <w:qFormat/>
    <w:rsid w:val="00AE49B7"/>
  </w:style>
  <w:style w:type="character" w:customStyle="1" w:styleId="a4">
    <w:name w:val="Нижній колонтитул Знак"/>
    <w:basedOn w:val="a0"/>
    <w:uiPriority w:val="99"/>
    <w:qFormat/>
    <w:rsid w:val="00AE49B7"/>
  </w:style>
  <w:style w:type="character" w:customStyle="1" w:styleId="10">
    <w:name w:val="Заголовок 1 Знак"/>
    <w:basedOn w:val="a0"/>
    <w:link w:val="10"/>
    <w:uiPriority w:val="9"/>
    <w:qFormat/>
    <w:rsid w:val="00702548"/>
    <w:rPr>
      <w:rFonts w:asciiTheme="majorHAnsi" w:eastAsiaTheme="majorEastAsia" w:hAnsiTheme="majorHAnsi" w:cstheme="majorBidi"/>
      <w:color w:val="2E74B5" w:themeColor="accent1" w:themeShade="BF"/>
      <w:sz w:val="32"/>
      <w:szCs w:val="32"/>
    </w:rPr>
  </w:style>
  <w:style w:type="character" w:customStyle="1" w:styleId="InternetLink">
    <w:name w:val="Internet Link"/>
    <w:basedOn w:val="a0"/>
    <w:uiPriority w:val="99"/>
    <w:unhideWhenUsed/>
    <w:rsid w:val="001459EA"/>
    <w:rPr>
      <w:color w:val="0563C1" w:themeColor="hyperlink"/>
      <w:u w:val="single"/>
    </w:rPr>
  </w:style>
  <w:style w:type="character" w:customStyle="1" w:styleId="20">
    <w:name w:val="Заголовок 2 Знак"/>
    <w:basedOn w:val="a0"/>
    <w:link w:val="20"/>
    <w:uiPriority w:val="9"/>
    <w:qFormat/>
    <w:rsid w:val="00094297"/>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0"/>
    <w:uiPriority w:val="9"/>
    <w:semiHidden/>
    <w:qFormat/>
    <w:rsid w:val="00094297"/>
    <w:rPr>
      <w:rFonts w:asciiTheme="majorHAnsi" w:eastAsiaTheme="majorEastAsia" w:hAnsiTheme="majorHAnsi" w:cstheme="majorBidi"/>
      <w:color w:val="1F4D78" w:themeColor="accent1" w:themeShade="7F"/>
      <w:sz w:val="24"/>
      <w:szCs w:val="24"/>
    </w:rPr>
  </w:style>
  <w:style w:type="character" w:customStyle="1" w:styleId="80">
    <w:name w:val="Заголовок 8 Знак"/>
    <w:basedOn w:val="a0"/>
    <w:link w:val="80"/>
    <w:uiPriority w:val="9"/>
    <w:semiHidden/>
    <w:qFormat/>
    <w:rsid w:val="00634D0B"/>
    <w:rPr>
      <w:rFonts w:asciiTheme="majorHAnsi" w:eastAsiaTheme="majorEastAsia" w:hAnsiTheme="majorHAnsi" w:cstheme="majorBidi"/>
      <w:color w:val="272727" w:themeColor="text1" w:themeTint="D8"/>
      <w:sz w:val="21"/>
      <w:szCs w:val="21"/>
    </w:rPr>
  </w:style>
  <w:style w:type="character" w:customStyle="1" w:styleId="mw-headline">
    <w:name w:val="mw-headline"/>
    <w:basedOn w:val="a0"/>
    <w:qFormat/>
    <w:rsid w:val="0099708D"/>
  </w:style>
  <w:style w:type="character" w:customStyle="1" w:styleId="mw-editsection">
    <w:name w:val="mw-editsection"/>
    <w:basedOn w:val="a0"/>
    <w:qFormat/>
    <w:rsid w:val="0099708D"/>
  </w:style>
  <w:style w:type="character" w:customStyle="1" w:styleId="mw-editsection-bracket">
    <w:name w:val="mw-editsection-bracket"/>
    <w:basedOn w:val="a0"/>
    <w:qFormat/>
    <w:rsid w:val="0099708D"/>
  </w:style>
  <w:style w:type="character" w:customStyle="1" w:styleId="mw-editsection-divider">
    <w:name w:val="mw-editsection-divider"/>
    <w:basedOn w:val="a0"/>
    <w:qFormat/>
    <w:rsid w:val="0099708D"/>
  </w:style>
  <w:style w:type="character" w:styleId="HTML">
    <w:name w:val="HTML Cite"/>
    <w:basedOn w:val="a0"/>
    <w:uiPriority w:val="99"/>
    <w:semiHidden/>
    <w:unhideWhenUsed/>
    <w:qFormat/>
    <w:rsid w:val="00BA43F0"/>
    <w:rPr>
      <w:i/>
      <w:iCs/>
    </w:rPr>
  </w:style>
  <w:style w:type="character" w:customStyle="1" w:styleId="mw-cite-backlink">
    <w:name w:val="mw-cite-backlink"/>
    <w:basedOn w:val="a0"/>
    <w:qFormat/>
    <w:rsid w:val="00BA43F0"/>
  </w:style>
  <w:style w:type="character" w:customStyle="1" w:styleId="cite-accessibility-label">
    <w:name w:val="cite-accessibility-label"/>
    <w:basedOn w:val="a0"/>
    <w:qFormat/>
    <w:rsid w:val="00BA43F0"/>
  </w:style>
  <w:style w:type="character" w:customStyle="1" w:styleId="reference-accessdate">
    <w:name w:val="reference-accessdate"/>
    <w:basedOn w:val="a0"/>
    <w:qFormat/>
    <w:rsid w:val="00BA43F0"/>
  </w:style>
  <w:style w:type="character" w:customStyle="1" w:styleId="nowrap">
    <w:name w:val="nowrap"/>
    <w:basedOn w:val="a0"/>
    <w:qFormat/>
    <w:rsid w:val="00BA43F0"/>
  </w:style>
  <w:style w:type="character" w:customStyle="1" w:styleId="HTML0">
    <w:name w:val="Стандартний HTML Знак"/>
    <w:basedOn w:val="a0"/>
    <w:uiPriority w:val="99"/>
    <w:semiHidden/>
    <w:qFormat/>
    <w:rsid w:val="009158D0"/>
    <w:rPr>
      <w:rFonts w:ascii="Courier New" w:eastAsia="Times New Roman" w:hAnsi="Courier New" w:cs="Courier New"/>
      <w:sz w:val="20"/>
      <w:szCs w:val="20"/>
      <w:lang w:eastAsia="uk-UA"/>
    </w:rPr>
  </w:style>
  <w:style w:type="character" w:customStyle="1" w:styleId="grey">
    <w:name w:val="grey"/>
    <w:basedOn w:val="a0"/>
    <w:qFormat/>
    <w:rsid w:val="009158D0"/>
  </w:style>
  <w:style w:type="character" w:styleId="a5">
    <w:name w:val="FollowedHyperlink"/>
    <w:basedOn w:val="a0"/>
    <w:uiPriority w:val="99"/>
    <w:semiHidden/>
    <w:unhideWhenUsed/>
    <w:qFormat/>
    <w:rsid w:val="00FE65AA"/>
    <w:rPr>
      <w:color w:val="954F72" w:themeColor="followedHyperlink"/>
      <w:u w:val="single"/>
    </w:rPr>
  </w:style>
  <w:style w:type="character" w:customStyle="1" w:styleId="citation">
    <w:name w:val="citation"/>
    <w:basedOn w:val="a0"/>
    <w:qFormat/>
    <w:rsid w:val="0005425C"/>
  </w:style>
  <w:style w:type="character" w:customStyle="1" w:styleId="plainlinksneverexpand">
    <w:name w:val="plainlinksneverexpand"/>
    <w:basedOn w:val="a0"/>
    <w:qFormat/>
    <w:rsid w:val="00F51EFA"/>
  </w:style>
  <w:style w:type="character" w:customStyle="1" w:styleId="60">
    <w:name w:val="Заголовок 6 Знак"/>
    <w:basedOn w:val="a0"/>
    <w:link w:val="60"/>
    <w:uiPriority w:val="9"/>
    <w:semiHidden/>
    <w:qFormat/>
    <w:rsid w:val="0004607E"/>
    <w:rPr>
      <w:rFonts w:asciiTheme="majorHAnsi" w:eastAsiaTheme="majorEastAsia" w:hAnsiTheme="majorHAnsi" w:cstheme="majorBidi"/>
      <w:color w:val="1F4D78" w:themeColor="accent1" w:themeShade="7F"/>
    </w:rPr>
  </w:style>
  <w:style w:type="character" w:styleId="HTML1">
    <w:name w:val="HTML Typewriter"/>
    <w:basedOn w:val="a0"/>
    <w:uiPriority w:val="99"/>
    <w:semiHidden/>
    <w:unhideWhenUsed/>
    <w:qFormat/>
    <w:rsid w:val="00AC1B11"/>
    <w:rPr>
      <w:rFonts w:ascii="Courier New" w:eastAsia="Times New Roman" w:hAnsi="Courier New" w:cs="Courier New"/>
      <w:sz w:val="20"/>
      <w:szCs w:val="20"/>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ascii="Times New Roman" w:hAnsi="Times New Roman"/>
      <w:sz w:val="28"/>
      <w:szCs w:val="28"/>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rFonts w:cs="Courier New"/>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rFonts w:cs="Courier New"/>
    </w:rPr>
  </w:style>
  <w:style w:type="character" w:customStyle="1" w:styleId="ListLabel25">
    <w:name w:val="ListLabel 25"/>
    <w:qFormat/>
    <w:rPr>
      <w:rFonts w:cs="Courier New"/>
    </w:rPr>
  </w:style>
  <w:style w:type="character" w:customStyle="1" w:styleId="ListLabel26">
    <w:name w:val="ListLabel 26"/>
    <w:qFormat/>
    <w:rPr>
      <w:sz w:val="20"/>
    </w:rPr>
  </w:style>
  <w:style w:type="character" w:customStyle="1" w:styleId="ListLabel27">
    <w:name w:val="ListLabel 27"/>
    <w:qFormat/>
    <w:rPr>
      <w:sz w:val="20"/>
    </w:rPr>
  </w:style>
  <w:style w:type="character" w:customStyle="1" w:styleId="ListLabel28">
    <w:name w:val="ListLabel 28"/>
    <w:qFormat/>
    <w:rPr>
      <w:sz w:val="20"/>
    </w:rPr>
  </w:style>
  <w:style w:type="character" w:customStyle="1" w:styleId="ListLabel29">
    <w:name w:val="ListLabel 29"/>
    <w:qFormat/>
    <w:rPr>
      <w:sz w:val="20"/>
    </w:rPr>
  </w:style>
  <w:style w:type="character" w:customStyle="1" w:styleId="ListLabel30">
    <w:name w:val="ListLabel 30"/>
    <w:qFormat/>
    <w:rPr>
      <w:sz w:val="20"/>
    </w:rPr>
  </w:style>
  <w:style w:type="character" w:customStyle="1" w:styleId="ListLabel31">
    <w:name w:val="ListLabel 31"/>
    <w:qFormat/>
    <w:rPr>
      <w:sz w:val="20"/>
    </w:rPr>
  </w:style>
  <w:style w:type="character" w:customStyle="1" w:styleId="ListLabel32">
    <w:name w:val="ListLabel 32"/>
    <w:qFormat/>
    <w:rPr>
      <w:sz w:val="20"/>
    </w:rPr>
  </w:style>
  <w:style w:type="character" w:customStyle="1" w:styleId="ListLabel33">
    <w:name w:val="ListLabel 33"/>
    <w:qFormat/>
    <w:rPr>
      <w:sz w:val="20"/>
    </w:rPr>
  </w:style>
  <w:style w:type="character" w:customStyle="1" w:styleId="ListLabel34">
    <w:name w:val="ListLabel 34"/>
    <w:qFormat/>
    <w:rPr>
      <w:sz w:val="20"/>
    </w:rPr>
  </w:style>
  <w:style w:type="character" w:customStyle="1" w:styleId="ListLabel35">
    <w:name w:val="ListLabel 35"/>
    <w:qFormat/>
    <w:rPr>
      <w:rFonts w:cs="Courier New"/>
    </w:rPr>
  </w:style>
  <w:style w:type="character" w:customStyle="1" w:styleId="ListLabel36">
    <w:name w:val="ListLabel 36"/>
    <w:qFormat/>
    <w:rPr>
      <w:rFonts w:cs="Courier New"/>
    </w:rPr>
  </w:style>
  <w:style w:type="character" w:customStyle="1" w:styleId="ListLabel37">
    <w:name w:val="ListLabel 37"/>
    <w:qFormat/>
    <w:rPr>
      <w:rFonts w:cs="Courier New"/>
    </w:rPr>
  </w:style>
  <w:style w:type="character" w:customStyle="1" w:styleId="ListLabel38">
    <w:name w:val="ListLabel 38"/>
    <w:qFormat/>
    <w:rPr>
      <w:rFonts w:cs="Courier New"/>
    </w:rPr>
  </w:style>
  <w:style w:type="character" w:customStyle="1" w:styleId="ListLabel39">
    <w:name w:val="ListLabel 39"/>
    <w:qFormat/>
    <w:rPr>
      <w:rFonts w:cs="Courier New"/>
    </w:rPr>
  </w:style>
  <w:style w:type="character" w:customStyle="1" w:styleId="ListLabel40">
    <w:name w:val="ListLabel 40"/>
    <w:qFormat/>
    <w:rPr>
      <w:rFonts w:cs="Courier New"/>
    </w:rPr>
  </w:style>
  <w:style w:type="character" w:customStyle="1" w:styleId="ListLabel41">
    <w:name w:val="ListLabel 41"/>
    <w:qFormat/>
    <w:rPr>
      <w:rFonts w:cs="Courier New"/>
    </w:rPr>
  </w:style>
  <w:style w:type="character" w:customStyle="1" w:styleId="ListLabel42">
    <w:name w:val="ListLabel 42"/>
    <w:qFormat/>
    <w:rPr>
      <w:rFonts w:cs="Courier New"/>
    </w:rPr>
  </w:style>
  <w:style w:type="character" w:customStyle="1" w:styleId="ListLabel43">
    <w:name w:val="ListLabel 43"/>
    <w:qFormat/>
    <w:rPr>
      <w:rFonts w:cs="Courier New"/>
    </w:rPr>
  </w:style>
  <w:style w:type="character" w:customStyle="1" w:styleId="ListLabel44">
    <w:name w:val="ListLabel 44"/>
    <w:qFormat/>
    <w:rPr>
      <w:rFonts w:cs="Courier New"/>
    </w:rPr>
  </w:style>
  <w:style w:type="character" w:customStyle="1" w:styleId="ListLabel45">
    <w:name w:val="ListLabel 45"/>
    <w:qFormat/>
    <w:rPr>
      <w:rFonts w:cs="Courier New"/>
    </w:rPr>
  </w:style>
  <w:style w:type="character" w:customStyle="1" w:styleId="ListLabel46">
    <w:name w:val="ListLabel 46"/>
    <w:qFormat/>
    <w:rPr>
      <w:rFonts w:cs="Courier New"/>
    </w:rPr>
  </w:style>
  <w:style w:type="character" w:customStyle="1" w:styleId="ListLabel47">
    <w:name w:val="ListLabel 47"/>
    <w:qFormat/>
    <w:rPr>
      <w:rFonts w:cs="Courier New"/>
    </w:rPr>
  </w:style>
  <w:style w:type="character" w:customStyle="1" w:styleId="ListLabel48">
    <w:name w:val="ListLabel 48"/>
    <w:qFormat/>
    <w:rPr>
      <w:rFonts w:cs="Courier New"/>
    </w:rPr>
  </w:style>
  <w:style w:type="character" w:customStyle="1" w:styleId="ListLabel49">
    <w:name w:val="ListLabel 49"/>
    <w:qFormat/>
    <w:rPr>
      <w:rFonts w:cs="Courier New"/>
    </w:rPr>
  </w:style>
  <w:style w:type="character" w:customStyle="1" w:styleId="ListLabel50">
    <w:name w:val="ListLabel 50"/>
    <w:qFormat/>
    <w:rPr>
      <w:rFonts w:cs="Courier New"/>
    </w:rPr>
  </w:style>
  <w:style w:type="character" w:customStyle="1" w:styleId="ListLabel51">
    <w:name w:val="ListLabel 51"/>
    <w:qFormat/>
    <w:rPr>
      <w:rFonts w:cs="Courier New"/>
    </w:rPr>
  </w:style>
  <w:style w:type="character" w:customStyle="1" w:styleId="ListLabel52">
    <w:name w:val="ListLabel 52"/>
    <w:qFormat/>
    <w:rPr>
      <w:rFonts w:cs="Courier New"/>
    </w:rPr>
  </w:style>
  <w:style w:type="character" w:customStyle="1" w:styleId="ListLabel53">
    <w:name w:val="ListLabel 53"/>
    <w:qFormat/>
    <w:rPr>
      <w:rFonts w:ascii="Times New Roman" w:hAnsi="Times New Roman" w:cs="Times New Roman"/>
      <w:sz w:val="28"/>
      <w:szCs w:val="28"/>
    </w:rPr>
  </w:style>
  <w:style w:type="character" w:customStyle="1" w:styleId="ListLabel54">
    <w:name w:val="ListLabel 54"/>
    <w:qFormat/>
    <w:rPr>
      <w:rFonts w:ascii="Times New Roman" w:hAnsi="Times New Roman"/>
      <w:sz w:val="28"/>
      <w:szCs w:val="28"/>
    </w:rPr>
  </w:style>
  <w:style w:type="character" w:customStyle="1" w:styleId="ListLabel55">
    <w:name w:val="ListLabel 55"/>
    <w:qFormat/>
    <w:rPr>
      <w:rFonts w:ascii="Times New Roman" w:hAnsi="Times New Roman" w:cs="Symbol"/>
      <w:sz w:val="28"/>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cs="Symbol"/>
    </w:rPr>
  </w:style>
  <w:style w:type="character" w:customStyle="1" w:styleId="ListLabel59">
    <w:name w:val="ListLabel 59"/>
    <w:qFormat/>
    <w:rPr>
      <w:rFonts w:cs="Courier New"/>
    </w:rPr>
  </w:style>
  <w:style w:type="character" w:customStyle="1" w:styleId="ListLabel60">
    <w:name w:val="ListLabel 60"/>
    <w:qFormat/>
    <w:rPr>
      <w:rFonts w:cs="Wingdings"/>
    </w:rPr>
  </w:style>
  <w:style w:type="character" w:customStyle="1" w:styleId="ListLabel61">
    <w:name w:val="ListLabel 61"/>
    <w:qFormat/>
    <w:rPr>
      <w:rFonts w:cs="Symbol"/>
    </w:rPr>
  </w:style>
  <w:style w:type="character" w:customStyle="1" w:styleId="ListLabel62">
    <w:name w:val="ListLabel 62"/>
    <w:qFormat/>
    <w:rPr>
      <w:rFonts w:cs="Courier New"/>
    </w:rPr>
  </w:style>
  <w:style w:type="character" w:customStyle="1" w:styleId="ListLabel63">
    <w:name w:val="ListLabel 63"/>
    <w:qFormat/>
    <w:rPr>
      <w:rFonts w:cs="Wingdings"/>
    </w:rPr>
  </w:style>
  <w:style w:type="character" w:customStyle="1" w:styleId="ListLabel64">
    <w:name w:val="ListLabel 64"/>
    <w:qFormat/>
    <w:rPr>
      <w:rFonts w:ascii="Times New Roman" w:hAnsi="Times New Roman" w:cs="Symbol"/>
      <w:sz w:val="28"/>
    </w:rPr>
  </w:style>
  <w:style w:type="character" w:customStyle="1" w:styleId="ListLabel65">
    <w:name w:val="ListLabel 65"/>
    <w:qFormat/>
    <w:rPr>
      <w:rFonts w:cs="Courier New"/>
    </w:rPr>
  </w:style>
  <w:style w:type="character" w:customStyle="1" w:styleId="ListLabel66">
    <w:name w:val="ListLabel 66"/>
    <w:qFormat/>
    <w:rPr>
      <w:rFonts w:cs="Wingdings"/>
    </w:rPr>
  </w:style>
  <w:style w:type="character" w:customStyle="1" w:styleId="ListLabel67">
    <w:name w:val="ListLabel 67"/>
    <w:qFormat/>
    <w:rPr>
      <w:rFonts w:cs="Symbol"/>
    </w:rPr>
  </w:style>
  <w:style w:type="character" w:customStyle="1" w:styleId="ListLabel68">
    <w:name w:val="ListLabel 68"/>
    <w:qFormat/>
    <w:rPr>
      <w:rFonts w:cs="Courier New"/>
    </w:rPr>
  </w:style>
  <w:style w:type="character" w:customStyle="1" w:styleId="ListLabel69">
    <w:name w:val="ListLabel 69"/>
    <w:qFormat/>
    <w:rPr>
      <w:rFonts w:cs="Wingdings"/>
    </w:rPr>
  </w:style>
  <w:style w:type="character" w:customStyle="1" w:styleId="ListLabel70">
    <w:name w:val="ListLabel 70"/>
    <w:qFormat/>
    <w:rPr>
      <w:rFonts w:cs="Symbol"/>
    </w:rPr>
  </w:style>
  <w:style w:type="character" w:customStyle="1" w:styleId="ListLabel71">
    <w:name w:val="ListLabel 71"/>
    <w:qFormat/>
    <w:rPr>
      <w:rFonts w:cs="Courier New"/>
    </w:rPr>
  </w:style>
  <w:style w:type="character" w:customStyle="1" w:styleId="ListLabel72">
    <w:name w:val="ListLabel 72"/>
    <w:qFormat/>
    <w:rPr>
      <w:rFonts w:cs="Wingdings"/>
    </w:rPr>
  </w:style>
  <w:style w:type="character" w:customStyle="1" w:styleId="ListLabel73">
    <w:name w:val="ListLabel 73"/>
    <w:qFormat/>
    <w:rPr>
      <w:rFonts w:cs="Courier New"/>
    </w:rPr>
  </w:style>
  <w:style w:type="character" w:customStyle="1" w:styleId="ListLabel74">
    <w:name w:val="ListLabel 74"/>
    <w:qFormat/>
    <w:rPr>
      <w:rFonts w:cs="Wingdings"/>
    </w:rPr>
  </w:style>
  <w:style w:type="character" w:customStyle="1" w:styleId="ListLabel75">
    <w:name w:val="ListLabel 75"/>
    <w:qFormat/>
    <w:rPr>
      <w:rFonts w:cs="Symbol"/>
    </w:rPr>
  </w:style>
  <w:style w:type="character" w:customStyle="1" w:styleId="ListLabel76">
    <w:name w:val="ListLabel 76"/>
    <w:qFormat/>
    <w:rPr>
      <w:rFonts w:cs="Courier New"/>
    </w:rPr>
  </w:style>
  <w:style w:type="character" w:customStyle="1" w:styleId="ListLabel77">
    <w:name w:val="ListLabel 77"/>
    <w:qFormat/>
    <w:rPr>
      <w:rFonts w:cs="Wingdings"/>
    </w:rPr>
  </w:style>
  <w:style w:type="character" w:customStyle="1" w:styleId="ListLabel78">
    <w:name w:val="ListLabel 78"/>
    <w:qFormat/>
    <w:rPr>
      <w:rFonts w:cs="Symbol"/>
    </w:rPr>
  </w:style>
  <w:style w:type="character" w:customStyle="1" w:styleId="ListLabel79">
    <w:name w:val="ListLabel 79"/>
    <w:qFormat/>
    <w:rPr>
      <w:rFonts w:cs="Courier New"/>
    </w:rPr>
  </w:style>
  <w:style w:type="character" w:customStyle="1" w:styleId="ListLabel80">
    <w:name w:val="ListLabel 80"/>
    <w:qFormat/>
    <w:rPr>
      <w:rFonts w:cs="Wingdings"/>
    </w:rPr>
  </w:style>
  <w:style w:type="character" w:customStyle="1" w:styleId="ListLabel81">
    <w:name w:val="ListLabel 81"/>
    <w:qFormat/>
    <w:rPr>
      <w:rFonts w:ascii="Times New Roman" w:hAnsi="Times New Roman" w:cs="Times New Roman"/>
      <w:sz w:val="28"/>
      <w:szCs w:val="28"/>
    </w:rPr>
  </w:style>
  <w:style w:type="character" w:customStyle="1" w:styleId="IndexLink">
    <w:name w:val="Index Link"/>
    <w:qFormat/>
  </w:style>
  <w:style w:type="character" w:customStyle="1" w:styleId="ListLabel82">
    <w:name w:val="ListLabel 82"/>
    <w:qFormat/>
    <w:rPr>
      <w:sz w:val="28"/>
      <w:szCs w:val="28"/>
    </w:rPr>
  </w:style>
  <w:style w:type="character" w:customStyle="1" w:styleId="ListLabel83">
    <w:name w:val="ListLabel 83"/>
    <w:qFormat/>
    <w:rPr>
      <w:rFonts w:cs="Courier New"/>
    </w:rPr>
  </w:style>
  <w:style w:type="character" w:customStyle="1" w:styleId="ListLabel84">
    <w:name w:val="ListLabel 84"/>
    <w:qFormat/>
    <w:rPr>
      <w:rFonts w:cs="Wingdings"/>
    </w:rPr>
  </w:style>
  <w:style w:type="character" w:customStyle="1" w:styleId="ListLabel85">
    <w:name w:val="ListLabel 85"/>
    <w:qFormat/>
    <w:rPr>
      <w:rFonts w:cs="Symbol"/>
    </w:rPr>
  </w:style>
  <w:style w:type="character" w:customStyle="1" w:styleId="ListLabel86">
    <w:name w:val="ListLabel 86"/>
    <w:qFormat/>
    <w:rPr>
      <w:rFonts w:cs="Courier New"/>
    </w:rPr>
  </w:style>
  <w:style w:type="character" w:customStyle="1" w:styleId="ListLabel87">
    <w:name w:val="ListLabel 87"/>
    <w:qFormat/>
    <w:rPr>
      <w:rFonts w:cs="Wingdings"/>
    </w:rPr>
  </w:style>
  <w:style w:type="character" w:customStyle="1" w:styleId="ListLabel88">
    <w:name w:val="ListLabel 88"/>
    <w:qFormat/>
    <w:rPr>
      <w:rFonts w:cs="Symbol"/>
    </w:rPr>
  </w:style>
  <w:style w:type="character" w:customStyle="1" w:styleId="ListLabel89">
    <w:name w:val="ListLabel 89"/>
    <w:qFormat/>
    <w:rPr>
      <w:rFonts w:cs="Courier New"/>
    </w:rPr>
  </w:style>
  <w:style w:type="character" w:customStyle="1" w:styleId="ListLabel90">
    <w:name w:val="ListLabel 90"/>
    <w:qFormat/>
    <w:rPr>
      <w:rFonts w:cs="Wingdings"/>
    </w:rPr>
  </w:style>
  <w:style w:type="character" w:customStyle="1" w:styleId="ListLabel91">
    <w:name w:val="ListLabel 91"/>
    <w:qFormat/>
    <w:rPr>
      <w:sz w:val="28"/>
      <w:szCs w:val="28"/>
    </w:rPr>
  </w:style>
  <w:style w:type="character" w:customStyle="1" w:styleId="ListLabel92">
    <w:name w:val="ListLabel 92"/>
    <w:qFormat/>
    <w:rPr>
      <w:rFonts w:cs="Courier New"/>
    </w:rPr>
  </w:style>
  <w:style w:type="character" w:customStyle="1" w:styleId="ListLabel93">
    <w:name w:val="ListLabel 93"/>
    <w:qFormat/>
    <w:rPr>
      <w:rFonts w:cs="Wingdings"/>
    </w:rPr>
  </w:style>
  <w:style w:type="character" w:customStyle="1" w:styleId="ListLabel94">
    <w:name w:val="ListLabel 94"/>
    <w:qFormat/>
    <w:rPr>
      <w:rFonts w:cs="Symbol"/>
    </w:rPr>
  </w:style>
  <w:style w:type="character" w:customStyle="1" w:styleId="ListLabel95">
    <w:name w:val="ListLabel 95"/>
    <w:qFormat/>
    <w:rPr>
      <w:rFonts w:cs="Courier New"/>
    </w:rPr>
  </w:style>
  <w:style w:type="character" w:customStyle="1" w:styleId="ListLabel96">
    <w:name w:val="ListLabel 96"/>
    <w:qFormat/>
    <w:rPr>
      <w:rFonts w:cs="Wingdings"/>
    </w:rPr>
  </w:style>
  <w:style w:type="character" w:customStyle="1" w:styleId="ListLabel97">
    <w:name w:val="ListLabel 97"/>
    <w:qFormat/>
    <w:rPr>
      <w:rFonts w:cs="Symbol"/>
    </w:rPr>
  </w:style>
  <w:style w:type="character" w:customStyle="1" w:styleId="ListLabel98">
    <w:name w:val="ListLabel 98"/>
    <w:qFormat/>
    <w:rPr>
      <w:rFonts w:cs="Courier New"/>
    </w:rPr>
  </w:style>
  <w:style w:type="character" w:customStyle="1" w:styleId="ListLabel99">
    <w:name w:val="ListLabel 99"/>
    <w:qFormat/>
    <w:rPr>
      <w:rFonts w:cs="Wingdings"/>
    </w:rPr>
  </w:style>
  <w:style w:type="character" w:customStyle="1" w:styleId="ListLabel100">
    <w:name w:val="ListLabel 100"/>
    <w:qFormat/>
    <w:rPr>
      <w:rFonts w:cs="Courier New"/>
    </w:rPr>
  </w:style>
  <w:style w:type="character" w:customStyle="1" w:styleId="ListLabel101">
    <w:name w:val="ListLabel 101"/>
    <w:qFormat/>
    <w:rPr>
      <w:rFonts w:cs="Wingdings"/>
    </w:rPr>
  </w:style>
  <w:style w:type="character" w:customStyle="1" w:styleId="ListLabel102">
    <w:name w:val="ListLabel 102"/>
    <w:qFormat/>
    <w:rPr>
      <w:rFonts w:cs="Symbol"/>
    </w:rPr>
  </w:style>
  <w:style w:type="character" w:customStyle="1" w:styleId="ListLabel103">
    <w:name w:val="ListLabel 103"/>
    <w:qFormat/>
    <w:rPr>
      <w:rFonts w:cs="Courier New"/>
    </w:rPr>
  </w:style>
  <w:style w:type="character" w:customStyle="1" w:styleId="ListLabel104">
    <w:name w:val="ListLabel 104"/>
    <w:qFormat/>
    <w:rPr>
      <w:rFonts w:cs="Wingdings"/>
    </w:rPr>
  </w:style>
  <w:style w:type="character" w:customStyle="1" w:styleId="ListLabel105">
    <w:name w:val="ListLabel 105"/>
    <w:qFormat/>
    <w:rPr>
      <w:rFonts w:cs="Symbol"/>
    </w:rPr>
  </w:style>
  <w:style w:type="character" w:customStyle="1" w:styleId="ListLabel106">
    <w:name w:val="ListLabel 106"/>
    <w:qFormat/>
    <w:rPr>
      <w:rFonts w:cs="Courier New"/>
    </w:rPr>
  </w:style>
  <w:style w:type="character" w:customStyle="1" w:styleId="ListLabel107">
    <w:name w:val="ListLabel 107"/>
    <w:qFormat/>
    <w:rPr>
      <w:rFonts w:cs="Wingdings"/>
    </w:rPr>
  </w:style>
  <w:style w:type="character" w:customStyle="1" w:styleId="ListLabel108">
    <w:name w:val="ListLabel 108"/>
    <w:qFormat/>
    <w:rPr>
      <w:rFonts w:ascii="Times New Roman" w:hAnsi="Times New Roman" w:cs="Times New Roman"/>
      <w:sz w:val="28"/>
      <w:szCs w:val="28"/>
    </w:rPr>
  </w:style>
  <w:style w:type="character" w:customStyle="1" w:styleId="ListLabel109">
    <w:name w:val="ListLabel 109"/>
    <w:qFormat/>
    <w:rPr>
      <w:rFonts w:cs="Courier New"/>
    </w:rPr>
  </w:style>
  <w:style w:type="character" w:customStyle="1" w:styleId="ListLabel110">
    <w:name w:val="ListLabel 110"/>
    <w:qFormat/>
    <w:rPr>
      <w:rFonts w:cs="Wingdings"/>
    </w:rPr>
  </w:style>
  <w:style w:type="character" w:customStyle="1" w:styleId="ListLabel111">
    <w:name w:val="ListLabel 111"/>
    <w:qFormat/>
    <w:rPr>
      <w:rFonts w:cs="Symbol"/>
    </w:rPr>
  </w:style>
  <w:style w:type="character" w:customStyle="1" w:styleId="ListLabel112">
    <w:name w:val="ListLabel 112"/>
    <w:qFormat/>
    <w:rPr>
      <w:rFonts w:cs="Courier New"/>
    </w:rPr>
  </w:style>
  <w:style w:type="character" w:customStyle="1" w:styleId="ListLabel113">
    <w:name w:val="ListLabel 113"/>
    <w:qFormat/>
    <w:rPr>
      <w:rFonts w:cs="Wingdings"/>
    </w:rPr>
  </w:style>
  <w:style w:type="character" w:customStyle="1" w:styleId="ListLabel114">
    <w:name w:val="ListLabel 114"/>
    <w:qFormat/>
    <w:rPr>
      <w:rFonts w:cs="Symbol"/>
    </w:rPr>
  </w:style>
  <w:style w:type="character" w:customStyle="1" w:styleId="ListLabel115">
    <w:name w:val="ListLabel 115"/>
    <w:qFormat/>
    <w:rPr>
      <w:rFonts w:cs="Courier New"/>
    </w:rPr>
  </w:style>
  <w:style w:type="character" w:customStyle="1" w:styleId="ListLabel116">
    <w:name w:val="ListLabel 116"/>
    <w:qFormat/>
    <w:rPr>
      <w:rFonts w:cs="Wingdings"/>
    </w:rPr>
  </w:style>
  <w:style w:type="character" w:customStyle="1" w:styleId="ListLabel117">
    <w:name w:val="ListLabel 117"/>
    <w:qFormat/>
    <w:rPr>
      <w:rFonts w:ascii="Times New Roman" w:hAnsi="Times New Roman" w:cs="Times New Roman"/>
      <w:sz w:val="28"/>
      <w:szCs w:val="28"/>
      <w:lang w:val="uk-UA"/>
    </w:rPr>
  </w:style>
  <w:style w:type="character" w:customStyle="1" w:styleId="Bullets">
    <w:name w:val="Bullets"/>
    <w:qFormat/>
    <w:rPr>
      <w:rFonts w:ascii="OpenSymbol" w:eastAsia="OpenSymbol" w:hAnsi="OpenSymbol" w:cs="OpenSymbol"/>
    </w:rPr>
  </w:style>
  <w:style w:type="character" w:customStyle="1" w:styleId="ListLabel118">
    <w:name w:val="ListLabel 118"/>
    <w:qFormat/>
    <w:rPr>
      <w:rFonts w:cs="OpenSymbol"/>
    </w:rPr>
  </w:style>
  <w:style w:type="character" w:customStyle="1" w:styleId="ListLabel119">
    <w:name w:val="ListLabel 119"/>
    <w:qFormat/>
    <w:rPr>
      <w:rFonts w:cs="OpenSymbol"/>
    </w:rPr>
  </w:style>
  <w:style w:type="character" w:customStyle="1" w:styleId="ListLabel120">
    <w:name w:val="ListLabel 120"/>
    <w:qFormat/>
    <w:rPr>
      <w:rFonts w:cs="OpenSymbol"/>
    </w:rPr>
  </w:style>
  <w:style w:type="character" w:customStyle="1" w:styleId="ListLabel121">
    <w:name w:val="ListLabel 121"/>
    <w:qFormat/>
    <w:rPr>
      <w:rFonts w:cs="OpenSymbol"/>
    </w:rPr>
  </w:style>
  <w:style w:type="character" w:customStyle="1" w:styleId="ListLabel122">
    <w:name w:val="ListLabel 122"/>
    <w:qFormat/>
    <w:rPr>
      <w:rFonts w:cs="OpenSymbol"/>
    </w:rPr>
  </w:style>
  <w:style w:type="character" w:customStyle="1" w:styleId="ListLabel123">
    <w:name w:val="ListLabel 123"/>
    <w:qFormat/>
    <w:rPr>
      <w:rFonts w:cs="OpenSymbol"/>
    </w:rPr>
  </w:style>
  <w:style w:type="character" w:customStyle="1" w:styleId="ListLabel124">
    <w:name w:val="ListLabel 124"/>
    <w:qFormat/>
    <w:rPr>
      <w:rFonts w:cs="OpenSymbol"/>
    </w:rPr>
  </w:style>
  <w:style w:type="character" w:customStyle="1" w:styleId="ListLabel125">
    <w:name w:val="ListLabel 125"/>
    <w:qFormat/>
    <w:rPr>
      <w:rFonts w:cs="OpenSymbol"/>
    </w:rPr>
  </w:style>
  <w:style w:type="character" w:customStyle="1" w:styleId="ListLabel126">
    <w:name w:val="ListLabel 126"/>
    <w:qFormat/>
    <w:rPr>
      <w:rFonts w:cs="OpenSymbol"/>
    </w:rPr>
  </w:style>
  <w:style w:type="character" w:customStyle="1" w:styleId="ListLabel127">
    <w:name w:val="ListLabel 127"/>
    <w:qFormat/>
    <w:rPr>
      <w:rFonts w:ascii="Times New Roman" w:hAnsi="Times New Roman" w:cs="Times New Roman"/>
      <w:sz w:val="28"/>
      <w:szCs w:val="28"/>
      <w:lang w:val="uk-UA"/>
    </w:rPr>
  </w:style>
  <w:style w:type="character" w:customStyle="1" w:styleId="ListLabel128">
    <w:name w:val="ListLabel 128"/>
    <w:qFormat/>
    <w:rPr>
      <w:rFonts w:cs="OpenSymbol"/>
    </w:rPr>
  </w:style>
  <w:style w:type="character" w:customStyle="1" w:styleId="ListLabel129">
    <w:name w:val="ListLabel 129"/>
    <w:qFormat/>
    <w:rPr>
      <w:rFonts w:cs="OpenSymbol"/>
    </w:rPr>
  </w:style>
  <w:style w:type="character" w:customStyle="1" w:styleId="ListLabel130">
    <w:name w:val="ListLabel 130"/>
    <w:qFormat/>
    <w:rPr>
      <w:rFonts w:cs="OpenSymbol"/>
    </w:rPr>
  </w:style>
  <w:style w:type="character" w:customStyle="1" w:styleId="ListLabel131">
    <w:name w:val="ListLabel 131"/>
    <w:qFormat/>
    <w:rPr>
      <w:rFonts w:cs="OpenSymbol"/>
    </w:rPr>
  </w:style>
  <w:style w:type="character" w:customStyle="1" w:styleId="ListLabel132">
    <w:name w:val="ListLabel 132"/>
    <w:qFormat/>
    <w:rPr>
      <w:rFonts w:cs="OpenSymbol"/>
    </w:rPr>
  </w:style>
  <w:style w:type="character" w:customStyle="1" w:styleId="ListLabel133">
    <w:name w:val="ListLabel 133"/>
    <w:qFormat/>
    <w:rPr>
      <w:rFonts w:cs="OpenSymbol"/>
    </w:rPr>
  </w:style>
  <w:style w:type="character" w:customStyle="1" w:styleId="ListLabel134">
    <w:name w:val="ListLabel 134"/>
    <w:qFormat/>
    <w:rPr>
      <w:rFonts w:cs="OpenSymbol"/>
    </w:rPr>
  </w:style>
  <w:style w:type="character" w:customStyle="1" w:styleId="ListLabel135">
    <w:name w:val="ListLabel 135"/>
    <w:qFormat/>
    <w:rPr>
      <w:rFonts w:cs="OpenSymbol"/>
    </w:rPr>
  </w:style>
  <w:style w:type="character" w:customStyle="1" w:styleId="ListLabel136">
    <w:name w:val="ListLabel 136"/>
    <w:qFormat/>
    <w:rPr>
      <w:rFonts w:cs="OpenSymbol"/>
    </w:rPr>
  </w:style>
  <w:style w:type="character" w:customStyle="1" w:styleId="ListLabel137">
    <w:name w:val="ListLabel 137"/>
    <w:qFormat/>
    <w:rPr>
      <w:rFonts w:ascii="Times New Roman" w:hAnsi="Times New Roman" w:cs="Times New Roman"/>
      <w:sz w:val="28"/>
      <w:szCs w:val="28"/>
      <w:lang w:val="uk-UA"/>
    </w:rPr>
  </w:style>
  <w:style w:type="character" w:customStyle="1" w:styleId="ListLabel138">
    <w:name w:val="ListLabel 138"/>
    <w:qFormat/>
    <w:rPr>
      <w:rFonts w:cs="OpenSymbol"/>
    </w:rPr>
  </w:style>
  <w:style w:type="character" w:customStyle="1" w:styleId="ListLabel139">
    <w:name w:val="ListLabel 139"/>
    <w:qFormat/>
    <w:rPr>
      <w:rFonts w:cs="OpenSymbol"/>
    </w:rPr>
  </w:style>
  <w:style w:type="character" w:customStyle="1" w:styleId="ListLabel140">
    <w:name w:val="ListLabel 140"/>
    <w:qFormat/>
    <w:rPr>
      <w:rFonts w:cs="OpenSymbol"/>
    </w:rPr>
  </w:style>
  <w:style w:type="character" w:customStyle="1" w:styleId="ListLabel141">
    <w:name w:val="ListLabel 141"/>
    <w:qFormat/>
    <w:rPr>
      <w:rFonts w:cs="OpenSymbol"/>
    </w:rPr>
  </w:style>
  <w:style w:type="character" w:customStyle="1" w:styleId="ListLabel142">
    <w:name w:val="ListLabel 142"/>
    <w:qFormat/>
    <w:rPr>
      <w:rFonts w:cs="OpenSymbol"/>
    </w:rPr>
  </w:style>
  <w:style w:type="character" w:customStyle="1" w:styleId="ListLabel143">
    <w:name w:val="ListLabel 143"/>
    <w:qFormat/>
    <w:rPr>
      <w:rFonts w:cs="OpenSymbol"/>
    </w:rPr>
  </w:style>
  <w:style w:type="character" w:customStyle="1" w:styleId="ListLabel144">
    <w:name w:val="ListLabel 144"/>
    <w:qFormat/>
    <w:rPr>
      <w:rFonts w:cs="OpenSymbol"/>
    </w:rPr>
  </w:style>
  <w:style w:type="character" w:customStyle="1" w:styleId="ListLabel145">
    <w:name w:val="ListLabel 145"/>
    <w:qFormat/>
    <w:rPr>
      <w:rFonts w:cs="OpenSymbol"/>
    </w:rPr>
  </w:style>
  <w:style w:type="character" w:customStyle="1" w:styleId="ListLabel146">
    <w:name w:val="ListLabel 146"/>
    <w:qFormat/>
    <w:rPr>
      <w:rFonts w:cs="OpenSymbol"/>
    </w:rPr>
  </w:style>
  <w:style w:type="character" w:customStyle="1" w:styleId="ListLabel147">
    <w:name w:val="ListLabel 147"/>
    <w:qFormat/>
    <w:rPr>
      <w:rFonts w:ascii="Times New Roman" w:hAnsi="Times New Roman" w:cs="Times New Roman"/>
      <w:sz w:val="28"/>
      <w:szCs w:val="28"/>
      <w:lang w:val="uk-UA"/>
    </w:rPr>
  </w:style>
  <w:style w:type="character" w:customStyle="1" w:styleId="ListLabel148">
    <w:name w:val="ListLabel 148"/>
    <w:qFormat/>
    <w:rPr>
      <w:rFonts w:cs="OpenSymbol"/>
    </w:rPr>
  </w:style>
  <w:style w:type="character" w:customStyle="1" w:styleId="ListLabel149">
    <w:name w:val="ListLabel 149"/>
    <w:qFormat/>
    <w:rPr>
      <w:rFonts w:cs="OpenSymbol"/>
    </w:rPr>
  </w:style>
  <w:style w:type="character" w:customStyle="1" w:styleId="ListLabel150">
    <w:name w:val="ListLabel 150"/>
    <w:qFormat/>
    <w:rPr>
      <w:rFonts w:cs="OpenSymbol"/>
    </w:rPr>
  </w:style>
  <w:style w:type="character" w:customStyle="1" w:styleId="ListLabel151">
    <w:name w:val="ListLabel 151"/>
    <w:qFormat/>
    <w:rPr>
      <w:rFonts w:cs="OpenSymbol"/>
    </w:rPr>
  </w:style>
  <w:style w:type="character" w:customStyle="1" w:styleId="ListLabel152">
    <w:name w:val="ListLabel 152"/>
    <w:qFormat/>
    <w:rPr>
      <w:rFonts w:cs="OpenSymbol"/>
    </w:rPr>
  </w:style>
  <w:style w:type="character" w:customStyle="1" w:styleId="ListLabel153">
    <w:name w:val="ListLabel 153"/>
    <w:qFormat/>
    <w:rPr>
      <w:rFonts w:cs="OpenSymbol"/>
    </w:rPr>
  </w:style>
  <w:style w:type="character" w:customStyle="1" w:styleId="ListLabel154">
    <w:name w:val="ListLabel 154"/>
    <w:qFormat/>
    <w:rPr>
      <w:rFonts w:cs="OpenSymbol"/>
    </w:rPr>
  </w:style>
  <w:style w:type="character" w:customStyle="1" w:styleId="ListLabel155">
    <w:name w:val="ListLabel 155"/>
    <w:qFormat/>
    <w:rPr>
      <w:rFonts w:cs="OpenSymbol"/>
    </w:rPr>
  </w:style>
  <w:style w:type="character" w:customStyle="1" w:styleId="ListLabel156">
    <w:name w:val="ListLabel 156"/>
    <w:qFormat/>
    <w:rPr>
      <w:rFonts w:cs="OpenSymbol"/>
    </w:rPr>
  </w:style>
  <w:style w:type="character" w:customStyle="1" w:styleId="ListLabel157">
    <w:name w:val="ListLabel 157"/>
    <w:qFormat/>
    <w:rPr>
      <w:rFonts w:ascii="Times New Roman" w:hAnsi="Times New Roman" w:cs="Times New Roman"/>
      <w:sz w:val="28"/>
      <w:szCs w:val="28"/>
      <w:lang w:val="uk-UA"/>
    </w:rPr>
  </w:style>
  <w:style w:type="character" w:customStyle="1" w:styleId="ListLabel158">
    <w:name w:val="ListLabel 158"/>
    <w:qFormat/>
    <w:rPr>
      <w:rFonts w:cs="OpenSymbol"/>
    </w:rPr>
  </w:style>
  <w:style w:type="character" w:customStyle="1" w:styleId="ListLabel159">
    <w:name w:val="ListLabel 159"/>
    <w:qFormat/>
    <w:rPr>
      <w:rFonts w:cs="OpenSymbol"/>
    </w:rPr>
  </w:style>
  <w:style w:type="character" w:customStyle="1" w:styleId="ListLabel160">
    <w:name w:val="ListLabel 160"/>
    <w:qFormat/>
    <w:rPr>
      <w:rFonts w:cs="OpenSymbol"/>
    </w:rPr>
  </w:style>
  <w:style w:type="character" w:customStyle="1" w:styleId="ListLabel161">
    <w:name w:val="ListLabel 161"/>
    <w:qFormat/>
    <w:rPr>
      <w:rFonts w:cs="OpenSymbol"/>
    </w:rPr>
  </w:style>
  <w:style w:type="character" w:customStyle="1" w:styleId="ListLabel162">
    <w:name w:val="ListLabel 162"/>
    <w:qFormat/>
    <w:rPr>
      <w:rFonts w:cs="OpenSymbol"/>
    </w:rPr>
  </w:style>
  <w:style w:type="character" w:customStyle="1" w:styleId="ListLabel163">
    <w:name w:val="ListLabel 163"/>
    <w:qFormat/>
    <w:rPr>
      <w:rFonts w:cs="OpenSymbol"/>
    </w:rPr>
  </w:style>
  <w:style w:type="character" w:customStyle="1" w:styleId="ListLabel164">
    <w:name w:val="ListLabel 164"/>
    <w:qFormat/>
    <w:rPr>
      <w:rFonts w:cs="OpenSymbol"/>
    </w:rPr>
  </w:style>
  <w:style w:type="character" w:customStyle="1" w:styleId="ListLabel165">
    <w:name w:val="ListLabel 165"/>
    <w:qFormat/>
    <w:rPr>
      <w:rFonts w:cs="OpenSymbol"/>
    </w:rPr>
  </w:style>
  <w:style w:type="character" w:customStyle="1" w:styleId="ListLabel166">
    <w:name w:val="ListLabel 166"/>
    <w:qFormat/>
    <w:rPr>
      <w:rFonts w:cs="OpenSymbol"/>
    </w:rPr>
  </w:style>
  <w:style w:type="character" w:customStyle="1" w:styleId="ListLabel167">
    <w:name w:val="ListLabel 167"/>
    <w:qFormat/>
    <w:rPr>
      <w:rFonts w:ascii="Times New Roman" w:hAnsi="Times New Roman" w:cs="Times New Roman"/>
      <w:sz w:val="28"/>
      <w:szCs w:val="28"/>
      <w:lang w:val="uk-UA"/>
    </w:rPr>
  </w:style>
  <w:style w:type="character" w:customStyle="1" w:styleId="ListLabel168">
    <w:name w:val="ListLabel 168"/>
    <w:qFormat/>
    <w:rPr>
      <w:rFonts w:cs="OpenSymbol"/>
    </w:rPr>
  </w:style>
  <w:style w:type="character" w:customStyle="1" w:styleId="ListLabel169">
    <w:name w:val="ListLabel 169"/>
    <w:qFormat/>
    <w:rPr>
      <w:rFonts w:cs="OpenSymbol"/>
    </w:rPr>
  </w:style>
  <w:style w:type="character" w:customStyle="1" w:styleId="ListLabel170">
    <w:name w:val="ListLabel 170"/>
    <w:qFormat/>
    <w:rPr>
      <w:rFonts w:cs="OpenSymbol"/>
    </w:rPr>
  </w:style>
  <w:style w:type="character" w:customStyle="1" w:styleId="ListLabel171">
    <w:name w:val="ListLabel 171"/>
    <w:qFormat/>
    <w:rPr>
      <w:rFonts w:cs="OpenSymbol"/>
    </w:rPr>
  </w:style>
  <w:style w:type="character" w:customStyle="1" w:styleId="ListLabel172">
    <w:name w:val="ListLabel 172"/>
    <w:qFormat/>
    <w:rPr>
      <w:rFonts w:cs="OpenSymbol"/>
    </w:rPr>
  </w:style>
  <w:style w:type="character" w:customStyle="1" w:styleId="ListLabel173">
    <w:name w:val="ListLabel 173"/>
    <w:qFormat/>
    <w:rPr>
      <w:rFonts w:cs="OpenSymbol"/>
    </w:rPr>
  </w:style>
  <w:style w:type="character" w:customStyle="1" w:styleId="ListLabel174">
    <w:name w:val="ListLabel 174"/>
    <w:qFormat/>
    <w:rPr>
      <w:rFonts w:cs="OpenSymbol"/>
    </w:rPr>
  </w:style>
  <w:style w:type="character" w:customStyle="1" w:styleId="ListLabel175">
    <w:name w:val="ListLabel 175"/>
    <w:qFormat/>
    <w:rPr>
      <w:rFonts w:cs="OpenSymbol"/>
    </w:rPr>
  </w:style>
  <w:style w:type="character" w:customStyle="1" w:styleId="ListLabel176">
    <w:name w:val="ListLabel 176"/>
    <w:qFormat/>
    <w:rPr>
      <w:rFonts w:cs="OpenSymbol"/>
    </w:rPr>
  </w:style>
  <w:style w:type="character" w:customStyle="1" w:styleId="ListLabel177">
    <w:name w:val="ListLabel 177"/>
    <w:qFormat/>
    <w:rPr>
      <w:rFonts w:ascii="Times New Roman" w:hAnsi="Times New Roman" w:cs="Times New Roman"/>
      <w:sz w:val="28"/>
      <w:szCs w:val="28"/>
      <w:lang w:val="uk-UA"/>
    </w:rPr>
  </w:style>
  <w:style w:type="character" w:customStyle="1" w:styleId="ListLabel178">
    <w:name w:val="ListLabel 178"/>
    <w:qFormat/>
    <w:rPr>
      <w:rFonts w:cs="OpenSymbol"/>
    </w:rPr>
  </w:style>
  <w:style w:type="character" w:customStyle="1" w:styleId="ListLabel179">
    <w:name w:val="ListLabel 179"/>
    <w:qFormat/>
    <w:rPr>
      <w:rFonts w:cs="OpenSymbol"/>
    </w:rPr>
  </w:style>
  <w:style w:type="character" w:customStyle="1" w:styleId="ListLabel180">
    <w:name w:val="ListLabel 180"/>
    <w:qFormat/>
    <w:rPr>
      <w:rFonts w:cs="OpenSymbol"/>
    </w:rPr>
  </w:style>
  <w:style w:type="character" w:customStyle="1" w:styleId="ListLabel181">
    <w:name w:val="ListLabel 181"/>
    <w:qFormat/>
    <w:rPr>
      <w:rFonts w:cs="OpenSymbol"/>
    </w:rPr>
  </w:style>
  <w:style w:type="character" w:customStyle="1" w:styleId="ListLabel182">
    <w:name w:val="ListLabel 182"/>
    <w:qFormat/>
    <w:rPr>
      <w:rFonts w:cs="OpenSymbol"/>
    </w:rPr>
  </w:style>
  <w:style w:type="character" w:customStyle="1" w:styleId="ListLabel183">
    <w:name w:val="ListLabel 183"/>
    <w:qFormat/>
    <w:rPr>
      <w:rFonts w:cs="OpenSymbol"/>
    </w:rPr>
  </w:style>
  <w:style w:type="character" w:customStyle="1" w:styleId="ListLabel184">
    <w:name w:val="ListLabel 184"/>
    <w:qFormat/>
    <w:rPr>
      <w:rFonts w:cs="OpenSymbol"/>
    </w:rPr>
  </w:style>
  <w:style w:type="character" w:customStyle="1" w:styleId="ListLabel185">
    <w:name w:val="ListLabel 185"/>
    <w:qFormat/>
    <w:rPr>
      <w:rFonts w:cs="OpenSymbol"/>
    </w:rPr>
  </w:style>
  <w:style w:type="character" w:customStyle="1" w:styleId="ListLabel186">
    <w:name w:val="ListLabel 186"/>
    <w:qFormat/>
    <w:rPr>
      <w:rFonts w:cs="OpenSymbol"/>
    </w:rPr>
  </w:style>
  <w:style w:type="character" w:customStyle="1" w:styleId="ListLabel187">
    <w:name w:val="ListLabel 187"/>
    <w:qFormat/>
    <w:rPr>
      <w:rFonts w:ascii="Times New Roman" w:hAnsi="Times New Roman" w:cs="Times New Roman"/>
      <w:sz w:val="28"/>
      <w:szCs w:val="28"/>
      <w:lang w:val="uk-UA"/>
    </w:rPr>
  </w:style>
  <w:style w:type="character" w:customStyle="1" w:styleId="ListLabel188">
    <w:name w:val="ListLabel 188"/>
    <w:qFormat/>
    <w:rPr>
      <w:rFonts w:cs="OpenSymbol"/>
    </w:rPr>
  </w:style>
  <w:style w:type="character" w:customStyle="1" w:styleId="ListLabel189">
    <w:name w:val="ListLabel 189"/>
    <w:qFormat/>
    <w:rPr>
      <w:rFonts w:cs="OpenSymbol"/>
    </w:rPr>
  </w:style>
  <w:style w:type="character" w:customStyle="1" w:styleId="ListLabel190">
    <w:name w:val="ListLabel 190"/>
    <w:qFormat/>
    <w:rPr>
      <w:rFonts w:cs="OpenSymbol"/>
    </w:rPr>
  </w:style>
  <w:style w:type="character" w:customStyle="1" w:styleId="ListLabel191">
    <w:name w:val="ListLabel 191"/>
    <w:qFormat/>
    <w:rPr>
      <w:rFonts w:cs="OpenSymbol"/>
    </w:rPr>
  </w:style>
  <w:style w:type="character" w:customStyle="1" w:styleId="ListLabel192">
    <w:name w:val="ListLabel 192"/>
    <w:qFormat/>
    <w:rPr>
      <w:rFonts w:cs="OpenSymbol"/>
    </w:rPr>
  </w:style>
  <w:style w:type="character" w:customStyle="1" w:styleId="ListLabel193">
    <w:name w:val="ListLabel 193"/>
    <w:qFormat/>
    <w:rPr>
      <w:rFonts w:cs="OpenSymbol"/>
    </w:rPr>
  </w:style>
  <w:style w:type="character" w:customStyle="1" w:styleId="ListLabel194">
    <w:name w:val="ListLabel 194"/>
    <w:qFormat/>
    <w:rPr>
      <w:rFonts w:cs="OpenSymbol"/>
    </w:rPr>
  </w:style>
  <w:style w:type="character" w:customStyle="1" w:styleId="ListLabel195">
    <w:name w:val="ListLabel 195"/>
    <w:qFormat/>
    <w:rPr>
      <w:rFonts w:cs="OpenSymbol"/>
    </w:rPr>
  </w:style>
  <w:style w:type="character" w:customStyle="1" w:styleId="ListLabel196">
    <w:name w:val="ListLabel 196"/>
    <w:qFormat/>
    <w:rPr>
      <w:rFonts w:cs="OpenSymbol"/>
    </w:rPr>
  </w:style>
  <w:style w:type="character" w:customStyle="1" w:styleId="ListLabel197">
    <w:name w:val="ListLabel 197"/>
    <w:qFormat/>
    <w:rPr>
      <w:rFonts w:cs="OpenSymbol"/>
    </w:rPr>
  </w:style>
  <w:style w:type="character" w:customStyle="1" w:styleId="ListLabel198">
    <w:name w:val="ListLabel 198"/>
    <w:qFormat/>
    <w:rPr>
      <w:rFonts w:cs="OpenSymbol"/>
    </w:rPr>
  </w:style>
  <w:style w:type="character" w:customStyle="1" w:styleId="ListLabel199">
    <w:name w:val="ListLabel 199"/>
    <w:qFormat/>
    <w:rPr>
      <w:rFonts w:cs="OpenSymbol"/>
    </w:rPr>
  </w:style>
  <w:style w:type="character" w:customStyle="1" w:styleId="ListLabel200">
    <w:name w:val="ListLabel 200"/>
    <w:qFormat/>
    <w:rPr>
      <w:rFonts w:cs="OpenSymbol"/>
    </w:rPr>
  </w:style>
  <w:style w:type="character" w:customStyle="1" w:styleId="ListLabel201">
    <w:name w:val="ListLabel 201"/>
    <w:qFormat/>
    <w:rPr>
      <w:rFonts w:cs="OpenSymbol"/>
    </w:rPr>
  </w:style>
  <w:style w:type="character" w:customStyle="1" w:styleId="ListLabel202">
    <w:name w:val="ListLabel 202"/>
    <w:qFormat/>
    <w:rPr>
      <w:rFonts w:cs="OpenSymbol"/>
    </w:rPr>
  </w:style>
  <w:style w:type="character" w:customStyle="1" w:styleId="ListLabel203">
    <w:name w:val="ListLabel 203"/>
    <w:qFormat/>
    <w:rPr>
      <w:rFonts w:cs="OpenSymbol"/>
    </w:rPr>
  </w:style>
  <w:style w:type="character" w:customStyle="1" w:styleId="ListLabel204">
    <w:name w:val="ListLabel 204"/>
    <w:qFormat/>
    <w:rPr>
      <w:rFonts w:cs="OpenSymbol"/>
    </w:rPr>
  </w:style>
  <w:style w:type="character" w:customStyle="1" w:styleId="ListLabel205">
    <w:name w:val="ListLabel 205"/>
    <w:qFormat/>
    <w:rPr>
      <w:rFonts w:cs="OpenSymbol"/>
    </w:rPr>
  </w:style>
  <w:style w:type="character" w:customStyle="1" w:styleId="ListLabel206">
    <w:name w:val="ListLabel 206"/>
    <w:qFormat/>
    <w:rPr>
      <w:rFonts w:ascii="Times New Roman" w:hAnsi="Times New Roman" w:cs="Times New Roman"/>
      <w:sz w:val="28"/>
      <w:szCs w:val="28"/>
      <w:lang w:val="uk-UA"/>
    </w:rPr>
  </w:style>
  <w:style w:type="character" w:customStyle="1" w:styleId="ListLabel207">
    <w:name w:val="ListLabel 207"/>
    <w:qFormat/>
    <w:rPr>
      <w:rFonts w:ascii="Times New Roman" w:hAnsi="Times New Roman" w:cs="Times New Roman"/>
      <w:color w:val="000000"/>
      <w:sz w:val="28"/>
      <w:szCs w:val="28"/>
      <w:u w:val="none"/>
      <w:lang w:val="uk-UA"/>
    </w:rPr>
  </w:style>
  <w:style w:type="character" w:customStyle="1" w:styleId="ListLabel208">
    <w:name w:val="ListLabel 208"/>
    <w:qFormat/>
    <w:rPr>
      <w:rFonts w:ascii="Times New Roman" w:hAnsi="Times New Roman" w:cs="Times New Roman"/>
      <w:position w:val="0"/>
      <w:sz w:val="28"/>
      <w:szCs w:val="28"/>
      <w:vertAlign w:val="baseline"/>
      <w:lang w:val="uk-UA"/>
    </w:rPr>
  </w:style>
  <w:style w:type="character" w:customStyle="1" w:styleId="NumberingSymbols">
    <w:name w:val="Numbering Symbols"/>
    <w:qFormat/>
  </w:style>
  <w:style w:type="character" w:customStyle="1" w:styleId="ListLabel209">
    <w:name w:val="ListLabel 209"/>
    <w:qFormat/>
    <w:rPr>
      <w:rFonts w:cs="OpenSymbol"/>
    </w:rPr>
  </w:style>
  <w:style w:type="character" w:customStyle="1" w:styleId="ListLabel210">
    <w:name w:val="ListLabel 210"/>
    <w:qFormat/>
    <w:rPr>
      <w:rFonts w:cs="OpenSymbol"/>
    </w:rPr>
  </w:style>
  <w:style w:type="character" w:customStyle="1" w:styleId="ListLabel211">
    <w:name w:val="ListLabel 211"/>
    <w:qFormat/>
    <w:rPr>
      <w:rFonts w:cs="OpenSymbol"/>
    </w:rPr>
  </w:style>
  <w:style w:type="character" w:customStyle="1" w:styleId="ListLabel212">
    <w:name w:val="ListLabel 212"/>
    <w:qFormat/>
    <w:rPr>
      <w:rFonts w:cs="OpenSymbol"/>
    </w:rPr>
  </w:style>
  <w:style w:type="character" w:customStyle="1" w:styleId="ListLabel213">
    <w:name w:val="ListLabel 213"/>
    <w:qFormat/>
    <w:rPr>
      <w:rFonts w:cs="OpenSymbol"/>
    </w:rPr>
  </w:style>
  <w:style w:type="character" w:customStyle="1" w:styleId="ListLabel214">
    <w:name w:val="ListLabel 214"/>
    <w:qFormat/>
    <w:rPr>
      <w:rFonts w:cs="OpenSymbol"/>
    </w:rPr>
  </w:style>
  <w:style w:type="character" w:customStyle="1" w:styleId="ListLabel215">
    <w:name w:val="ListLabel 215"/>
    <w:qFormat/>
    <w:rPr>
      <w:rFonts w:cs="OpenSymbol"/>
    </w:rPr>
  </w:style>
  <w:style w:type="character" w:customStyle="1" w:styleId="ListLabel216">
    <w:name w:val="ListLabel 216"/>
    <w:qFormat/>
    <w:rPr>
      <w:rFonts w:cs="OpenSymbol"/>
    </w:rPr>
  </w:style>
  <w:style w:type="character" w:customStyle="1" w:styleId="ListLabel217">
    <w:name w:val="ListLabel 217"/>
    <w:qFormat/>
    <w:rPr>
      <w:rFonts w:cs="OpenSymbol"/>
    </w:rPr>
  </w:style>
  <w:style w:type="character" w:customStyle="1" w:styleId="ListLabel218">
    <w:name w:val="ListLabel 218"/>
    <w:qFormat/>
    <w:rPr>
      <w:rFonts w:cs="OpenSymbol"/>
    </w:rPr>
  </w:style>
  <w:style w:type="character" w:customStyle="1" w:styleId="ListLabel219">
    <w:name w:val="ListLabel 219"/>
    <w:qFormat/>
    <w:rPr>
      <w:rFonts w:cs="OpenSymbol"/>
    </w:rPr>
  </w:style>
  <w:style w:type="character" w:customStyle="1" w:styleId="ListLabel220">
    <w:name w:val="ListLabel 220"/>
    <w:qFormat/>
    <w:rPr>
      <w:rFonts w:cs="OpenSymbol"/>
    </w:rPr>
  </w:style>
  <w:style w:type="character" w:customStyle="1" w:styleId="ListLabel221">
    <w:name w:val="ListLabel 221"/>
    <w:qFormat/>
    <w:rPr>
      <w:rFonts w:cs="OpenSymbol"/>
    </w:rPr>
  </w:style>
  <w:style w:type="character" w:customStyle="1" w:styleId="ListLabel222">
    <w:name w:val="ListLabel 222"/>
    <w:qFormat/>
    <w:rPr>
      <w:rFonts w:cs="OpenSymbol"/>
    </w:rPr>
  </w:style>
  <w:style w:type="character" w:customStyle="1" w:styleId="ListLabel223">
    <w:name w:val="ListLabel 223"/>
    <w:qFormat/>
    <w:rPr>
      <w:rFonts w:cs="OpenSymbol"/>
    </w:rPr>
  </w:style>
  <w:style w:type="character" w:customStyle="1" w:styleId="ListLabel224">
    <w:name w:val="ListLabel 224"/>
    <w:qFormat/>
    <w:rPr>
      <w:rFonts w:cs="OpenSymbol"/>
    </w:rPr>
  </w:style>
  <w:style w:type="character" w:customStyle="1" w:styleId="ListLabel225">
    <w:name w:val="ListLabel 225"/>
    <w:qFormat/>
    <w:rPr>
      <w:rFonts w:cs="OpenSymbol"/>
    </w:rPr>
  </w:style>
  <w:style w:type="character" w:customStyle="1" w:styleId="ListLabel226">
    <w:name w:val="ListLabel 226"/>
    <w:qFormat/>
    <w:rPr>
      <w:rFonts w:cs="OpenSymbol"/>
    </w:rPr>
  </w:style>
  <w:style w:type="character" w:customStyle="1" w:styleId="ListLabel227">
    <w:name w:val="ListLabel 227"/>
    <w:qFormat/>
    <w:rPr>
      <w:rFonts w:cs="OpenSymbol"/>
    </w:rPr>
  </w:style>
  <w:style w:type="character" w:customStyle="1" w:styleId="ListLabel228">
    <w:name w:val="ListLabel 228"/>
    <w:qFormat/>
    <w:rPr>
      <w:rFonts w:cs="OpenSymbol"/>
    </w:rPr>
  </w:style>
  <w:style w:type="character" w:customStyle="1" w:styleId="ListLabel229">
    <w:name w:val="ListLabel 229"/>
    <w:qFormat/>
    <w:rPr>
      <w:rFonts w:cs="OpenSymbol"/>
    </w:rPr>
  </w:style>
  <w:style w:type="character" w:customStyle="1" w:styleId="ListLabel230">
    <w:name w:val="ListLabel 230"/>
    <w:qFormat/>
    <w:rPr>
      <w:rFonts w:cs="OpenSymbol"/>
    </w:rPr>
  </w:style>
  <w:style w:type="character" w:customStyle="1" w:styleId="ListLabel231">
    <w:name w:val="ListLabel 231"/>
    <w:qFormat/>
    <w:rPr>
      <w:rFonts w:cs="OpenSymbol"/>
    </w:rPr>
  </w:style>
  <w:style w:type="character" w:customStyle="1" w:styleId="ListLabel232">
    <w:name w:val="ListLabel 232"/>
    <w:qFormat/>
    <w:rPr>
      <w:rFonts w:cs="OpenSymbol"/>
    </w:rPr>
  </w:style>
  <w:style w:type="character" w:customStyle="1" w:styleId="ListLabel233">
    <w:name w:val="ListLabel 233"/>
    <w:qFormat/>
    <w:rPr>
      <w:rFonts w:cs="OpenSymbol"/>
    </w:rPr>
  </w:style>
  <w:style w:type="character" w:customStyle="1" w:styleId="ListLabel234">
    <w:name w:val="ListLabel 234"/>
    <w:qFormat/>
    <w:rPr>
      <w:rFonts w:cs="OpenSymbol"/>
    </w:rPr>
  </w:style>
  <w:style w:type="character" w:customStyle="1" w:styleId="ListLabel235">
    <w:name w:val="ListLabel 235"/>
    <w:qFormat/>
    <w:rPr>
      <w:rFonts w:cs="OpenSymbol"/>
    </w:rPr>
  </w:style>
  <w:style w:type="character" w:customStyle="1" w:styleId="ListLabel236">
    <w:name w:val="ListLabel 236"/>
    <w:qFormat/>
    <w:rPr>
      <w:rFonts w:ascii="Times New Roman" w:hAnsi="Times New Roman" w:cs="Times New Roman"/>
      <w:sz w:val="28"/>
      <w:szCs w:val="28"/>
      <w:lang w:val="uk-UA"/>
    </w:rPr>
  </w:style>
  <w:style w:type="character" w:customStyle="1" w:styleId="ListLabel237">
    <w:name w:val="ListLabel 237"/>
    <w:qFormat/>
    <w:rPr>
      <w:rFonts w:ascii="Times New Roman" w:hAnsi="Times New Roman" w:cs="Times New Roman"/>
      <w:position w:val="0"/>
      <w:sz w:val="28"/>
      <w:szCs w:val="28"/>
      <w:vertAlign w:val="baseline"/>
      <w:lang w:val="uk-UA"/>
    </w:rPr>
  </w:style>
  <w:style w:type="character" w:customStyle="1" w:styleId="ListLabel238">
    <w:name w:val="ListLabel 238"/>
    <w:qFormat/>
    <w:rPr>
      <w:rFonts w:cs="OpenSymbol"/>
    </w:rPr>
  </w:style>
  <w:style w:type="character" w:customStyle="1" w:styleId="ListLabel239">
    <w:name w:val="ListLabel 239"/>
    <w:qFormat/>
    <w:rPr>
      <w:rFonts w:cs="OpenSymbol"/>
    </w:rPr>
  </w:style>
  <w:style w:type="character" w:customStyle="1" w:styleId="ListLabel240">
    <w:name w:val="ListLabel 240"/>
    <w:qFormat/>
    <w:rPr>
      <w:rFonts w:cs="OpenSymbol"/>
    </w:rPr>
  </w:style>
  <w:style w:type="character" w:customStyle="1" w:styleId="ListLabel241">
    <w:name w:val="ListLabel 241"/>
    <w:qFormat/>
    <w:rPr>
      <w:rFonts w:cs="OpenSymbol"/>
    </w:rPr>
  </w:style>
  <w:style w:type="character" w:customStyle="1" w:styleId="ListLabel242">
    <w:name w:val="ListLabel 242"/>
    <w:qFormat/>
    <w:rPr>
      <w:rFonts w:cs="OpenSymbol"/>
    </w:rPr>
  </w:style>
  <w:style w:type="character" w:customStyle="1" w:styleId="ListLabel243">
    <w:name w:val="ListLabel 243"/>
    <w:qFormat/>
    <w:rPr>
      <w:rFonts w:cs="OpenSymbol"/>
    </w:rPr>
  </w:style>
  <w:style w:type="character" w:customStyle="1" w:styleId="ListLabel244">
    <w:name w:val="ListLabel 244"/>
    <w:qFormat/>
    <w:rPr>
      <w:rFonts w:cs="OpenSymbol"/>
    </w:rPr>
  </w:style>
  <w:style w:type="character" w:customStyle="1" w:styleId="ListLabel245">
    <w:name w:val="ListLabel 245"/>
    <w:qFormat/>
    <w:rPr>
      <w:rFonts w:cs="OpenSymbol"/>
    </w:rPr>
  </w:style>
  <w:style w:type="character" w:customStyle="1" w:styleId="ListLabel246">
    <w:name w:val="ListLabel 246"/>
    <w:qFormat/>
    <w:rPr>
      <w:rFonts w:cs="OpenSymbol"/>
    </w:rPr>
  </w:style>
  <w:style w:type="character" w:customStyle="1" w:styleId="ListLabel247">
    <w:name w:val="ListLabel 247"/>
    <w:qFormat/>
    <w:rPr>
      <w:rFonts w:cs="OpenSymbol"/>
    </w:rPr>
  </w:style>
  <w:style w:type="character" w:customStyle="1" w:styleId="ListLabel248">
    <w:name w:val="ListLabel 248"/>
    <w:qFormat/>
    <w:rPr>
      <w:rFonts w:cs="OpenSymbol"/>
    </w:rPr>
  </w:style>
  <w:style w:type="character" w:customStyle="1" w:styleId="ListLabel249">
    <w:name w:val="ListLabel 249"/>
    <w:qFormat/>
    <w:rPr>
      <w:rFonts w:cs="OpenSymbol"/>
    </w:rPr>
  </w:style>
  <w:style w:type="character" w:customStyle="1" w:styleId="ListLabel250">
    <w:name w:val="ListLabel 250"/>
    <w:qFormat/>
    <w:rPr>
      <w:rFonts w:cs="OpenSymbol"/>
    </w:rPr>
  </w:style>
  <w:style w:type="character" w:customStyle="1" w:styleId="ListLabel251">
    <w:name w:val="ListLabel 251"/>
    <w:qFormat/>
    <w:rPr>
      <w:rFonts w:cs="OpenSymbol"/>
    </w:rPr>
  </w:style>
  <w:style w:type="character" w:customStyle="1" w:styleId="ListLabel252">
    <w:name w:val="ListLabel 252"/>
    <w:qFormat/>
    <w:rPr>
      <w:rFonts w:cs="OpenSymbol"/>
    </w:rPr>
  </w:style>
  <w:style w:type="character" w:customStyle="1" w:styleId="ListLabel253">
    <w:name w:val="ListLabel 253"/>
    <w:qFormat/>
    <w:rPr>
      <w:rFonts w:cs="OpenSymbol"/>
    </w:rPr>
  </w:style>
  <w:style w:type="character" w:customStyle="1" w:styleId="ListLabel254">
    <w:name w:val="ListLabel 254"/>
    <w:qFormat/>
    <w:rPr>
      <w:rFonts w:cs="OpenSymbol"/>
    </w:rPr>
  </w:style>
  <w:style w:type="character" w:customStyle="1" w:styleId="ListLabel255">
    <w:name w:val="ListLabel 255"/>
    <w:qFormat/>
    <w:rPr>
      <w:rFonts w:cs="OpenSymbol"/>
    </w:rPr>
  </w:style>
  <w:style w:type="character" w:customStyle="1" w:styleId="ListLabel256">
    <w:name w:val="ListLabel 256"/>
    <w:qFormat/>
    <w:rPr>
      <w:rFonts w:cs="OpenSymbol"/>
    </w:rPr>
  </w:style>
  <w:style w:type="character" w:customStyle="1" w:styleId="ListLabel257">
    <w:name w:val="ListLabel 257"/>
    <w:qFormat/>
    <w:rPr>
      <w:rFonts w:cs="OpenSymbol"/>
    </w:rPr>
  </w:style>
  <w:style w:type="character" w:customStyle="1" w:styleId="ListLabel258">
    <w:name w:val="ListLabel 258"/>
    <w:qFormat/>
    <w:rPr>
      <w:rFonts w:cs="OpenSymbol"/>
    </w:rPr>
  </w:style>
  <w:style w:type="character" w:customStyle="1" w:styleId="ListLabel259">
    <w:name w:val="ListLabel 259"/>
    <w:qFormat/>
    <w:rPr>
      <w:rFonts w:cs="OpenSymbol"/>
    </w:rPr>
  </w:style>
  <w:style w:type="character" w:customStyle="1" w:styleId="ListLabel260">
    <w:name w:val="ListLabel 260"/>
    <w:qFormat/>
    <w:rPr>
      <w:rFonts w:cs="OpenSymbol"/>
    </w:rPr>
  </w:style>
  <w:style w:type="character" w:customStyle="1" w:styleId="ListLabel261">
    <w:name w:val="ListLabel 261"/>
    <w:qFormat/>
    <w:rPr>
      <w:rFonts w:cs="OpenSymbol"/>
    </w:rPr>
  </w:style>
  <w:style w:type="character" w:customStyle="1" w:styleId="ListLabel262">
    <w:name w:val="ListLabel 262"/>
    <w:qFormat/>
    <w:rPr>
      <w:rFonts w:cs="OpenSymbol"/>
    </w:rPr>
  </w:style>
  <w:style w:type="character" w:customStyle="1" w:styleId="ListLabel263">
    <w:name w:val="ListLabel 263"/>
    <w:qFormat/>
    <w:rPr>
      <w:rFonts w:cs="OpenSymbol"/>
    </w:rPr>
  </w:style>
  <w:style w:type="character" w:customStyle="1" w:styleId="ListLabel264">
    <w:name w:val="ListLabel 264"/>
    <w:qFormat/>
    <w:rPr>
      <w:rFonts w:cs="OpenSymbol"/>
    </w:rPr>
  </w:style>
  <w:style w:type="character" w:customStyle="1" w:styleId="ListLabel265">
    <w:name w:val="ListLabel 265"/>
    <w:qFormat/>
    <w:rPr>
      <w:rFonts w:ascii="Times New Roman" w:hAnsi="Times New Roman" w:cs="Times New Roman"/>
      <w:sz w:val="28"/>
      <w:szCs w:val="28"/>
      <w:lang w:val="uk-UA"/>
    </w:rPr>
  </w:style>
  <w:style w:type="character" w:customStyle="1" w:styleId="Quotation">
    <w:name w:val="Quotation"/>
    <w:qFormat/>
    <w:rPr>
      <w:i/>
      <w:iCs/>
    </w:rPr>
  </w:style>
  <w:style w:type="character" w:customStyle="1" w:styleId="ListLabel266">
    <w:name w:val="ListLabel 266"/>
    <w:qFormat/>
    <w:rPr>
      <w:rFonts w:cs="OpenSymbol"/>
    </w:rPr>
  </w:style>
  <w:style w:type="character" w:customStyle="1" w:styleId="ListLabel267">
    <w:name w:val="ListLabel 267"/>
    <w:qFormat/>
    <w:rPr>
      <w:rFonts w:cs="OpenSymbol"/>
    </w:rPr>
  </w:style>
  <w:style w:type="character" w:customStyle="1" w:styleId="ListLabel268">
    <w:name w:val="ListLabel 268"/>
    <w:qFormat/>
    <w:rPr>
      <w:rFonts w:cs="OpenSymbol"/>
    </w:rPr>
  </w:style>
  <w:style w:type="character" w:customStyle="1" w:styleId="ListLabel269">
    <w:name w:val="ListLabel 269"/>
    <w:qFormat/>
    <w:rPr>
      <w:rFonts w:cs="OpenSymbol"/>
    </w:rPr>
  </w:style>
  <w:style w:type="character" w:customStyle="1" w:styleId="ListLabel270">
    <w:name w:val="ListLabel 270"/>
    <w:qFormat/>
    <w:rPr>
      <w:rFonts w:cs="OpenSymbol"/>
    </w:rPr>
  </w:style>
  <w:style w:type="character" w:customStyle="1" w:styleId="ListLabel271">
    <w:name w:val="ListLabel 271"/>
    <w:qFormat/>
    <w:rPr>
      <w:rFonts w:cs="OpenSymbol"/>
    </w:rPr>
  </w:style>
  <w:style w:type="character" w:customStyle="1" w:styleId="ListLabel272">
    <w:name w:val="ListLabel 272"/>
    <w:qFormat/>
    <w:rPr>
      <w:rFonts w:cs="OpenSymbol"/>
    </w:rPr>
  </w:style>
  <w:style w:type="character" w:customStyle="1" w:styleId="ListLabel273">
    <w:name w:val="ListLabel 273"/>
    <w:qFormat/>
    <w:rPr>
      <w:rFonts w:cs="OpenSymbol"/>
    </w:rPr>
  </w:style>
  <w:style w:type="character" w:customStyle="1" w:styleId="ListLabel274">
    <w:name w:val="ListLabel 274"/>
    <w:qFormat/>
    <w:rPr>
      <w:rFonts w:cs="OpenSymbol"/>
    </w:rPr>
  </w:style>
  <w:style w:type="character" w:customStyle="1" w:styleId="ListLabel275">
    <w:name w:val="ListLabel 275"/>
    <w:qFormat/>
    <w:rPr>
      <w:rFonts w:cs="OpenSymbol"/>
    </w:rPr>
  </w:style>
  <w:style w:type="character" w:customStyle="1" w:styleId="ListLabel276">
    <w:name w:val="ListLabel 276"/>
    <w:qFormat/>
    <w:rPr>
      <w:rFonts w:cs="OpenSymbol"/>
    </w:rPr>
  </w:style>
  <w:style w:type="character" w:customStyle="1" w:styleId="ListLabel277">
    <w:name w:val="ListLabel 277"/>
    <w:qFormat/>
    <w:rPr>
      <w:rFonts w:cs="OpenSymbol"/>
    </w:rPr>
  </w:style>
  <w:style w:type="character" w:customStyle="1" w:styleId="ListLabel278">
    <w:name w:val="ListLabel 278"/>
    <w:qFormat/>
    <w:rPr>
      <w:rFonts w:cs="OpenSymbol"/>
    </w:rPr>
  </w:style>
  <w:style w:type="character" w:customStyle="1" w:styleId="ListLabel279">
    <w:name w:val="ListLabel 279"/>
    <w:qFormat/>
    <w:rPr>
      <w:rFonts w:cs="OpenSymbol"/>
    </w:rPr>
  </w:style>
  <w:style w:type="character" w:customStyle="1" w:styleId="ListLabel280">
    <w:name w:val="ListLabel 280"/>
    <w:qFormat/>
    <w:rPr>
      <w:rFonts w:cs="OpenSymbol"/>
    </w:rPr>
  </w:style>
  <w:style w:type="character" w:customStyle="1" w:styleId="ListLabel281">
    <w:name w:val="ListLabel 281"/>
    <w:qFormat/>
    <w:rPr>
      <w:rFonts w:cs="OpenSymbol"/>
    </w:rPr>
  </w:style>
  <w:style w:type="character" w:customStyle="1" w:styleId="ListLabel282">
    <w:name w:val="ListLabel 282"/>
    <w:qFormat/>
    <w:rPr>
      <w:rFonts w:cs="OpenSymbol"/>
    </w:rPr>
  </w:style>
  <w:style w:type="character" w:customStyle="1" w:styleId="ListLabel283">
    <w:name w:val="ListLabel 283"/>
    <w:qFormat/>
    <w:rPr>
      <w:rFonts w:cs="OpenSymbol"/>
    </w:rPr>
  </w:style>
  <w:style w:type="character" w:customStyle="1" w:styleId="ListLabel284">
    <w:name w:val="ListLabel 284"/>
    <w:qFormat/>
    <w:rPr>
      <w:rFonts w:cs="OpenSymbol"/>
    </w:rPr>
  </w:style>
  <w:style w:type="character" w:customStyle="1" w:styleId="ListLabel285">
    <w:name w:val="ListLabel 285"/>
    <w:qFormat/>
    <w:rPr>
      <w:rFonts w:cs="OpenSymbol"/>
    </w:rPr>
  </w:style>
  <w:style w:type="character" w:customStyle="1" w:styleId="ListLabel286">
    <w:name w:val="ListLabel 286"/>
    <w:qFormat/>
    <w:rPr>
      <w:rFonts w:cs="OpenSymbol"/>
    </w:rPr>
  </w:style>
  <w:style w:type="character" w:customStyle="1" w:styleId="ListLabel287">
    <w:name w:val="ListLabel 287"/>
    <w:qFormat/>
    <w:rPr>
      <w:rFonts w:cs="OpenSymbol"/>
    </w:rPr>
  </w:style>
  <w:style w:type="character" w:customStyle="1" w:styleId="ListLabel288">
    <w:name w:val="ListLabel 288"/>
    <w:qFormat/>
    <w:rPr>
      <w:rFonts w:cs="OpenSymbol"/>
    </w:rPr>
  </w:style>
  <w:style w:type="character" w:customStyle="1" w:styleId="ListLabel289">
    <w:name w:val="ListLabel 289"/>
    <w:qFormat/>
    <w:rPr>
      <w:rFonts w:cs="OpenSymbol"/>
    </w:rPr>
  </w:style>
  <w:style w:type="character" w:customStyle="1" w:styleId="ListLabel290">
    <w:name w:val="ListLabel 290"/>
    <w:qFormat/>
    <w:rPr>
      <w:rFonts w:cs="OpenSymbol"/>
    </w:rPr>
  </w:style>
  <w:style w:type="character" w:customStyle="1" w:styleId="ListLabel291">
    <w:name w:val="ListLabel 291"/>
    <w:qFormat/>
    <w:rPr>
      <w:rFonts w:cs="OpenSymbol"/>
    </w:rPr>
  </w:style>
  <w:style w:type="character" w:customStyle="1" w:styleId="ListLabel292">
    <w:name w:val="ListLabel 292"/>
    <w:qFormat/>
    <w:rPr>
      <w:rFonts w:cs="OpenSymbol"/>
    </w:rPr>
  </w:style>
  <w:style w:type="character" w:customStyle="1" w:styleId="ListLabel293">
    <w:name w:val="ListLabel 293"/>
    <w:qFormat/>
    <w:rPr>
      <w:rFonts w:cs="OpenSymbol"/>
    </w:rPr>
  </w:style>
  <w:style w:type="character" w:customStyle="1" w:styleId="ListLabel294">
    <w:name w:val="ListLabel 294"/>
    <w:qFormat/>
    <w:rPr>
      <w:rFonts w:cs="OpenSymbol"/>
    </w:rPr>
  </w:style>
  <w:style w:type="character" w:customStyle="1" w:styleId="ListLabel295">
    <w:name w:val="ListLabel 295"/>
    <w:qFormat/>
    <w:rPr>
      <w:rFonts w:cs="OpenSymbol"/>
    </w:rPr>
  </w:style>
  <w:style w:type="character" w:customStyle="1" w:styleId="ListLabel296">
    <w:name w:val="ListLabel 296"/>
    <w:qFormat/>
    <w:rPr>
      <w:rFonts w:cs="OpenSymbol"/>
    </w:rPr>
  </w:style>
  <w:style w:type="character" w:customStyle="1" w:styleId="ListLabel297">
    <w:name w:val="ListLabel 297"/>
    <w:qFormat/>
    <w:rPr>
      <w:rFonts w:cs="OpenSymbol"/>
    </w:rPr>
  </w:style>
  <w:style w:type="character" w:customStyle="1" w:styleId="ListLabel298">
    <w:name w:val="ListLabel 298"/>
    <w:qFormat/>
    <w:rPr>
      <w:rFonts w:cs="OpenSymbol"/>
    </w:rPr>
  </w:style>
  <w:style w:type="character" w:customStyle="1" w:styleId="ListLabel299">
    <w:name w:val="ListLabel 299"/>
    <w:qFormat/>
    <w:rPr>
      <w:rFonts w:cs="OpenSymbol"/>
    </w:rPr>
  </w:style>
  <w:style w:type="character" w:customStyle="1" w:styleId="ListLabel300">
    <w:name w:val="ListLabel 300"/>
    <w:qFormat/>
    <w:rPr>
      <w:rFonts w:cs="OpenSymbol"/>
    </w:rPr>
  </w:style>
  <w:style w:type="character" w:customStyle="1" w:styleId="ListLabel301">
    <w:name w:val="ListLabel 301"/>
    <w:qFormat/>
    <w:rPr>
      <w:rFonts w:cs="OpenSymbol"/>
    </w:rPr>
  </w:style>
  <w:style w:type="character" w:customStyle="1" w:styleId="ListLabel302">
    <w:name w:val="ListLabel 302"/>
    <w:qFormat/>
    <w:rPr>
      <w:rFonts w:cs="OpenSymbol"/>
    </w:rPr>
  </w:style>
  <w:style w:type="character" w:customStyle="1" w:styleId="ListLabel303">
    <w:name w:val="ListLabel 303"/>
    <w:qFormat/>
    <w:rPr>
      <w:rFonts w:cs="OpenSymbol"/>
    </w:rPr>
  </w:style>
  <w:style w:type="character" w:customStyle="1" w:styleId="ListLabel304">
    <w:name w:val="ListLabel 304"/>
    <w:qFormat/>
    <w:rPr>
      <w:rFonts w:cs="OpenSymbol"/>
    </w:rPr>
  </w:style>
  <w:style w:type="character" w:customStyle="1" w:styleId="ListLabel305">
    <w:name w:val="ListLabel 305"/>
    <w:qFormat/>
    <w:rPr>
      <w:rFonts w:cs="OpenSymbol"/>
    </w:rPr>
  </w:style>
  <w:style w:type="character" w:customStyle="1" w:styleId="ListLabel306">
    <w:name w:val="ListLabel 306"/>
    <w:qFormat/>
    <w:rPr>
      <w:rFonts w:cs="OpenSymbol"/>
    </w:rPr>
  </w:style>
  <w:style w:type="character" w:customStyle="1" w:styleId="ListLabel307">
    <w:name w:val="ListLabel 307"/>
    <w:qFormat/>
    <w:rPr>
      <w:rFonts w:cs="OpenSymbol"/>
    </w:rPr>
  </w:style>
  <w:style w:type="character" w:customStyle="1" w:styleId="ListLabel308">
    <w:name w:val="ListLabel 308"/>
    <w:qFormat/>
    <w:rPr>
      <w:rFonts w:cs="OpenSymbol"/>
    </w:rPr>
  </w:style>
  <w:style w:type="character" w:customStyle="1" w:styleId="ListLabel309">
    <w:name w:val="ListLabel 309"/>
    <w:qFormat/>
    <w:rPr>
      <w:rFonts w:cs="OpenSymbol"/>
    </w:rPr>
  </w:style>
  <w:style w:type="character" w:customStyle="1" w:styleId="ListLabel310">
    <w:name w:val="ListLabel 310"/>
    <w:qFormat/>
    <w:rPr>
      <w:rFonts w:cs="OpenSymbol"/>
    </w:rPr>
  </w:style>
  <w:style w:type="character" w:customStyle="1" w:styleId="ListLabel311">
    <w:name w:val="ListLabel 311"/>
    <w:qFormat/>
    <w:rPr>
      <w:rFonts w:cs="OpenSymbol"/>
    </w:rPr>
  </w:style>
  <w:style w:type="character" w:customStyle="1" w:styleId="ListLabel312">
    <w:name w:val="ListLabel 312"/>
    <w:qFormat/>
    <w:rPr>
      <w:rFonts w:cs="OpenSymbol"/>
    </w:rPr>
  </w:style>
  <w:style w:type="character" w:customStyle="1" w:styleId="ListLabel313">
    <w:name w:val="ListLabel 313"/>
    <w:qFormat/>
    <w:rPr>
      <w:rFonts w:cs="OpenSymbol"/>
    </w:rPr>
  </w:style>
  <w:style w:type="character" w:customStyle="1" w:styleId="ListLabel314">
    <w:name w:val="ListLabel 314"/>
    <w:qFormat/>
    <w:rPr>
      <w:rFonts w:cs="OpenSymbol"/>
    </w:rPr>
  </w:style>
  <w:style w:type="character" w:customStyle="1" w:styleId="ListLabel315">
    <w:name w:val="ListLabel 315"/>
    <w:qFormat/>
    <w:rPr>
      <w:rFonts w:cs="OpenSymbol"/>
    </w:rPr>
  </w:style>
  <w:style w:type="character" w:customStyle="1" w:styleId="ListLabel316">
    <w:name w:val="ListLabel 316"/>
    <w:qFormat/>
    <w:rPr>
      <w:rFonts w:cs="OpenSymbol"/>
    </w:rPr>
  </w:style>
  <w:style w:type="character" w:customStyle="1" w:styleId="ListLabel317">
    <w:name w:val="ListLabel 317"/>
    <w:qFormat/>
    <w:rPr>
      <w:rFonts w:cs="OpenSymbol"/>
    </w:rPr>
  </w:style>
  <w:style w:type="character" w:customStyle="1" w:styleId="ListLabel318">
    <w:name w:val="ListLabel 318"/>
    <w:qFormat/>
    <w:rPr>
      <w:rFonts w:cs="OpenSymbol"/>
    </w:rPr>
  </w:style>
  <w:style w:type="character" w:customStyle="1" w:styleId="ListLabel319">
    <w:name w:val="ListLabel 319"/>
    <w:qFormat/>
    <w:rPr>
      <w:rFonts w:cs="OpenSymbol"/>
    </w:rPr>
  </w:style>
  <w:style w:type="character" w:customStyle="1" w:styleId="ListLabel320">
    <w:name w:val="ListLabel 320"/>
    <w:qFormat/>
    <w:rPr>
      <w:rFonts w:cs="OpenSymbol"/>
    </w:rPr>
  </w:style>
  <w:style w:type="character" w:customStyle="1" w:styleId="ListLabel321">
    <w:name w:val="ListLabel 321"/>
    <w:qFormat/>
    <w:rPr>
      <w:rFonts w:cs="OpenSymbol"/>
    </w:rPr>
  </w:style>
  <w:style w:type="character" w:customStyle="1" w:styleId="ListLabel322">
    <w:name w:val="ListLabel 322"/>
    <w:qFormat/>
    <w:rPr>
      <w:rFonts w:cs="OpenSymbol"/>
    </w:rPr>
  </w:style>
  <w:style w:type="character" w:customStyle="1" w:styleId="ListLabel323">
    <w:name w:val="ListLabel 323"/>
    <w:qFormat/>
    <w:rPr>
      <w:rFonts w:cs="OpenSymbol"/>
    </w:rPr>
  </w:style>
  <w:style w:type="character" w:customStyle="1" w:styleId="ListLabel324">
    <w:name w:val="ListLabel 324"/>
    <w:qFormat/>
    <w:rPr>
      <w:rFonts w:cs="OpenSymbol"/>
    </w:rPr>
  </w:style>
  <w:style w:type="character" w:customStyle="1" w:styleId="ListLabel325">
    <w:name w:val="ListLabel 325"/>
    <w:qFormat/>
    <w:rPr>
      <w:rFonts w:cs="OpenSymbol"/>
    </w:rPr>
  </w:style>
  <w:style w:type="character" w:customStyle="1" w:styleId="ListLabel326">
    <w:name w:val="ListLabel 326"/>
    <w:qFormat/>
    <w:rPr>
      <w:rFonts w:cs="OpenSymbol"/>
    </w:rPr>
  </w:style>
  <w:style w:type="character" w:customStyle="1" w:styleId="ListLabel327">
    <w:name w:val="ListLabel 327"/>
    <w:qFormat/>
    <w:rPr>
      <w:rFonts w:cs="OpenSymbol"/>
    </w:rPr>
  </w:style>
  <w:style w:type="character" w:customStyle="1" w:styleId="ListLabel328">
    <w:name w:val="ListLabel 328"/>
    <w:qFormat/>
    <w:rPr>
      <w:rFonts w:cs="OpenSymbol"/>
    </w:rPr>
  </w:style>
  <w:style w:type="character" w:customStyle="1" w:styleId="ListLabel329">
    <w:name w:val="ListLabel 329"/>
    <w:qFormat/>
    <w:rPr>
      <w:rFonts w:cs="OpenSymbol"/>
    </w:rPr>
  </w:style>
  <w:style w:type="character" w:customStyle="1" w:styleId="ListLabel330">
    <w:name w:val="ListLabel 330"/>
    <w:qFormat/>
    <w:rPr>
      <w:rFonts w:cs="OpenSymbol"/>
    </w:rPr>
  </w:style>
  <w:style w:type="character" w:customStyle="1" w:styleId="ListLabel331">
    <w:name w:val="ListLabel 331"/>
    <w:qFormat/>
    <w:rPr>
      <w:rFonts w:cs="OpenSymbol"/>
    </w:rPr>
  </w:style>
  <w:style w:type="character" w:customStyle="1" w:styleId="ListLabel332">
    <w:name w:val="ListLabel 332"/>
    <w:qFormat/>
    <w:rPr>
      <w:rFonts w:cs="OpenSymbol"/>
    </w:rPr>
  </w:style>
  <w:style w:type="character" w:customStyle="1" w:styleId="ListLabel333">
    <w:name w:val="ListLabel 333"/>
    <w:qFormat/>
    <w:rPr>
      <w:rFonts w:cs="OpenSymbol"/>
    </w:rPr>
  </w:style>
  <w:style w:type="character" w:customStyle="1" w:styleId="ListLabel334">
    <w:name w:val="ListLabel 334"/>
    <w:qFormat/>
    <w:rPr>
      <w:rFonts w:cs="OpenSymbol"/>
    </w:rPr>
  </w:style>
  <w:style w:type="character" w:customStyle="1" w:styleId="ListLabel335">
    <w:name w:val="ListLabel 335"/>
    <w:qFormat/>
    <w:rPr>
      <w:rFonts w:cs="OpenSymbol"/>
    </w:rPr>
  </w:style>
  <w:style w:type="character" w:customStyle="1" w:styleId="ListLabel336">
    <w:name w:val="ListLabel 336"/>
    <w:qFormat/>
    <w:rPr>
      <w:rFonts w:cs="OpenSymbol"/>
    </w:rPr>
  </w:style>
  <w:style w:type="character" w:customStyle="1" w:styleId="ListLabel337">
    <w:name w:val="ListLabel 337"/>
    <w:qFormat/>
    <w:rPr>
      <w:rFonts w:cs="OpenSymbol"/>
    </w:rPr>
  </w:style>
  <w:style w:type="character" w:customStyle="1" w:styleId="ListLabel338">
    <w:name w:val="ListLabel 338"/>
    <w:qFormat/>
    <w:rPr>
      <w:rFonts w:cs="OpenSymbol"/>
    </w:rPr>
  </w:style>
  <w:style w:type="character" w:customStyle="1" w:styleId="ListLabel339">
    <w:name w:val="ListLabel 339"/>
    <w:qFormat/>
    <w:rPr>
      <w:rFonts w:cs="OpenSymbol"/>
    </w:rPr>
  </w:style>
  <w:style w:type="character" w:customStyle="1" w:styleId="ListLabel340">
    <w:name w:val="ListLabel 340"/>
    <w:qFormat/>
    <w:rPr>
      <w:rFonts w:cs="OpenSymbol"/>
    </w:rPr>
  </w:style>
  <w:style w:type="character" w:customStyle="1" w:styleId="ListLabel341">
    <w:name w:val="ListLabel 341"/>
    <w:qFormat/>
    <w:rPr>
      <w:rFonts w:cs="OpenSymbol"/>
    </w:rPr>
  </w:style>
  <w:style w:type="character" w:customStyle="1" w:styleId="ListLabel342">
    <w:name w:val="ListLabel 342"/>
    <w:qFormat/>
    <w:rPr>
      <w:rFonts w:cs="OpenSymbol"/>
    </w:rPr>
  </w:style>
  <w:style w:type="character" w:customStyle="1" w:styleId="ListLabel343">
    <w:name w:val="ListLabel 343"/>
    <w:qFormat/>
    <w:rPr>
      <w:rFonts w:cs="OpenSymbol"/>
    </w:rPr>
  </w:style>
  <w:style w:type="character" w:customStyle="1" w:styleId="ListLabel344">
    <w:name w:val="ListLabel 344"/>
    <w:qFormat/>
    <w:rPr>
      <w:rFonts w:cs="OpenSymbol"/>
    </w:rPr>
  </w:style>
  <w:style w:type="character" w:customStyle="1" w:styleId="ListLabel345">
    <w:name w:val="ListLabel 345"/>
    <w:qFormat/>
    <w:rPr>
      <w:rFonts w:cs="OpenSymbol"/>
    </w:rPr>
  </w:style>
  <w:style w:type="character" w:customStyle="1" w:styleId="ListLabel346">
    <w:name w:val="ListLabel 346"/>
    <w:qFormat/>
    <w:rPr>
      <w:rFonts w:cs="OpenSymbol"/>
    </w:rPr>
  </w:style>
  <w:style w:type="character" w:customStyle="1" w:styleId="ListLabel347">
    <w:name w:val="ListLabel 347"/>
    <w:qFormat/>
    <w:rPr>
      <w:rFonts w:ascii="Times New Roman" w:hAnsi="Times New Roman" w:cs="Times New Roman"/>
      <w:color w:val="000000"/>
      <w:position w:val="0"/>
      <w:sz w:val="28"/>
      <w:szCs w:val="28"/>
      <w:u w:val="none"/>
      <w:vertAlign w:val="baseline"/>
      <w:lang w:val="uk-UA"/>
    </w:rPr>
  </w:style>
  <w:style w:type="character" w:customStyle="1" w:styleId="ListLabel348">
    <w:name w:val="ListLabel 348"/>
    <w:qFormat/>
    <w:rPr>
      <w:rFonts w:cs="OpenSymbol"/>
    </w:rPr>
  </w:style>
  <w:style w:type="character" w:customStyle="1" w:styleId="ListLabel349">
    <w:name w:val="ListLabel 349"/>
    <w:qFormat/>
    <w:rPr>
      <w:rFonts w:cs="OpenSymbol"/>
    </w:rPr>
  </w:style>
  <w:style w:type="character" w:customStyle="1" w:styleId="ListLabel350">
    <w:name w:val="ListLabel 350"/>
    <w:qFormat/>
    <w:rPr>
      <w:rFonts w:cs="OpenSymbol"/>
    </w:rPr>
  </w:style>
  <w:style w:type="character" w:customStyle="1" w:styleId="ListLabel351">
    <w:name w:val="ListLabel 351"/>
    <w:qFormat/>
    <w:rPr>
      <w:rFonts w:cs="OpenSymbol"/>
    </w:rPr>
  </w:style>
  <w:style w:type="character" w:customStyle="1" w:styleId="ListLabel352">
    <w:name w:val="ListLabel 352"/>
    <w:qFormat/>
    <w:rPr>
      <w:rFonts w:cs="OpenSymbol"/>
    </w:rPr>
  </w:style>
  <w:style w:type="character" w:customStyle="1" w:styleId="ListLabel353">
    <w:name w:val="ListLabel 353"/>
    <w:qFormat/>
    <w:rPr>
      <w:rFonts w:cs="OpenSymbol"/>
    </w:rPr>
  </w:style>
  <w:style w:type="character" w:customStyle="1" w:styleId="ListLabel354">
    <w:name w:val="ListLabel 354"/>
    <w:qFormat/>
    <w:rPr>
      <w:rFonts w:cs="OpenSymbol"/>
    </w:rPr>
  </w:style>
  <w:style w:type="character" w:customStyle="1" w:styleId="ListLabel355">
    <w:name w:val="ListLabel 355"/>
    <w:qFormat/>
    <w:rPr>
      <w:rFonts w:cs="OpenSymbol"/>
    </w:rPr>
  </w:style>
  <w:style w:type="character" w:customStyle="1" w:styleId="ListLabel356">
    <w:name w:val="ListLabel 356"/>
    <w:qFormat/>
    <w:rPr>
      <w:rFonts w:cs="OpenSymbol"/>
    </w:rPr>
  </w:style>
  <w:style w:type="character" w:customStyle="1" w:styleId="ListLabel357">
    <w:name w:val="ListLabel 357"/>
    <w:qFormat/>
    <w:rPr>
      <w:rFonts w:cs="OpenSymbol"/>
    </w:rPr>
  </w:style>
  <w:style w:type="character" w:customStyle="1" w:styleId="ListLabel358">
    <w:name w:val="ListLabel 358"/>
    <w:qFormat/>
    <w:rPr>
      <w:rFonts w:cs="OpenSymbol"/>
    </w:rPr>
  </w:style>
  <w:style w:type="character" w:customStyle="1" w:styleId="ListLabel359">
    <w:name w:val="ListLabel 359"/>
    <w:qFormat/>
    <w:rPr>
      <w:rFonts w:cs="OpenSymbol"/>
    </w:rPr>
  </w:style>
  <w:style w:type="character" w:customStyle="1" w:styleId="ListLabel360">
    <w:name w:val="ListLabel 360"/>
    <w:qFormat/>
    <w:rPr>
      <w:rFonts w:cs="OpenSymbol"/>
    </w:rPr>
  </w:style>
  <w:style w:type="character" w:customStyle="1" w:styleId="ListLabel361">
    <w:name w:val="ListLabel 361"/>
    <w:qFormat/>
    <w:rPr>
      <w:rFonts w:cs="OpenSymbol"/>
    </w:rPr>
  </w:style>
  <w:style w:type="character" w:customStyle="1" w:styleId="ListLabel362">
    <w:name w:val="ListLabel 362"/>
    <w:qFormat/>
    <w:rPr>
      <w:rFonts w:cs="OpenSymbol"/>
    </w:rPr>
  </w:style>
  <w:style w:type="character" w:customStyle="1" w:styleId="ListLabel363">
    <w:name w:val="ListLabel 363"/>
    <w:qFormat/>
    <w:rPr>
      <w:rFonts w:cs="OpenSymbol"/>
    </w:rPr>
  </w:style>
  <w:style w:type="character" w:customStyle="1" w:styleId="ListLabel364">
    <w:name w:val="ListLabel 364"/>
    <w:qFormat/>
    <w:rPr>
      <w:rFonts w:cs="OpenSymbol"/>
    </w:rPr>
  </w:style>
  <w:style w:type="character" w:customStyle="1" w:styleId="ListLabel365">
    <w:name w:val="ListLabel 365"/>
    <w:qFormat/>
    <w:rPr>
      <w:rFonts w:cs="OpenSymbol"/>
    </w:rPr>
  </w:style>
  <w:style w:type="character" w:customStyle="1" w:styleId="ListLabel366">
    <w:name w:val="ListLabel 366"/>
    <w:qFormat/>
    <w:rPr>
      <w:rFonts w:cs="OpenSymbol"/>
    </w:rPr>
  </w:style>
  <w:style w:type="character" w:customStyle="1" w:styleId="ListLabel367">
    <w:name w:val="ListLabel 367"/>
    <w:qFormat/>
    <w:rPr>
      <w:rFonts w:cs="OpenSymbol"/>
    </w:rPr>
  </w:style>
  <w:style w:type="character" w:customStyle="1" w:styleId="ListLabel368">
    <w:name w:val="ListLabel 368"/>
    <w:qFormat/>
    <w:rPr>
      <w:rFonts w:cs="OpenSymbol"/>
    </w:rPr>
  </w:style>
  <w:style w:type="character" w:customStyle="1" w:styleId="ListLabel369">
    <w:name w:val="ListLabel 369"/>
    <w:qFormat/>
    <w:rPr>
      <w:rFonts w:cs="OpenSymbol"/>
    </w:rPr>
  </w:style>
  <w:style w:type="character" w:customStyle="1" w:styleId="ListLabel370">
    <w:name w:val="ListLabel 370"/>
    <w:qFormat/>
    <w:rPr>
      <w:rFonts w:cs="OpenSymbol"/>
    </w:rPr>
  </w:style>
  <w:style w:type="character" w:customStyle="1" w:styleId="ListLabel371">
    <w:name w:val="ListLabel 371"/>
    <w:qFormat/>
    <w:rPr>
      <w:rFonts w:cs="OpenSymbol"/>
    </w:rPr>
  </w:style>
  <w:style w:type="character" w:customStyle="1" w:styleId="ListLabel372">
    <w:name w:val="ListLabel 372"/>
    <w:qFormat/>
    <w:rPr>
      <w:rFonts w:cs="OpenSymbol"/>
    </w:rPr>
  </w:style>
  <w:style w:type="character" w:customStyle="1" w:styleId="ListLabel373">
    <w:name w:val="ListLabel 373"/>
    <w:qFormat/>
    <w:rPr>
      <w:rFonts w:cs="OpenSymbol"/>
    </w:rPr>
  </w:style>
  <w:style w:type="character" w:customStyle="1" w:styleId="ListLabel374">
    <w:name w:val="ListLabel 374"/>
    <w:qFormat/>
    <w:rPr>
      <w:rFonts w:cs="OpenSymbol"/>
    </w:rPr>
  </w:style>
  <w:style w:type="character" w:customStyle="1" w:styleId="ListLabel375">
    <w:name w:val="ListLabel 375"/>
    <w:qFormat/>
    <w:rPr>
      <w:rFonts w:ascii="Times New Roman" w:hAnsi="Times New Roman" w:cs="Times New Roman"/>
      <w:color w:val="000000"/>
      <w:position w:val="0"/>
      <w:sz w:val="28"/>
      <w:szCs w:val="28"/>
      <w:u w:val="none"/>
      <w:vertAlign w:val="baseline"/>
      <w:lang w:val="uk-UA"/>
    </w:rPr>
  </w:style>
  <w:style w:type="character" w:customStyle="1" w:styleId="ListLabel376">
    <w:name w:val="ListLabel 376"/>
    <w:qFormat/>
    <w:rPr>
      <w:rFonts w:cs="OpenSymbol"/>
    </w:rPr>
  </w:style>
  <w:style w:type="character" w:customStyle="1" w:styleId="ListLabel377">
    <w:name w:val="ListLabel 377"/>
    <w:qFormat/>
    <w:rPr>
      <w:rFonts w:cs="OpenSymbol"/>
    </w:rPr>
  </w:style>
  <w:style w:type="character" w:customStyle="1" w:styleId="ListLabel378">
    <w:name w:val="ListLabel 378"/>
    <w:qFormat/>
    <w:rPr>
      <w:rFonts w:cs="OpenSymbol"/>
    </w:rPr>
  </w:style>
  <w:style w:type="character" w:customStyle="1" w:styleId="ListLabel379">
    <w:name w:val="ListLabel 379"/>
    <w:qFormat/>
    <w:rPr>
      <w:rFonts w:cs="OpenSymbol"/>
    </w:rPr>
  </w:style>
  <w:style w:type="character" w:customStyle="1" w:styleId="ListLabel380">
    <w:name w:val="ListLabel 380"/>
    <w:qFormat/>
    <w:rPr>
      <w:rFonts w:cs="OpenSymbol"/>
    </w:rPr>
  </w:style>
  <w:style w:type="character" w:customStyle="1" w:styleId="ListLabel381">
    <w:name w:val="ListLabel 381"/>
    <w:qFormat/>
    <w:rPr>
      <w:rFonts w:cs="OpenSymbol"/>
    </w:rPr>
  </w:style>
  <w:style w:type="character" w:customStyle="1" w:styleId="ListLabel382">
    <w:name w:val="ListLabel 382"/>
    <w:qFormat/>
    <w:rPr>
      <w:rFonts w:cs="OpenSymbol"/>
    </w:rPr>
  </w:style>
  <w:style w:type="character" w:customStyle="1" w:styleId="ListLabel383">
    <w:name w:val="ListLabel 383"/>
    <w:qFormat/>
    <w:rPr>
      <w:rFonts w:cs="OpenSymbol"/>
    </w:rPr>
  </w:style>
  <w:style w:type="character" w:customStyle="1" w:styleId="ListLabel384">
    <w:name w:val="ListLabel 384"/>
    <w:qFormat/>
    <w:rPr>
      <w:rFonts w:cs="OpenSymbol"/>
    </w:rPr>
  </w:style>
  <w:style w:type="character" w:customStyle="1" w:styleId="ListLabel385">
    <w:name w:val="ListLabel 385"/>
    <w:qFormat/>
    <w:rPr>
      <w:rFonts w:cs="OpenSymbol"/>
    </w:rPr>
  </w:style>
  <w:style w:type="character" w:customStyle="1" w:styleId="ListLabel386">
    <w:name w:val="ListLabel 386"/>
    <w:qFormat/>
    <w:rPr>
      <w:rFonts w:cs="OpenSymbol"/>
    </w:rPr>
  </w:style>
  <w:style w:type="character" w:customStyle="1" w:styleId="ListLabel387">
    <w:name w:val="ListLabel 387"/>
    <w:qFormat/>
    <w:rPr>
      <w:rFonts w:cs="OpenSymbol"/>
    </w:rPr>
  </w:style>
  <w:style w:type="character" w:customStyle="1" w:styleId="ListLabel388">
    <w:name w:val="ListLabel 388"/>
    <w:qFormat/>
    <w:rPr>
      <w:rFonts w:cs="OpenSymbol"/>
    </w:rPr>
  </w:style>
  <w:style w:type="character" w:customStyle="1" w:styleId="ListLabel389">
    <w:name w:val="ListLabel 389"/>
    <w:qFormat/>
    <w:rPr>
      <w:rFonts w:cs="OpenSymbol"/>
    </w:rPr>
  </w:style>
  <w:style w:type="character" w:customStyle="1" w:styleId="ListLabel390">
    <w:name w:val="ListLabel 390"/>
    <w:qFormat/>
    <w:rPr>
      <w:rFonts w:cs="OpenSymbol"/>
    </w:rPr>
  </w:style>
  <w:style w:type="character" w:customStyle="1" w:styleId="ListLabel391">
    <w:name w:val="ListLabel 391"/>
    <w:qFormat/>
    <w:rPr>
      <w:rFonts w:cs="OpenSymbol"/>
    </w:rPr>
  </w:style>
  <w:style w:type="character" w:customStyle="1" w:styleId="ListLabel392">
    <w:name w:val="ListLabel 392"/>
    <w:qFormat/>
    <w:rPr>
      <w:rFonts w:cs="OpenSymbol"/>
    </w:rPr>
  </w:style>
  <w:style w:type="character" w:customStyle="1" w:styleId="ListLabel393">
    <w:name w:val="ListLabel 393"/>
    <w:qFormat/>
    <w:rPr>
      <w:rFonts w:cs="OpenSymbol"/>
    </w:rPr>
  </w:style>
  <w:style w:type="character" w:customStyle="1" w:styleId="ListLabel394">
    <w:name w:val="ListLabel 394"/>
    <w:qFormat/>
    <w:rPr>
      <w:rFonts w:cs="OpenSymbol"/>
    </w:rPr>
  </w:style>
  <w:style w:type="character" w:customStyle="1" w:styleId="ListLabel395">
    <w:name w:val="ListLabel 395"/>
    <w:qFormat/>
    <w:rPr>
      <w:rFonts w:cs="OpenSymbol"/>
    </w:rPr>
  </w:style>
  <w:style w:type="character" w:customStyle="1" w:styleId="ListLabel396">
    <w:name w:val="ListLabel 396"/>
    <w:qFormat/>
    <w:rPr>
      <w:rFonts w:cs="OpenSymbol"/>
    </w:rPr>
  </w:style>
  <w:style w:type="character" w:customStyle="1" w:styleId="ListLabel397">
    <w:name w:val="ListLabel 397"/>
    <w:qFormat/>
    <w:rPr>
      <w:rFonts w:cs="OpenSymbol"/>
    </w:rPr>
  </w:style>
  <w:style w:type="character" w:customStyle="1" w:styleId="ListLabel398">
    <w:name w:val="ListLabel 398"/>
    <w:qFormat/>
    <w:rPr>
      <w:rFonts w:cs="OpenSymbol"/>
    </w:rPr>
  </w:style>
  <w:style w:type="character" w:customStyle="1" w:styleId="ListLabel399">
    <w:name w:val="ListLabel 399"/>
    <w:qFormat/>
    <w:rPr>
      <w:rFonts w:cs="OpenSymbol"/>
    </w:rPr>
  </w:style>
  <w:style w:type="character" w:customStyle="1" w:styleId="ListLabel400">
    <w:name w:val="ListLabel 400"/>
    <w:qFormat/>
    <w:rPr>
      <w:rFonts w:cs="OpenSymbol"/>
    </w:rPr>
  </w:style>
  <w:style w:type="character" w:customStyle="1" w:styleId="ListLabel401">
    <w:name w:val="ListLabel 401"/>
    <w:qFormat/>
    <w:rPr>
      <w:rFonts w:cs="OpenSymbol"/>
    </w:rPr>
  </w:style>
  <w:style w:type="character" w:customStyle="1" w:styleId="ListLabel402">
    <w:name w:val="ListLabel 402"/>
    <w:qFormat/>
    <w:rPr>
      <w:rFonts w:cs="OpenSymbol"/>
    </w:rPr>
  </w:style>
  <w:style w:type="character" w:customStyle="1" w:styleId="ListLabel403">
    <w:name w:val="ListLabel 403"/>
    <w:qFormat/>
    <w:rPr>
      <w:rFonts w:cs="OpenSymbol"/>
      <w:b w:val="0"/>
    </w:rPr>
  </w:style>
  <w:style w:type="character" w:customStyle="1" w:styleId="ListLabel404">
    <w:name w:val="ListLabel 404"/>
    <w:qFormat/>
    <w:rPr>
      <w:rFonts w:cs="OpenSymbol"/>
    </w:rPr>
  </w:style>
  <w:style w:type="character" w:customStyle="1" w:styleId="ListLabel405">
    <w:name w:val="ListLabel 405"/>
    <w:qFormat/>
    <w:rPr>
      <w:rFonts w:cs="OpenSymbol"/>
    </w:rPr>
  </w:style>
  <w:style w:type="character" w:customStyle="1" w:styleId="ListLabel406">
    <w:name w:val="ListLabel 406"/>
    <w:qFormat/>
    <w:rPr>
      <w:rFonts w:cs="OpenSymbol"/>
    </w:rPr>
  </w:style>
  <w:style w:type="character" w:customStyle="1" w:styleId="ListLabel407">
    <w:name w:val="ListLabel 407"/>
    <w:qFormat/>
    <w:rPr>
      <w:rFonts w:cs="OpenSymbol"/>
    </w:rPr>
  </w:style>
  <w:style w:type="character" w:customStyle="1" w:styleId="ListLabel408">
    <w:name w:val="ListLabel 408"/>
    <w:qFormat/>
    <w:rPr>
      <w:rFonts w:cs="OpenSymbol"/>
    </w:rPr>
  </w:style>
  <w:style w:type="character" w:customStyle="1" w:styleId="ListLabel409">
    <w:name w:val="ListLabel 409"/>
    <w:qFormat/>
    <w:rPr>
      <w:rFonts w:cs="OpenSymbol"/>
    </w:rPr>
  </w:style>
  <w:style w:type="character" w:customStyle="1" w:styleId="ListLabel410">
    <w:name w:val="ListLabel 410"/>
    <w:qFormat/>
    <w:rPr>
      <w:rFonts w:cs="OpenSymbol"/>
    </w:rPr>
  </w:style>
  <w:style w:type="character" w:customStyle="1" w:styleId="ListLabel411">
    <w:name w:val="ListLabel 411"/>
    <w:qFormat/>
    <w:rPr>
      <w:rFonts w:cs="OpenSymbol"/>
    </w:rPr>
  </w:style>
  <w:style w:type="character" w:customStyle="1" w:styleId="ListLabel412">
    <w:name w:val="ListLabel 412"/>
    <w:qFormat/>
    <w:rPr>
      <w:rFonts w:cs="OpenSymbol"/>
      <w:b w:val="0"/>
    </w:rPr>
  </w:style>
  <w:style w:type="character" w:customStyle="1" w:styleId="ListLabel413">
    <w:name w:val="ListLabel 413"/>
    <w:qFormat/>
    <w:rPr>
      <w:rFonts w:cs="OpenSymbol"/>
    </w:rPr>
  </w:style>
  <w:style w:type="character" w:customStyle="1" w:styleId="ListLabel414">
    <w:name w:val="ListLabel 414"/>
    <w:qFormat/>
    <w:rPr>
      <w:rFonts w:cs="OpenSymbol"/>
    </w:rPr>
  </w:style>
  <w:style w:type="character" w:customStyle="1" w:styleId="ListLabel415">
    <w:name w:val="ListLabel 415"/>
    <w:qFormat/>
    <w:rPr>
      <w:rFonts w:cs="OpenSymbol"/>
    </w:rPr>
  </w:style>
  <w:style w:type="character" w:customStyle="1" w:styleId="ListLabel416">
    <w:name w:val="ListLabel 416"/>
    <w:qFormat/>
    <w:rPr>
      <w:rFonts w:cs="OpenSymbol"/>
    </w:rPr>
  </w:style>
  <w:style w:type="character" w:customStyle="1" w:styleId="ListLabel417">
    <w:name w:val="ListLabel 417"/>
    <w:qFormat/>
    <w:rPr>
      <w:rFonts w:cs="OpenSymbol"/>
    </w:rPr>
  </w:style>
  <w:style w:type="character" w:customStyle="1" w:styleId="ListLabel418">
    <w:name w:val="ListLabel 418"/>
    <w:qFormat/>
    <w:rPr>
      <w:rFonts w:cs="OpenSymbol"/>
    </w:rPr>
  </w:style>
  <w:style w:type="character" w:customStyle="1" w:styleId="ListLabel419">
    <w:name w:val="ListLabel 419"/>
    <w:qFormat/>
    <w:rPr>
      <w:rFonts w:cs="OpenSymbol"/>
    </w:rPr>
  </w:style>
  <w:style w:type="character" w:customStyle="1" w:styleId="ListLabel420">
    <w:name w:val="ListLabel 420"/>
    <w:qFormat/>
    <w:rPr>
      <w:rFonts w:cs="OpenSymbol"/>
    </w:rPr>
  </w:style>
  <w:style w:type="character" w:customStyle="1" w:styleId="ListLabel421">
    <w:name w:val="ListLabel 421"/>
    <w:qFormat/>
    <w:rPr>
      <w:rFonts w:ascii="Times New Roman" w:hAnsi="Times New Roman" w:cs="Times New Roman"/>
      <w:color w:val="000000"/>
      <w:position w:val="0"/>
      <w:sz w:val="28"/>
      <w:szCs w:val="28"/>
      <w:u w:val="none"/>
      <w:vertAlign w:val="baseline"/>
      <w:lang w:val="uk-UA"/>
    </w:rPr>
  </w:style>
  <w:style w:type="character" w:customStyle="1" w:styleId="ListLabel422">
    <w:name w:val="ListLabel 422"/>
    <w:qFormat/>
    <w:rPr>
      <w:rFonts w:cs="OpenSymbol"/>
    </w:rPr>
  </w:style>
  <w:style w:type="character" w:customStyle="1" w:styleId="ListLabel423">
    <w:name w:val="ListLabel 423"/>
    <w:qFormat/>
    <w:rPr>
      <w:rFonts w:cs="OpenSymbol"/>
    </w:rPr>
  </w:style>
  <w:style w:type="character" w:customStyle="1" w:styleId="ListLabel424">
    <w:name w:val="ListLabel 424"/>
    <w:qFormat/>
    <w:rPr>
      <w:rFonts w:cs="OpenSymbol"/>
    </w:rPr>
  </w:style>
  <w:style w:type="character" w:customStyle="1" w:styleId="ListLabel425">
    <w:name w:val="ListLabel 425"/>
    <w:qFormat/>
    <w:rPr>
      <w:rFonts w:cs="OpenSymbol"/>
    </w:rPr>
  </w:style>
  <w:style w:type="character" w:customStyle="1" w:styleId="ListLabel426">
    <w:name w:val="ListLabel 426"/>
    <w:qFormat/>
    <w:rPr>
      <w:rFonts w:cs="OpenSymbol"/>
    </w:rPr>
  </w:style>
  <w:style w:type="character" w:customStyle="1" w:styleId="ListLabel427">
    <w:name w:val="ListLabel 427"/>
    <w:qFormat/>
    <w:rPr>
      <w:rFonts w:cs="OpenSymbol"/>
    </w:rPr>
  </w:style>
  <w:style w:type="character" w:customStyle="1" w:styleId="ListLabel428">
    <w:name w:val="ListLabel 428"/>
    <w:qFormat/>
    <w:rPr>
      <w:rFonts w:cs="OpenSymbol"/>
    </w:rPr>
  </w:style>
  <w:style w:type="character" w:customStyle="1" w:styleId="ListLabel429">
    <w:name w:val="ListLabel 429"/>
    <w:qFormat/>
    <w:rPr>
      <w:rFonts w:cs="OpenSymbol"/>
    </w:rPr>
  </w:style>
  <w:style w:type="character" w:customStyle="1" w:styleId="ListLabel430">
    <w:name w:val="ListLabel 430"/>
    <w:qFormat/>
    <w:rPr>
      <w:rFonts w:cs="OpenSymbol"/>
    </w:rPr>
  </w:style>
  <w:style w:type="character" w:customStyle="1" w:styleId="ListLabel431">
    <w:name w:val="ListLabel 431"/>
    <w:qFormat/>
    <w:rPr>
      <w:rFonts w:cs="OpenSymbol"/>
    </w:rPr>
  </w:style>
  <w:style w:type="character" w:customStyle="1" w:styleId="ListLabel432">
    <w:name w:val="ListLabel 432"/>
    <w:qFormat/>
    <w:rPr>
      <w:rFonts w:cs="OpenSymbol"/>
    </w:rPr>
  </w:style>
  <w:style w:type="character" w:customStyle="1" w:styleId="ListLabel433">
    <w:name w:val="ListLabel 433"/>
    <w:qFormat/>
    <w:rPr>
      <w:rFonts w:cs="OpenSymbol"/>
    </w:rPr>
  </w:style>
  <w:style w:type="character" w:customStyle="1" w:styleId="ListLabel434">
    <w:name w:val="ListLabel 434"/>
    <w:qFormat/>
    <w:rPr>
      <w:rFonts w:cs="OpenSymbol"/>
    </w:rPr>
  </w:style>
  <w:style w:type="character" w:customStyle="1" w:styleId="ListLabel435">
    <w:name w:val="ListLabel 435"/>
    <w:qFormat/>
    <w:rPr>
      <w:rFonts w:cs="OpenSymbol"/>
    </w:rPr>
  </w:style>
  <w:style w:type="character" w:customStyle="1" w:styleId="ListLabel436">
    <w:name w:val="ListLabel 436"/>
    <w:qFormat/>
    <w:rPr>
      <w:rFonts w:cs="OpenSymbol"/>
    </w:rPr>
  </w:style>
  <w:style w:type="character" w:customStyle="1" w:styleId="ListLabel437">
    <w:name w:val="ListLabel 437"/>
    <w:qFormat/>
    <w:rPr>
      <w:rFonts w:cs="OpenSymbol"/>
    </w:rPr>
  </w:style>
  <w:style w:type="character" w:customStyle="1" w:styleId="ListLabel438">
    <w:name w:val="ListLabel 438"/>
    <w:qFormat/>
    <w:rPr>
      <w:rFonts w:cs="OpenSymbol"/>
    </w:rPr>
  </w:style>
  <w:style w:type="character" w:customStyle="1" w:styleId="ListLabel439">
    <w:name w:val="ListLabel 439"/>
    <w:qFormat/>
    <w:rPr>
      <w:rFonts w:cs="OpenSymbol"/>
    </w:rPr>
  </w:style>
  <w:style w:type="character" w:customStyle="1" w:styleId="ListLabel440">
    <w:name w:val="ListLabel 440"/>
    <w:qFormat/>
    <w:rPr>
      <w:rFonts w:cs="OpenSymbol"/>
    </w:rPr>
  </w:style>
  <w:style w:type="character" w:customStyle="1" w:styleId="ListLabel441">
    <w:name w:val="ListLabel 441"/>
    <w:qFormat/>
    <w:rPr>
      <w:rFonts w:cs="OpenSymbol"/>
    </w:rPr>
  </w:style>
  <w:style w:type="character" w:customStyle="1" w:styleId="ListLabel442">
    <w:name w:val="ListLabel 442"/>
    <w:qFormat/>
    <w:rPr>
      <w:rFonts w:cs="OpenSymbol"/>
    </w:rPr>
  </w:style>
  <w:style w:type="character" w:customStyle="1" w:styleId="ListLabel443">
    <w:name w:val="ListLabel 443"/>
    <w:qFormat/>
    <w:rPr>
      <w:rFonts w:cs="OpenSymbol"/>
    </w:rPr>
  </w:style>
  <w:style w:type="character" w:customStyle="1" w:styleId="ListLabel444">
    <w:name w:val="ListLabel 444"/>
    <w:qFormat/>
    <w:rPr>
      <w:rFonts w:cs="OpenSymbol"/>
    </w:rPr>
  </w:style>
  <w:style w:type="character" w:customStyle="1" w:styleId="ListLabel445">
    <w:name w:val="ListLabel 445"/>
    <w:qFormat/>
    <w:rPr>
      <w:rFonts w:cs="OpenSymbol"/>
    </w:rPr>
  </w:style>
  <w:style w:type="character" w:customStyle="1" w:styleId="ListLabel446">
    <w:name w:val="ListLabel 446"/>
    <w:qFormat/>
    <w:rPr>
      <w:rFonts w:cs="OpenSymbol"/>
    </w:rPr>
  </w:style>
  <w:style w:type="character" w:customStyle="1" w:styleId="ListLabel447">
    <w:name w:val="ListLabel 447"/>
    <w:qFormat/>
    <w:rPr>
      <w:rFonts w:cs="OpenSymbol"/>
    </w:rPr>
  </w:style>
  <w:style w:type="character" w:customStyle="1" w:styleId="ListLabel448">
    <w:name w:val="ListLabel 448"/>
    <w:qFormat/>
    <w:rPr>
      <w:rFonts w:cs="OpenSymbol"/>
    </w:rPr>
  </w:style>
  <w:style w:type="character" w:customStyle="1" w:styleId="ListLabel449">
    <w:name w:val="ListLabel 449"/>
    <w:qFormat/>
    <w:rPr>
      <w:rFonts w:cs="OpenSymbol"/>
      <w:b w:val="0"/>
    </w:rPr>
  </w:style>
  <w:style w:type="character" w:customStyle="1" w:styleId="ListLabel450">
    <w:name w:val="ListLabel 450"/>
    <w:qFormat/>
    <w:rPr>
      <w:rFonts w:cs="OpenSymbol"/>
    </w:rPr>
  </w:style>
  <w:style w:type="character" w:customStyle="1" w:styleId="ListLabel451">
    <w:name w:val="ListLabel 451"/>
    <w:qFormat/>
    <w:rPr>
      <w:rFonts w:cs="OpenSymbol"/>
    </w:rPr>
  </w:style>
  <w:style w:type="character" w:customStyle="1" w:styleId="ListLabel452">
    <w:name w:val="ListLabel 452"/>
    <w:qFormat/>
    <w:rPr>
      <w:rFonts w:cs="OpenSymbol"/>
    </w:rPr>
  </w:style>
  <w:style w:type="character" w:customStyle="1" w:styleId="ListLabel453">
    <w:name w:val="ListLabel 453"/>
    <w:qFormat/>
    <w:rPr>
      <w:rFonts w:cs="OpenSymbol"/>
    </w:rPr>
  </w:style>
  <w:style w:type="character" w:customStyle="1" w:styleId="ListLabel454">
    <w:name w:val="ListLabel 454"/>
    <w:qFormat/>
    <w:rPr>
      <w:rFonts w:cs="OpenSymbol"/>
    </w:rPr>
  </w:style>
  <w:style w:type="character" w:customStyle="1" w:styleId="ListLabel455">
    <w:name w:val="ListLabel 455"/>
    <w:qFormat/>
    <w:rPr>
      <w:rFonts w:cs="OpenSymbol"/>
    </w:rPr>
  </w:style>
  <w:style w:type="character" w:customStyle="1" w:styleId="ListLabel456">
    <w:name w:val="ListLabel 456"/>
    <w:qFormat/>
    <w:rPr>
      <w:rFonts w:cs="OpenSymbol"/>
    </w:rPr>
  </w:style>
  <w:style w:type="character" w:customStyle="1" w:styleId="ListLabel457">
    <w:name w:val="ListLabel 457"/>
    <w:qFormat/>
    <w:rPr>
      <w:rFonts w:cs="OpenSymbol"/>
    </w:rPr>
  </w:style>
  <w:style w:type="character" w:customStyle="1" w:styleId="ListLabel458">
    <w:name w:val="ListLabel 458"/>
    <w:qFormat/>
    <w:rPr>
      <w:rFonts w:cs="OpenSymbol"/>
      <w:b w:val="0"/>
    </w:rPr>
  </w:style>
  <w:style w:type="character" w:customStyle="1" w:styleId="ListLabel459">
    <w:name w:val="ListLabel 459"/>
    <w:qFormat/>
    <w:rPr>
      <w:rFonts w:cs="OpenSymbol"/>
    </w:rPr>
  </w:style>
  <w:style w:type="character" w:customStyle="1" w:styleId="ListLabel460">
    <w:name w:val="ListLabel 460"/>
    <w:qFormat/>
    <w:rPr>
      <w:rFonts w:cs="OpenSymbol"/>
    </w:rPr>
  </w:style>
  <w:style w:type="character" w:customStyle="1" w:styleId="ListLabel461">
    <w:name w:val="ListLabel 461"/>
    <w:qFormat/>
    <w:rPr>
      <w:rFonts w:cs="OpenSymbol"/>
    </w:rPr>
  </w:style>
  <w:style w:type="character" w:customStyle="1" w:styleId="ListLabel462">
    <w:name w:val="ListLabel 462"/>
    <w:qFormat/>
    <w:rPr>
      <w:rFonts w:cs="OpenSymbol"/>
    </w:rPr>
  </w:style>
  <w:style w:type="character" w:customStyle="1" w:styleId="ListLabel463">
    <w:name w:val="ListLabel 463"/>
    <w:qFormat/>
    <w:rPr>
      <w:rFonts w:cs="OpenSymbol"/>
    </w:rPr>
  </w:style>
  <w:style w:type="character" w:customStyle="1" w:styleId="ListLabel464">
    <w:name w:val="ListLabel 464"/>
    <w:qFormat/>
    <w:rPr>
      <w:rFonts w:cs="OpenSymbol"/>
    </w:rPr>
  </w:style>
  <w:style w:type="character" w:customStyle="1" w:styleId="ListLabel465">
    <w:name w:val="ListLabel 465"/>
    <w:qFormat/>
    <w:rPr>
      <w:rFonts w:cs="OpenSymbol"/>
    </w:rPr>
  </w:style>
  <w:style w:type="character" w:customStyle="1" w:styleId="ListLabel466">
    <w:name w:val="ListLabel 466"/>
    <w:qFormat/>
    <w:rPr>
      <w:rFonts w:cs="OpenSymbol"/>
    </w:rPr>
  </w:style>
  <w:style w:type="character" w:customStyle="1" w:styleId="ListLabel467">
    <w:name w:val="ListLabel 467"/>
    <w:qFormat/>
    <w:rPr>
      <w:rFonts w:cs="OpenSymbol"/>
    </w:rPr>
  </w:style>
  <w:style w:type="character" w:customStyle="1" w:styleId="ListLabel468">
    <w:name w:val="ListLabel 468"/>
    <w:qFormat/>
    <w:rPr>
      <w:rFonts w:cs="OpenSymbol"/>
    </w:rPr>
  </w:style>
  <w:style w:type="character" w:customStyle="1" w:styleId="ListLabel469">
    <w:name w:val="ListLabel 469"/>
    <w:qFormat/>
    <w:rPr>
      <w:rFonts w:cs="OpenSymbol"/>
    </w:rPr>
  </w:style>
  <w:style w:type="character" w:customStyle="1" w:styleId="ListLabel470">
    <w:name w:val="ListLabel 470"/>
    <w:qFormat/>
    <w:rPr>
      <w:rFonts w:cs="OpenSymbol"/>
    </w:rPr>
  </w:style>
  <w:style w:type="character" w:customStyle="1" w:styleId="ListLabel471">
    <w:name w:val="ListLabel 471"/>
    <w:qFormat/>
    <w:rPr>
      <w:rFonts w:cs="OpenSymbol"/>
    </w:rPr>
  </w:style>
  <w:style w:type="character" w:customStyle="1" w:styleId="ListLabel472">
    <w:name w:val="ListLabel 472"/>
    <w:qFormat/>
    <w:rPr>
      <w:rFonts w:cs="OpenSymbol"/>
    </w:rPr>
  </w:style>
  <w:style w:type="character" w:customStyle="1" w:styleId="ListLabel473">
    <w:name w:val="ListLabel 473"/>
    <w:qFormat/>
    <w:rPr>
      <w:rFonts w:cs="OpenSymbol"/>
    </w:rPr>
  </w:style>
  <w:style w:type="character" w:customStyle="1" w:styleId="ListLabel474">
    <w:name w:val="ListLabel 474"/>
    <w:qFormat/>
    <w:rPr>
      <w:rFonts w:cs="OpenSymbol"/>
    </w:rPr>
  </w:style>
  <w:style w:type="character" w:customStyle="1" w:styleId="ListLabel475">
    <w:name w:val="ListLabel 475"/>
    <w:qFormat/>
    <w:rPr>
      <w:rFonts w:cs="OpenSymbol"/>
    </w:rPr>
  </w:style>
  <w:style w:type="character" w:customStyle="1" w:styleId="ListLabel476">
    <w:name w:val="ListLabel 476"/>
    <w:qFormat/>
    <w:rPr>
      <w:rFonts w:cs="OpenSymbol"/>
    </w:rPr>
  </w:style>
  <w:style w:type="character" w:customStyle="1" w:styleId="ListLabel477">
    <w:name w:val="ListLabel 477"/>
    <w:qFormat/>
    <w:rPr>
      <w:rFonts w:cs="OpenSymbol"/>
    </w:rPr>
  </w:style>
  <w:style w:type="character" w:customStyle="1" w:styleId="ListLabel478">
    <w:name w:val="ListLabel 478"/>
    <w:qFormat/>
    <w:rPr>
      <w:rFonts w:cs="OpenSymbol"/>
    </w:rPr>
  </w:style>
  <w:style w:type="character" w:customStyle="1" w:styleId="ListLabel479">
    <w:name w:val="ListLabel 479"/>
    <w:qFormat/>
    <w:rPr>
      <w:rFonts w:cs="OpenSymbol"/>
    </w:rPr>
  </w:style>
  <w:style w:type="character" w:customStyle="1" w:styleId="ListLabel480">
    <w:name w:val="ListLabel 480"/>
    <w:qFormat/>
    <w:rPr>
      <w:rFonts w:cs="OpenSymbol"/>
    </w:rPr>
  </w:style>
  <w:style w:type="character" w:customStyle="1" w:styleId="ListLabel481">
    <w:name w:val="ListLabel 481"/>
    <w:qFormat/>
    <w:rPr>
      <w:rFonts w:cs="OpenSymbol"/>
    </w:rPr>
  </w:style>
  <w:style w:type="character" w:customStyle="1" w:styleId="ListLabel482">
    <w:name w:val="ListLabel 482"/>
    <w:qFormat/>
    <w:rPr>
      <w:rFonts w:cs="OpenSymbol"/>
    </w:rPr>
  </w:style>
  <w:style w:type="character" w:customStyle="1" w:styleId="ListLabel483">
    <w:name w:val="ListLabel 483"/>
    <w:qFormat/>
    <w:rPr>
      <w:rFonts w:cs="OpenSymbol"/>
    </w:rPr>
  </w:style>
  <w:style w:type="character" w:customStyle="1" w:styleId="ListLabel484">
    <w:name w:val="ListLabel 484"/>
    <w:qFormat/>
    <w:rPr>
      <w:rFonts w:cs="OpenSymbol"/>
    </w:rPr>
  </w:style>
  <w:style w:type="character" w:customStyle="1" w:styleId="ListLabel485">
    <w:name w:val="ListLabel 485"/>
    <w:qFormat/>
    <w:rPr>
      <w:rFonts w:cs="Times New Roman"/>
      <w:color w:val="000000"/>
      <w:sz w:val="28"/>
      <w:szCs w:val="28"/>
      <w:u w:val="none"/>
      <w:lang w:val="uk-UA"/>
    </w:rPr>
  </w:style>
  <w:style w:type="character" w:customStyle="1" w:styleId="ListLabel486">
    <w:name w:val="ListLabel 486"/>
    <w:qFormat/>
    <w:rPr>
      <w:rFonts w:cs="Times New Roman"/>
      <w:b w:val="0"/>
      <w:bCs w:val="0"/>
      <w:i w:val="0"/>
      <w:caps w:val="0"/>
      <w:smallCaps w:val="0"/>
      <w:strike w:val="0"/>
      <w:dstrike w:val="0"/>
      <w:color w:val="000000"/>
      <w:spacing w:val="0"/>
      <w:sz w:val="28"/>
      <w:szCs w:val="28"/>
      <w:u w:val="none"/>
      <w:effect w:val="none"/>
      <w:lang w:val="uk-UA"/>
    </w:rPr>
  </w:style>
  <w:style w:type="character" w:customStyle="1" w:styleId="ListLabel487">
    <w:name w:val="ListLabel 487"/>
    <w:qFormat/>
    <w:rPr>
      <w:rFonts w:cs="Times New Roman"/>
      <w:color w:val="000000"/>
      <w:position w:val="0"/>
      <w:sz w:val="28"/>
      <w:szCs w:val="28"/>
      <w:u w:val="none"/>
      <w:vertAlign w:val="baseline"/>
      <w:lang w:val="uk-UA"/>
    </w:rPr>
  </w:style>
  <w:style w:type="character" w:customStyle="1" w:styleId="ListLabel488">
    <w:name w:val="ListLabel 488"/>
    <w:qFormat/>
    <w:rPr>
      <w:rFonts w:cs="OpenSymbol"/>
    </w:rPr>
  </w:style>
  <w:style w:type="character" w:customStyle="1" w:styleId="ListLabel489">
    <w:name w:val="ListLabel 489"/>
    <w:qFormat/>
    <w:rPr>
      <w:rFonts w:cs="OpenSymbol"/>
    </w:rPr>
  </w:style>
  <w:style w:type="character" w:customStyle="1" w:styleId="ListLabel490">
    <w:name w:val="ListLabel 490"/>
    <w:qFormat/>
    <w:rPr>
      <w:rFonts w:cs="OpenSymbol"/>
    </w:rPr>
  </w:style>
  <w:style w:type="character" w:customStyle="1" w:styleId="ListLabel491">
    <w:name w:val="ListLabel 491"/>
    <w:qFormat/>
    <w:rPr>
      <w:rFonts w:cs="OpenSymbol"/>
    </w:rPr>
  </w:style>
  <w:style w:type="character" w:customStyle="1" w:styleId="ListLabel492">
    <w:name w:val="ListLabel 492"/>
    <w:qFormat/>
    <w:rPr>
      <w:rFonts w:cs="OpenSymbol"/>
    </w:rPr>
  </w:style>
  <w:style w:type="character" w:customStyle="1" w:styleId="ListLabel493">
    <w:name w:val="ListLabel 493"/>
    <w:qFormat/>
    <w:rPr>
      <w:rFonts w:cs="OpenSymbol"/>
    </w:rPr>
  </w:style>
  <w:style w:type="character" w:customStyle="1" w:styleId="ListLabel494">
    <w:name w:val="ListLabel 494"/>
    <w:qFormat/>
    <w:rPr>
      <w:rFonts w:cs="OpenSymbol"/>
    </w:rPr>
  </w:style>
  <w:style w:type="character" w:customStyle="1" w:styleId="ListLabel495">
    <w:name w:val="ListLabel 495"/>
    <w:qFormat/>
    <w:rPr>
      <w:rFonts w:cs="OpenSymbol"/>
    </w:rPr>
  </w:style>
  <w:style w:type="character" w:customStyle="1" w:styleId="ListLabel496">
    <w:name w:val="ListLabel 496"/>
    <w:qFormat/>
    <w:rPr>
      <w:rFonts w:cs="OpenSymbol"/>
    </w:rPr>
  </w:style>
  <w:style w:type="character" w:customStyle="1" w:styleId="ListLabel497">
    <w:name w:val="ListLabel 497"/>
    <w:qFormat/>
    <w:rPr>
      <w:rFonts w:cs="OpenSymbol"/>
    </w:rPr>
  </w:style>
  <w:style w:type="character" w:customStyle="1" w:styleId="ListLabel498">
    <w:name w:val="ListLabel 498"/>
    <w:qFormat/>
    <w:rPr>
      <w:rFonts w:cs="OpenSymbol"/>
    </w:rPr>
  </w:style>
  <w:style w:type="character" w:customStyle="1" w:styleId="ListLabel499">
    <w:name w:val="ListLabel 499"/>
    <w:qFormat/>
    <w:rPr>
      <w:rFonts w:cs="OpenSymbol"/>
    </w:rPr>
  </w:style>
  <w:style w:type="character" w:customStyle="1" w:styleId="ListLabel500">
    <w:name w:val="ListLabel 500"/>
    <w:qFormat/>
    <w:rPr>
      <w:rFonts w:cs="OpenSymbol"/>
    </w:rPr>
  </w:style>
  <w:style w:type="character" w:customStyle="1" w:styleId="ListLabel501">
    <w:name w:val="ListLabel 501"/>
    <w:qFormat/>
    <w:rPr>
      <w:rFonts w:cs="OpenSymbol"/>
    </w:rPr>
  </w:style>
  <w:style w:type="character" w:customStyle="1" w:styleId="ListLabel502">
    <w:name w:val="ListLabel 502"/>
    <w:qFormat/>
    <w:rPr>
      <w:rFonts w:cs="OpenSymbol"/>
    </w:rPr>
  </w:style>
  <w:style w:type="character" w:customStyle="1" w:styleId="ListLabel503">
    <w:name w:val="ListLabel 503"/>
    <w:qFormat/>
    <w:rPr>
      <w:rFonts w:cs="OpenSymbol"/>
    </w:rPr>
  </w:style>
  <w:style w:type="character" w:customStyle="1" w:styleId="ListLabel504">
    <w:name w:val="ListLabel 504"/>
    <w:qFormat/>
    <w:rPr>
      <w:rFonts w:cs="OpenSymbol"/>
    </w:rPr>
  </w:style>
  <w:style w:type="character" w:customStyle="1" w:styleId="ListLabel505">
    <w:name w:val="ListLabel 505"/>
    <w:qFormat/>
    <w:rPr>
      <w:rFonts w:cs="OpenSymbol"/>
    </w:rPr>
  </w:style>
  <w:style w:type="character" w:customStyle="1" w:styleId="ListLabel506">
    <w:name w:val="ListLabel 506"/>
    <w:qFormat/>
    <w:rPr>
      <w:rFonts w:cs="OpenSymbol"/>
    </w:rPr>
  </w:style>
  <w:style w:type="character" w:customStyle="1" w:styleId="ListLabel507">
    <w:name w:val="ListLabel 507"/>
    <w:qFormat/>
    <w:rPr>
      <w:rFonts w:cs="OpenSymbol"/>
    </w:rPr>
  </w:style>
  <w:style w:type="character" w:customStyle="1" w:styleId="ListLabel508">
    <w:name w:val="ListLabel 508"/>
    <w:qFormat/>
    <w:rPr>
      <w:rFonts w:cs="OpenSymbol"/>
    </w:rPr>
  </w:style>
  <w:style w:type="character" w:customStyle="1" w:styleId="ListLabel509">
    <w:name w:val="ListLabel 509"/>
    <w:qFormat/>
    <w:rPr>
      <w:rFonts w:cs="OpenSymbol"/>
    </w:rPr>
  </w:style>
  <w:style w:type="character" w:customStyle="1" w:styleId="ListLabel510">
    <w:name w:val="ListLabel 510"/>
    <w:qFormat/>
    <w:rPr>
      <w:rFonts w:cs="OpenSymbol"/>
    </w:rPr>
  </w:style>
  <w:style w:type="character" w:customStyle="1" w:styleId="ListLabel511">
    <w:name w:val="ListLabel 511"/>
    <w:qFormat/>
    <w:rPr>
      <w:rFonts w:cs="OpenSymbol"/>
    </w:rPr>
  </w:style>
  <w:style w:type="character" w:customStyle="1" w:styleId="ListLabel512">
    <w:name w:val="ListLabel 512"/>
    <w:qFormat/>
    <w:rPr>
      <w:rFonts w:cs="OpenSymbol"/>
    </w:rPr>
  </w:style>
  <w:style w:type="character" w:customStyle="1" w:styleId="ListLabel513">
    <w:name w:val="ListLabel 513"/>
    <w:qFormat/>
    <w:rPr>
      <w:rFonts w:cs="OpenSymbol"/>
    </w:rPr>
  </w:style>
  <w:style w:type="character" w:customStyle="1" w:styleId="ListLabel514">
    <w:name w:val="ListLabel 514"/>
    <w:qFormat/>
    <w:rPr>
      <w:rFonts w:cs="OpenSymbol"/>
    </w:rPr>
  </w:style>
  <w:style w:type="character" w:customStyle="1" w:styleId="ListLabel515">
    <w:name w:val="ListLabel 515"/>
    <w:qFormat/>
    <w:rPr>
      <w:rFonts w:cs="OpenSymbol"/>
      <w:b w:val="0"/>
    </w:rPr>
  </w:style>
  <w:style w:type="character" w:customStyle="1" w:styleId="ListLabel516">
    <w:name w:val="ListLabel 516"/>
    <w:qFormat/>
    <w:rPr>
      <w:rFonts w:cs="OpenSymbol"/>
    </w:rPr>
  </w:style>
  <w:style w:type="character" w:customStyle="1" w:styleId="ListLabel517">
    <w:name w:val="ListLabel 517"/>
    <w:qFormat/>
    <w:rPr>
      <w:rFonts w:cs="OpenSymbol"/>
    </w:rPr>
  </w:style>
  <w:style w:type="character" w:customStyle="1" w:styleId="ListLabel518">
    <w:name w:val="ListLabel 518"/>
    <w:qFormat/>
    <w:rPr>
      <w:rFonts w:cs="OpenSymbol"/>
    </w:rPr>
  </w:style>
  <w:style w:type="character" w:customStyle="1" w:styleId="ListLabel519">
    <w:name w:val="ListLabel 519"/>
    <w:qFormat/>
    <w:rPr>
      <w:rFonts w:cs="OpenSymbol"/>
    </w:rPr>
  </w:style>
  <w:style w:type="character" w:customStyle="1" w:styleId="ListLabel520">
    <w:name w:val="ListLabel 520"/>
    <w:qFormat/>
    <w:rPr>
      <w:rFonts w:cs="OpenSymbol"/>
    </w:rPr>
  </w:style>
  <w:style w:type="character" w:customStyle="1" w:styleId="ListLabel521">
    <w:name w:val="ListLabel 521"/>
    <w:qFormat/>
    <w:rPr>
      <w:rFonts w:cs="OpenSymbol"/>
    </w:rPr>
  </w:style>
  <w:style w:type="character" w:customStyle="1" w:styleId="ListLabel522">
    <w:name w:val="ListLabel 522"/>
    <w:qFormat/>
    <w:rPr>
      <w:rFonts w:cs="OpenSymbol"/>
    </w:rPr>
  </w:style>
  <w:style w:type="character" w:customStyle="1" w:styleId="ListLabel523">
    <w:name w:val="ListLabel 523"/>
    <w:qFormat/>
    <w:rPr>
      <w:rFonts w:cs="OpenSymbol"/>
    </w:rPr>
  </w:style>
  <w:style w:type="character" w:customStyle="1" w:styleId="ListLabel524">
    <w:name w:val="ListLabel 524"/>
    <w:qFormat/>
    <w:rPr>
      <w:rFonts w:cs="OpenSymbol"/>
      <w:b w:val="0"/>
    </w:rPr>
  </w:style>
  <w:style w:type="character" w:customStyle="1" w:styleId="ListLabel525">
    <w:name w:val="ListLabel 525"/>
    <w:qFormat/>
    <w:rPr>
      <w:rFonts w:cs="OpenSymbol"/>
    </w:rPr>
  </w:style>
  <w:style w:type="character" w:customStyle="1" w:styleId="ListLabel526">
    <w:name w:val="ListLabel 526"/>
    <w:qFormat/>
    <w:rPr>
      <w:rFonts w:cs="OpenSymbol"/>
    </w:rPr>
  </w:style>
  <w:style w:type="character" w:customStyle="1" w:styleId="ListLabel527">
    <w:name w:val="ListLabel 527"/>
    <w:qFormat/>
    <w:rPr>
      <w:rFonts w:cs="OpenSymbol"/>
    </w:rPr>
  </w:style>
  <w:style w:type="character" w:customStyle="1" w:styleId="ListLabel528">
    <w:name w:val="ListLabel 528"/>
    <w:qFormat/>
    <w:rPr>
      <w:rFonts w:cs="OpenSymbol"/>
    </w:rPr>
  </w:style>
  <w:style w:type="character" w:customStyle="1" w:styleId="ListLabel529">
    <w:name w:val="ListLabel 529"/>
    <w:qFormat/>
    <w:rPr>
      <w:rFonts w:cs="OpenSymbol"/>
    </w:rPr>
  </w:style>
  <w:style w:type="character" w:customStyle="1" w:styleId="ListLabel530">
    <w:name w:val="ListLabel 530"/>
    <w:qFormat/>
    <w:rPr>
      <w:rFonts w:cs="OpenSymbol"/>
    </w:rPr>
  </w:style>
  <w:style w:type="character" w:customStyle="1" w:styleId="ListLabel531">
    <w:name w:val="ListLabel 531"/>
    <w:qFormat/>
    <w:rPr>
      <w:rFonts w:cs="OpenSymbol"/>
    </w:rPr>
  </w:style>
  <w:style w:type="character" w:customStyle="1" w:styleId="ListLabel532">
    <w:name w:val="ListLabel 532"/>
    <w:qFormat/>
    <w:rPr>
      <w:rFonts w:cs="OpenSymbol"/>
    </w:rPr>
  </w:style>
  <w:style w:type="character" w:customStyle="1" w:styleId="ListLabel533">
    <w:name w:val="ListLabel 533"/>
    <w:qFormat/>
    <w:rPr>
      <w:rFonts w:cs="OpenSymbol"/>
    </w:rPr>
  </w:style>
  <w:style w:type="character" w:customStyle="1" w:styleId="ListLabel534">
    <w:name w:val="ListLabel 534"/>
    <w:qFormat/>
    <w:rPr>
      <w:rFonts w:cs="OpenSymbol"/>
    </w:rPr>
  </w:style>
  <w:style w:type="character" w:customStyle="1" w:styleId="ListLabel535">
    <w:name w:val="ListLabel 535"/>
    <w:qFormat/>
    <w:rPr>
      <w:rFonts w:cs="OpenSymbol"/>
    </w:rPr>
  </w:style>
  <w:style w:type="character" w:customStyle="1" w:styleId="ListLabel536">
    <w:name w:val="ListLabel 536"/>
    <w:qFormat/>
    <w:rPr>
      <w:rFonts w:cs="OpenSymbol"/>
    </w:rPr>
  </w:style>
  <w:style w:type="character" w:customStyle="1" w:styleId="ListLabel537">
    <w:name w:val="ListLabel 537"/>
    <w:qFormat/>
    <w:rPr>
      <w:rFonts w:cs="OpenSymbol"/>
    </w:rPr>
  </w:style>
  <w:style w:type="character" w:customStyle="1" w:styleId="ListLabel538">
    <w:name w:val="ListLabel 538"/>
    <w:qFormat/>
    <w:rPr>
      <w:rFonts w:cs="OpenSymbol"/>
    </w:rPr>
  </w:style>
  <w:style w:type="character" w:customStyle="1" w:styleId="ListLabel539">
    <w:name w:val="ListLabel 539"/>
    <w:qFormat/>
    <w:rPr>
      <w:rFonts w:cs="OpenSymbol"/>
    </w:rPr>
  </w:style>
  <w:style w:type="character" w:customStyle="1" w:styleId="ListLabel540">
    <w:name w:val="ListLabel 540"/>
    <w:qFormat/>
    <w:rPr>
      <w:rFonts w:cs="OpenSymbol"/>
    </w:rPr>
  </w:style>
  <w:style w:type="character" w:customStyle="1" w:styleId="ListLabel541">
    <w:name w:val="ListLabel 541"/>
    <w:qFormat/>
    <w:rPr>
      <w:rFonts w:cs="OpenSymbol"/>
    </w:rPr>
  </w:style>
  <w:style w:type="character" w:customStyle="1" w:styleId="ListLabel542">
    <w:name w:val="ListLabel 542"/>
    <w:qFormat/>
    <w:rPr>
      <w:rFonts w:cs="OpenSymbol"/>
    </w:rPr>
  </w:style>
  <w:style w:type="character" w:customStyle="1" w:styleId="ListLabel543">
    <w:name w:val="ListLabel 543"/>
    <w:qFormat/>
    <w:rPr>
      <w:rFonts w:cs="OpenSymbol"/>
    </w:rPr>
  </w:style>
  <w:style w:type="character" w:customStyle="1" w:styleId="ListLabel544">
    <w:name w:val="ListLabel 544"/>
    <w:qFormat/>
    <w:rPr>
      <w:rFonts w:cs="OpenSymbol"/>
    </w:rPr>
  </w:style>
  <w:style w:type="character" w:customStyle="1" w:styleId="ListLabel545">
    <w:name w:val="ListLabel 545"/>
    <w:qFormat/>
    <w:rPr>
      <w:rFonts w:cs="OpenSymbol"/>
    </w:rPr>
  </w:style>
  <w:style w:type="character" w:customStyle="1" w:styleId="ListLabel546">
    <w:name w:val="ListLabel 546"/>
    <w:qFormat/>
    <w:rPr>
      <w:rFonts w:cs="OpenSymbol"/>
    </w:rPr>
  </w:style>
  <w:style w:type="character" w:customStyle="1" w:styleId="ListLabel547">
    <w:name w:val="ListLabel 547"/>
    <w:qFormat/>
    <w:rPr>
      <w:rFonts w:cs="OpenSymbol"/>
    </w:rPr>
  </w:style>
  <w:style w:type="character" w:customStyle="1" w:styleId="ListLabel548">
    <w:name w:val="ListLabel 548"/>
    <w:qFormat/>
    <w:rPr>
      <w:rFonts w:cs="OpenSymbol"/>
    </w:rPr>
  </w:style>
  <w:style w:type="character" w:customStyle="1" w:styleId="ListLabel549">
    <w:name w:val="ListLabel 549"/>
    <w:qFormat/>
    <w:rPr>
      <w:rFonts w:cs="OpenSymbol"/>
    </w:rPr>
  </w:style>
  <w:style w:type="character" w:customStyle="1" w:styleId="ListLabel550">
    <w:name w:val="ListLabel 550"/>
    <w:qFormat/>
    <w:rPr>
      <w:rFonts w:cs="OpenSymbol"/>
    </w:rPr>
  </w:style>
  <w:style w:type="character" w:customStyle="1" w:styleId="ListLabel551">
    <w:name w:val="ListLabel 551"/>
    <w:qFormat/>
    <w:rPr>
      <w:rFonts w:cs="Times New Roman"/>
      <w:color w:val="000000"/>
      <w:sz w:val="28"/>
      <w:szCs w:val="28"/>
      <w:u w:val="none"/>
      <w:lang w:val="uk-UA"/>
    </w:rPr>
  </w:style>
  <w:style w:type="character" w:customStyle="1" w:styleId="ListLabel552">
    <w:name w:val="ListLabel 552"/>
    <w:qFormat/>
    <w:rPr>
      <w:rFonts w:cs="Times New Roman"/>
      <w:color w:val="000000"/>
      <w:position w:val="0"/>
      <w:sz w:val="28"/>
      <w:szCs w:val="28"/>
      <w:u w:val="none"/>
      <w:vertAlign w:val="baseline"/>
      <w:lang w:val="uk-UA"/>
    </w:rPr>
  </w:style>
  <w:style w:type="character" w:customStyle="1" w:styleId="ListLabel553">
    <w:name w:val="ListLabel 553"/>
    <w:qFormat/>
    <w:rPr>
      <w:rFonts w:cs="OpenSymbol"/>
    </w:rPr>
  </w:style>
  <w:style w:type="character" w:customStyle="1" w:styleId="ListLabel554">
    <w:name w:val="ListLabel 554"/>
    <w:qFormat/>
    <w:rPr>
      <w:rFonts w:cs="OpenSymbol"/>
    </w:rPr>
  </w:style>
  <w:style w:type="character" w:customStyle="1" w:styleId="ListLabel555">
    <w:name w:val="ListLabel 555"/>
    <w:qFormat/>
    <w:rPr>
      <w:rFonts w:cs="OpenSymbol"/>
    </w:rPr>
  </w:style>
  <w:style w:type="character" w:customStyle="1" w:styleId="ListLabel556">
    <w:name w:val="ListLabel 556"/>
    <w:qFormat/>
    <w:rPr>
      <w:rFonts w:cs="OpenSymbol"/>
    </w:rPr>
  </w:style>
  <w:style w:type="character" w:customStyle="1" w:styleId="ListLabel557">
    <w:name w:val="ListLabel 557"/>
    <w:qFormat/>
    <w:rPr>
      <w:rFonts w:cs="OpenSymbol"/>
    </w:rPr>
  </w:style>
  <w:style w:type="character" w:customStyle="1" w:styleId="ListLabel558">
    <w:name w:val="ListLabel 558"/>
    <w:qFormat/>
    <w:rPr>
      <w:rFonts w:cs="OpenSymbol"/>
    </w:rPr>
  </w:style>
  <w:style w:type="character" w:customStyle="1" w:styleId="ListLabel559">
    <w:name w:val="ListLabel 559"/>
    <w:qFormat/>
    <w:rPr>
      <w:rFonts w:cs="OpenSymbol"/>
    </w:rPr>
  </w:style>
  <w:style w:type="character" w:customStyle="1" w:styleId="ListLabel560">
    <w:name w:val="ListLabel 560"/>
    <w:qFormat/>
    <w:rPr>
      <w:rFonts w:cs="OpenSymbol"/>
    </w:rPr>
  </w:style>
  <w:style w:type="character" w:customStyle="1" w:styleId="ListLabel561">
    <w:name w:val="ListLabel 561"/>
    <w:qFormat/>
    <w:rPr>
      <w:rFonts w:cs="OpenSymbol"/>
    </w:rPr>
  </w:style>
  <w:style w:type="character" w:customStyle="1" w:styleId="ListLabel562">
    <w:name w:val="ListLabel 562"/>
    <w:qFormat/>
    <w:rPr>
      <w:rFonts w:cs="OpenSymbol"/>
    </w:rPr>
  </w:style>
  <w:style w:type="character" w:customStyle="1" w:styleId="ListLabel563">
    <w:name w:val="ListLabel 563"/>
    <w:qFormat/>
    <w:rPr>
      <w:rFonts w:cs="OpenSymbol"/>
    </w:rPr>
  </w:style>
  <w:style w:type="character" w:customStyle="1" w:styleId="ListLabel564">
    <w:name w:val="ListLabel 564"/>
    <w:qFormat/>
    <w:rPr>
      <w:rFonts w:cs="OpenSymbol"/>
    </w:rPr>
  </w:style>
  <w:style w:type="character" w:customStyle="1" w:styleId="ListLabel565">
    <w:name w:val="ListLabel 565"/>
    <w:qFormat/>
    <w:rPr>
      <w:rFonts w:cs="OpenSymbol"/>
    </w:rPr>
  </w:style>
  <w:style w:type="character" w:customStyle="1" w:styleId="ListLabel566">
    <w:name w:val="ListLabel 566"/>
    <w:qFormat/>
    <w:rPr>
      <w:rFonts w:cs="OpenSymbol"/>
    </w:rPr>
  </w:style>
  <w:style w:type="character" w:customStyle="1" w:styleId="ListLabel567">
    <w:name w:val="ListLabel 567"/>
    <w:qFormat/>
    <w:rPr>
      <w:rFonts w:cs="OpenSymbol"/>
    </w:rPr>
  </w:style>
  <w:style w:type="character" w:customStyle="1" w:styleId="ListLabel568">
    <w:name w:val="ListLabel 568"/>
    <w:qFormat/>
    <w:rPr>
      <w:rFonts w:cs="OpenSymbol"/>
    </w:rPr>
  </w:style>
  <w:style w:type="character" w:customStyle="1" w:styleId="ListLabel569">
    <w:name w:val="ListLabel 569"/>
    <w:qFormat/>
    <w:rPr>
      <w:rFonts w:cs="OpenSymbol"/>
    </w:rPr>
  </w:style>
  <w:style w:type="character" w:customStyle="1" w:styleId="ListLabel570">
    <w:name w:val="ListLabel 570"/>
    <w:qFormat/>
    <w:rPr>
      <w:rFonts w:cs="OpenSymbol"/>
    </w:rPr>
  </w:style>
  <w:style w:type="character" w:customStyle="1" w:styleId="ListLabel571">
    <w:name w:val="ListLabel 571"/>
    <w:qFormat/>
    <w:rPr>
      <w:rFonts w:cs="OpenSymbol"/>
    </w:rPr>
  </w:style>
  <w:style w:type="character" w:customStyle="1" w:styleId="ListLabel572">
    <w:name w:val="ListLabel 572"/>
    <w:qFormat/>
    <w:rPr>
      <w:rFonts w:cs="OpenSymbol"/>
    </w:rPr>
  </w:style>
  <w:style w:type="character" w:customStyle="1" w:styleId="ListLabel573">
    <w:name w:val="ListLabel 573"/>
    <w:qFormat/>
    <w:rPr>
      <w:rFonts w:cs="OpenSymbol"/>
    </w:rPr>
  </w:style>
  <w:style w:type="character" w:customStyle="1" w:styleId="ListLabel574">
    <w:name w:val="ListLabel 574"/>
    <w:qFormat/>
    <w:rPr>
      <w:rFonts w:cs="OpenSymbol"/>
    </w:rPr>
  </w:style>
  <w:style w:type="character" w:customStyle="1" w:styleId="ListLabel575">
    <w:name w:val="ListLabel 575"/>
    <w:qFormat/>
    <w:rPr>
      <w:rFonts w:cs="OpenSymbol"/>
    </w:rPr>
  </w:style>
  <w:style w:type="character" w:customStyle="1" w:styleId="ListLabel576">
    <w:name w:val="ListLabel 576"/>
    <w:qFormat/>
    <w:rPr>
      <w:rFonts w:cs="OpenSymbol"/>
    </w:rPr>
  </w:style>
  <w:style w:type="character" w:customStyle="1" w:styleId="ListLabel577">
    <w:name w:val="ListLabel 577"/>
    <w:qFormat/>
    <w:rPr>
      <w:rFonts w:cs="OpenSymbol"/>
    </w:rPr>
  </w:style>
  <w:style w:type="character" w:customStyle="1" w:styleId="ListLabel578">
    <w:name w:val="ListLabel 578"/>
    <w:qFormat/>
    <w:rPr>
      <w:rFonts w:cs="OpenSymbol"/>
    </w:rPr>
  </w:style>
  <w:style w:type="character" w:customStyle="1" w:styleId="ListLabel579">
    <w:name w:val="ListLabel 579"/>
    <w:qFormat/>
    <w:rPr>
      <w:rFonts w:cs="OpenSymbol"/>
    </w:rPr>
  </w:style>
  <w:style w:type="character" w:customStyle="1" w:styleId="ListLabel580">
    <w:name w:val="ListLabel 580"/>
    <w:qFormat/>
    <w:rPr>
      <w:rFonts w:cs="OpenSymbol"/>
      <w:b w:val="0"/>
    </w:rPr>
  </w:style>
  <w:style w:type="character" w:customStyle="1" w:styleId="ListLabel581">
    <w:name w:val="ListLabel 581"/>
    <w:qFormat/>
    <w:rPr>
      <w:rFonts w:cs="OpenSymbol"/>
    </w:rPr>
  </w:style>
  <w:style w:type="character" w:customStyle="1" w:styleId="ListLabel582">
    <w:name w:val="ListLabel 582"/>
    <w:qFormat/>
    <w:rPr>
      <w:rFonts w:cs="OpenSymbol"/>
    </w:rPr>
  </w:style>
  <w:style w:type="character" w:customStyle="1" w:styleId="ListLabel583">
    <w:name w:val="ListLabel 583"/>
    <w:qFormat/>
    <w:rPr>
      <w:rFonts w:cs="OpenSymbol"/>
    </w:rPr>
  </w:style>
  <w:style w:type="character" w:customStyle="1" w:styleId="ListLabel584">
    <w:name w:val="ListLabel 584"/>
    <w:qFormat/>
    <w:rPr>
      <w:rFonts w:cs="OpenSymbol"/>
    </w:rPr>
  </w:style>
  <w:style w:type="character" w:customStyle="1" w:styleId="ListLabel585">
    <w:name w:val="ListLabel 585"/>
    <w:qFormat/>
    <w:rPr>
      <w:rFonts w:cs="OpenSymbol"/>
    </w:rPr>
  </w:style>
  <w:style w:type="character" w:customStyle="1" w:styleId="ListLabel586">
    <w:name w:val="ListLabel 586"/>
    <w:qFormat/>
    <w:rPr>
      <w:rFonts w:cs="OpenSymbol"/>
    </w:rPr>
  </w:style>
  <w:style w:type="character" w:customStyle="1" w:styleId="ListLabel587">
    <w:name w:val="ListLabel 587"/>
    <w:qFormat/>
    <w:rPr>
      <w:rFonts w:cs="OpenSymbol"/>
    </w:rPr>
  </w:style>
  <w:style w:type="character" w:customStyle="1" w:styleId="ListLabel588">
    <w:name w:val="ListLabel 588"/>
    <w:qFormat/>
    <w:rPr>
      <w:rFonts w:cs="OpenSymbol"/>
    </w:rPr>
  </w:style>
  <w:style w:type="character" w:customStyle="1" w:styleId="ListLabel589">
    <w:name w:val="ListLabel 589"/>
    <w:qFormat/>
    <w:rPr>
      <w:rFonts w:cs="OpenSymbol"/>
      <w:b w:val="0"/>
    </w:rPr>
  </w:style>
  <w:style w:type="character" w:customStyle="1" w:styleId="ListLabel590">
    <w:name w:val="ListLabel 590"/>
    <w:qFormat/>
    <w:rPr>
      <w:rFonts w:cs="OpenSymbol"/>
    </w:rPr>
  </w:style>
  <w:style w:type="character" w:customStyle="1" w:styleId="ListLabel591">
    <w:name w:val="ListLabel 591"/>
    <w:qFormat/>
    <w:rPr>
      <w:rFonts w:cs="OpenSymbol"/>
    </w:rPr>
  </w:style>
  <w:style w:type="character" w:customStyle="1" w:styleId="ListLabel592">
    <w:name w:val="ListLabel 592"/>
    <w:qFormat/>
    <w:rPr>
      <w:rFonts w:cs="OpenSymbol"/>
    </w:rPr>
  </w:style>
  <w:style w:type="character" w:customStyle="1" w:styleId="ListLabel593">
    <w:name w:val="ListLabel 593"/>
    <w:qFormat/>
    <w:rPr>
      <w:rFonts w:cs="OpenSymbol"/>
    </w:rPr>
  </w:style>
  <w:style w:type="character" w:customStyle="1" w:styleId="ListLabel594">
    <w:name w:val="ListLabel 594"/>
    <w:qFormat/>
    <w:rPr>
      <w:rFonts w:cs="OpenSymbol"/>
    </w:rPr>
  </w:style>
  <w:style w:type="character" w:customStyle="1" w:styleId="ListLabel595">
    <w:name w:val="ListLabel 595"/>
    <w:qFormat/>
    <w:rPr>
      <w:rFonts w:cs="OpenSymbol"/>
    </w:rPr>
  </w:style>
  <w:style w:type="character" w:customStyle="1" w:styleId="ListLabel596">
    <w:name w:val="ListLabel 596"/>
    <w:qFormat/>
    <w:rPr>
      <w:rFonts w:cs="OpenSymbol"/>
    </w:rPr>
  </w:style>
  <w:style w:type="character" w:customStyle="1" w:styleId="ListLabel597">
    <w:name w:val="ListLabel 597"/>
    <w:qFormat/>
    <w:rPr>
      <w:rFonts w:cs="OpenSymbol"/>
    </w:rPr>
  </w:style>
  <w:style w:type="character" w:customStyle="1" w:styleId="ListLabel598">
    <w:name w:val="ListLabel 598"/>
    <w:qFormat/>
    <w:rPr>
      <w:rFonts w:cs="OpenSymbol"/>
    </w:rPr>
  </w:style>
  <w:style w:type="character" w:customStyle="1" w:styleId="ListLabel599">
    <w:name w:val="ListLabel 599"/>
    <w:qFormat/>
    <w:rPr>
      <w:rFonts w:cs="OpenSymbol"/>
    </w:rPr>
  </w:style>
  <w:style w:type="character" w:customStyle="1" w:styleId="ListLabel600">
    <w:name w:val="ListLabel 600"/>
    <w:qFormat/>
    <w:rPr>
      <w:rFonts w:cs="OpenSymbol"/>
    </w:rPr>
  </w:style>
  <w:style w:type="character" w:customStyle="1" w:styleId="ListLabel601">
    <w:name w:val="ListLabel 601"/>
    <w:qFormat/>
    <w:rPr>
      <w:rFonts w:cs="OpenSymbol"/>
    </w:rPr>
  </w:style>
  <w:style w:type="character" w:customStyle="1" w:styleId="ListLabel602">
    <w:name w:val="ListLabel 602"/>
    <w:qFormat/>
    <w:rPr>
      <w:rFonts w:cs="OpenSymbol"/>
    </w:rPr>
  </w:style>
  <w:style w:type="character" w:customStyle="1" w:styleId="ListLabel603">
    <w:name w:val="ListLabel 603"/>
    <w:qFormat/>
    <w:rPr>
      <w:rFonts w:cs="OpenSymbol"/>
    </w:rPr>
  </w:style>
  <w:style w:type="character" w:customStyle="1" w:styleId="ListLabel604">
    <w:name w:val="ListLabel 604"/>
    <w:qFormat/>
    <w:rPr>
      <w:rFonts w:cs="OpenSymbol"/>
    </w:rPr>
  </w:style>
  <w:style w:type="character" w:customStyle="1" w:styleId="ListLabel605">
    <w:name w:val="ListLabel 605"/>
    <w:qFormat/>
    <w:rPr>
      <w:rFonts w:cs="OpenSymbol"/>
    </w:rPr>
  </w:style>
  <w:style w:type="character" w:customStyle="1" w:styleId="ListLabel606">
    <w:name w:val="ListLabel 606"/>
    <w:qFormat/>
    <w:rPr>
      <w:rFonts w:cs="OpenSymbol"/>
    </w:rPr>
  </w:style>
  <w:style w:type="character" w:customStyle="1" w:styleId="ListLabel607">
    <w:name w:val="ListLabel 607"/>
    <w:qFormat/>
    <w:rPr>
      <w:rFonts w:cs="OpenSymbol"/>
    </w:rPr>
  </w:style>
  <w:style w:type="character" w:customStyle="1" w:styleId="ListLabel608">
    <w:name w:val="ListLabel 608"/>
    <w:qFormat/>
    <w:rPr>
      <w:rFonts w:cs="OpenSymbol"/>
    </w:rPr>
  </w:style>
  <w:style w:type="character" w:customStyle="1" w:styleId="ListLabel609">
    <w:name w:val="ListLabel 609"/>
    <w:qFormat/>
    <w:rPr>
      <w:rFonts w:cs="OpenSymbol"/>
    </w:rPr>
  </w:style>
  <w:style w:type="character" w:customStyle="1" w:styleId="ListLabel610">
    <w:name w:val="ListLabel 610"/>
    <w:qFormat/>
    <w:rPr>
      <w:rFonts w:cs="OpenSymbol"/>
    </w:rPr>
  </w:style>
  <w:style w:type="character" w:customStyle="1" w:styleId="ListLabel611">
    <w:name w:val="ListLabel 611"/>
    <w:qFormat/>
    <w:rPr>
      <w:rFonts w:cs="OpenSymbol"/>
    </w:rPr>
  </w:style>
  <w:style w:type="character" w:customStyle="1" w:styleId="ListLabel612">
    <w:name w:val="ListLabel 612"/>
    <w:qFormat/>
    <w:rPr>
      <w:rFonts w:cs="OpenSymbol"/>
    </w:rPr>
  </w:style>
  <w:style w:type="character" w:customStyle="1" w:styleId="ListLabel613">
    <w:name w:val="ListLabel 613"/>
    <w:qFormat/>
    <w:rPr>
      <w:rFonts w:cs="OpenSymbol"/>
    </w:rPr>
  </w:style>
  <w:style w:type="character" w:customStyle="1" w:styleId="ListLabel614">
    <w:name w:val="ListLabel 614"/>
    <w:qFormat/>
    <w:rPr>
      <w:rFonts w:cs="OpenSymbol"/>
    </w:rPr>
  </w:style>
  <w:style w:type="character" w:customStyle="1" w:styleId="ListLabel615">
    <w:name w:val="ListLabel 615"/>
    <w:qFormat/>
    <w:rPr>
      <w:rFonts w:cs="OpenSymbol"/>
    </w:rPr>
  </w:style>
  <w:style w:type="character" w:customStyle="1" w:styleId="ListLabel616">
    <w:name w:val="ListLabel 616"/>
    <w:qFormat/>
    <w:rPr>
      <w:rFonts w:cs="Times New Roman"/>
      <w:color w:val="000000"/>
      <w:sz w:val="28"/>
      <w:szCs w:val="28"/>
      <w:u w:val="none"/>
      <w:lang w:val="uk-UA"/>
    </w:rPr>
  </w:style>
  <w:style w:type="character" w:customStyle="1" w:styleId="ListLabel617">
    <w:name w:val="ListLabel 617"/>
    <w:qFormat/>
    <w:rPr>
      <w:rFonts w:cs="Times New Roman"/>
      <w:color w:val="000000"/>
      <w:position w:val="0"/>
      <w:sz w:val="28"/>
      <w:szCs w:val="28"/>
      <w:u w:val="none"/>
      <w:vertAlign w:val="baseline"/>
      <w:lang w:val="uk-UA"/>
    </w:rPr>
  </w:style>
  <w:style w:type="character" w:customStyle="1" w:styleId="ListLabel618">
    <w:name w:val="ListLabel 618"/>
    <w:qFormat/>
    <w:rPr>
      <w:rFonts w:cs="OpenSymbol"/>
    </w:rPr>
  </w:style>
  <w:style w:type="character" w:customStyle="1" w:styleId="ListLabel619">
    <w:name w:val="ListLabel 619"/>
    <w:qFormat/>
    <w:rPr>
      <w:rFonts w:cs="OpenSymbol"/>
    </w:rPr>
  </w:style>
  <w:style w:type="character" w:customStyle="1" w:styleId="ListLabel620">
    <w:name w:val="ListLabel 620"/>
    <w:qFormat/>
    <w:rPr>
      <w:rFonts w:cs="OpenSymbol"/>
    </w:rPr>
  </w:style>
  <w:style w:type="character" w:customStyle="1" w:styleId="ListLabel621">
    <w:name w:val="ListLabel 621"/>
    <w:qFormat/>
    <w:rPr>
      <w:rFonts w:cs="OpenSymbol"/>
    </w:rPr>
  </w:style>
  <w:style w:type="character" w:customStyle="1" w:styleId="ListLabel622">
    <w:name w:val="ListLabel 622"/>
    <w:qFormat/>
    <w:rPr>
      <w:rFonts w:cs="OpenSymbol"/>
    </w:rPr>
  </w:style>
  <w:style w:type="character" w:customStyle="1" w:styleId="ListLabel623">
    <w:name w:val="ListLabel 623"/>
    <w:qFormat/>
    <w:rPr>
      <w:rFonts w:cs="OpenSymbol"/>
    </w:rPr>
  </w:style>
  <w:style w:type="character" w:customStyle="1" w:styleId="ListLabel624">
    <w:name w:val="ListLabel 624"/>
    <w:qFormat/>
    <w:rPr>
      <w:rFonts w:cs="OpenSymbol"/>
    </w:rPr>
  </w:style>
  <w:style w:type="character" w:customStyle="1" w:styleId="ListLabel625">
    <w:name w:val="ListLabel 625"/>
    <w:qFormat/>
    <w:rPr>
      <w:rFonts w:cs="OpenSymbol"/>
    </w:rPr>
  </w:style>
  <w:style w:type="character" w:customStyle="1" w:styleId="ListLabel626">
    <w:name w:val="ListLabel 626"/>
    <w:qFormat/>
    <w:rPr>
      <w:rFonts w:cs="OpenSymbol"/>
    </w:rPr>
  </w:style>
  <w:style w:type="character" w:customStyle="1" w:styleId="ListLabel627">
    <w:name w:val="ListLabel 627"/>
    <w:qFormat/>
    <w:rPr>
      <w:rFonts w:cs="OpenSymbol"/>
    </w:rPr>
  </w:style>
  <w:style w:type="character" w:customStyle="1" w:styleId="ListLabel628">
    <w:name w:val="ListLabel 628"/>
    <w:qFormat/>
    <w:rPr>
      <w:rFonts w:cs="OpenSymbol"/>
    </w:rPr>
  </w:style>
  <w:style w:type="character" w:customStyle="1" w:styleId="ListLabel629">
    <w:name w:val="ListLabel 629"/>
    <w:qFormat/>
    <w:rPr>
      <w:rFonts w:cs="OpenSymbol"/>
    </w:rPr>
  </w:style>
  <w:style w:type="character" w:customStyle="1" w:styleId="ListLabel630">
    <w:name w:val="ListLabel 630"/>
    <w:qFormat/>
    <w:rPr>
      <w:rFonts w:cs="OpenSymbol"/>
    </w:rPr>
  </w:style>
  <w:style w:type="character" w:customStyle="1" w:styleId="ListLabel631">
    <w:name w:val="ListLabel 631"/>
    <w:qFormat/>
    <w:rPr>
      <w:rFonts w:cs="OpenSymbol"/>
    </w:rPr>
  </w:style>
  <w:style w:type="character" w:customStyle="1" w:styleId="ListLabel632">
    <w:name w:val="ListLabel 632"/>
    <w:qFormat/>
    <w:rPr>
      <w:rFonts w:cs="OpenSymbol"/>
    </w:rPr>
  </w:style>
  <w:style w:type="character" w:customStyle="1" w:styleId="ListLabel633">
    <w:name w:val="ListLabel 633"/>
    <w:qFormat/>
    <w:rPr>
      <w:rFonts w:cs="OpenSymbol"/>
    </w:rPr>
  </w:style>
  <w:style w:type="character" w:customStyle="1" w:styleId="ListLabel634">
    <w:name w:val="ListLabel 634"/>
    <w:qFormat/>
    <w:rPr>
      <w:rFonts w:cs="OpenSymbol"/>
    </w:rPr>
  </w:style>
  <w:style w:type="character" w:customStyle="1" w:styleId="ListLabel635">
    <w:name w:val="ListLabel 635"/>
    <w:qFormat/>
    <w:rPr>
      <w:rFonts w:cs="OpenSymbol"/>
    </w:rPr>
  </w:style>
  <w:style w:type="character" w:customStyle="1" w:styleId="ListLabel636">
    <w:name w:val="ListLabel 636"/>
    <w:qFormat/>
    <w:rPr>
      <w:rFonts w:cs="OpenSymbol"/>
    </w:rPr>
  </w:style>
  <w:style w:type="character" w:customStyle="1" w:styleId="ListLabel637">
    <w:name w:val="ListLabel 637"/>
    <w:qFormat/>
    <w:rPr>
      <w:rFonts w:cs="OpenSymbol"/>
    </w:rPr>
  </w:style>
  <w:style w:type="character" w:customStyle="1" w:styleId="ListLabel638">
    <w:name w:val="ListLabel 638"/>
    <w:qFormat/>
    <w:rPr>
      <w:rFonts w:cs="OpenSymbol"/>
    </w:rPr>
  </w:style>
  <w:style w:type="character" w:customStyle="1" w:styleId="ListLabel639">
    <w:name w:val="ListLabel 639"/>
    <w:qFormat/>
    <w:rPr>
      <w:rFonts w:cs="OpenSymbol"/>
    </w:rPr>
  </w:style>
  <w:style w:type="character" w:customStyle="1" w:styleId="ListLabel640">
    <w:name w:val="ListLabel 640"/>
    <w:qFormat/>
    <w:rPr>
      <w:rFonts w:cs="OpenSymbol"/>
    </w:rPr>
  </w:style>
  <w:style w:type="character" w:customStyle="1" w:styleId="ListLabel641">
    <w:name w:val="ListLabel 641"/>
    <w:qFormat/>
    <w:rPr>
      <w:rFonts w:cs="OpenSymbol"/>
    </w:rPr>
  </w:style>
  <w:style w:type="character" w:customStyle="1" w:styleId="ListLabel642">
    <w:name w:val="ListLabel 642"/>
    <w:qFormat/>
    <w:rPr>
      <w:rFonts w:cs="OpenSymbol"/>
    </w:rPr>
  </w:style>
  <w:style w:type="character" w:customStyle="1" w:styleId="ListLabel643">
    <w:name w:val="ListLabel 643"/>
    <w:qFormat/>
    <w:rPr>
      <w:rFonts w:cs="OpenSymbol"/>
    </w:rPr>
  </w:style>
  <w:style w:type="character" w:customStyle="1" w:styleId="ListLabel644">
    <w:name w:val="ListLabel 644"/>
    <w:qFormat/>
    <w:rPr>
      <w:rFonts w:cs="OpenSymbol"/>
    </w:rPr>
  </w:style>
  <w:style w:type="character" w:customStyle="1" w:styleId="ListLabel645">
    <w:name w:val="ListLabel 645"/>
    <w:qFormat/>
    <w:rPr>
      <w:rFonts w:cs="OpenSymbol"/>
      <w:b w:val="0"/>
    </w:rPr>
  </w:style>
  <w:style w:type="character" w:customStyle="1" w:styleId="ListLabel646">
    <w:name w:val="ListLabel 646"/>
    <w:qFormat/>
    <w:rPr>
      <w:rFonts w:cs="OpenSymbol"/>
    </w:rPr>
  </w:style>
  <w:style w:type="character" w:customStyle="1" w:styleId="ListLabel647">
    <w:name w:val="ListLabel 647"/>
    <w:qFormat/>
    <w:rPr>
      <w:rFonts w:cs="OpenSymbol"/>
    </w:rPr>
  </w:style>
  <w:style w:type="character" w:customStyle="1" w:styleId="ListLabel648">
    <w:name w:val="ListLabel 648"/>
    <w:qFormat/>
    <w:rPr>
      <w:rFonts w:cs="OpenSymbol"/>
    </w:rPr>
  </w:style>
  <w:style w:type="character" w:customStyle="1" w:styleId="ListLabel649">
    <w:name w:val="ListLabel 649"/>
    <w:qFormat/>
    <w:rPr>
      <w:rFonts w:cs="OpenSymbol"/>
    </w:rPr>
  </w:style>
  <w:style w:type="character" w:customStyle="1" w:styleId="ListLabel650">
    <w:name w:val="ListLabel 650"/>
    <w:qFormat/>
    <w:rPr>
      <w:rFonts w:cs="OpenSymbol"/>
    </w:rPr>
  </w:style>
  <w:style w:type="character" w:customStyle="1" w:styleId="ListLabel651">
    <w:name w:val="ListLabel 651"/>
    <w:qFormat/>
    <w:rPr>
      <w:rFonts w:cs="OpenSymbol"/>
    </w:rPr>
  </w:style>
  <w:style w:type="character" w:customStyle="1" w:styleId="ListLabel652">
    <w:name w:val="ListLabel 652"/>
    <w:qFormat/>
    <w:rPr>
      <w:rFonts w:cs="OpenSymbol"/>
    </w:rPr>
  </w:style>
  <w:style w:type="character" w:customStyle="1" w:styleId="ListLabel653">
    <w:name w:val="ListLabel 653"/>
    <w:qFormat/>
    <w:rPr>
      <w:rFonts w:cs="OpenSymbol"/>
    </w:rPr>
  </w:style>
  <w:style w:type="character" w:customStyle="1" w:styleId="ListLabel654">
    <w:name w:val="ListLabel 654"/>
    <w:qFormat/>
    <w:rPr>
      <w:rFonts w:cs="OpenSymbol"/>
      <w:b w:val="0"/>
    </w:rPr>
  </w:style>
  <w:style w:type="character" w:customStyle="1" w:styleId="ListLabel655">
    <w:name w:val="ListLabel 655"/>
    <w:qFormat/>
    <w:rPr>
      <w:rFonts w:cs="OpenSymbol"/>
    </w:rPr>
  </w:style>
  <w:style w:type="character" w:customStyle="1" w:styleId="ListLabel656">
    <w:name w:val="ListLabel 656"/>
    <w:qFormat/>
    <w:rPr>
      <w:rFonts w:cs="OpenSymbol"/>
    </w:rPr>
  </w:style>
  <w:style w:type="character" w:customStyle="1" w:styleId="ListLabel657">
    <w:name w:val="ListLabel 657"/>
    <w:qFormat/>
    <w:rPr>
      <w:rFonts w:cs="OpenSymbol"/>
    </w:rPr>
  </w:style>
  <w:style w:type="character" w:customStyle="1" w:styleId="ListLabel658">
    <w:name w:val="ListLabel 658"/>
    <w:qFormat/>
    <w:rPr>
      <w:rFonts w:cs="OpenSymbol"/>
    </w:rPr>
  </w:style>
  <w:style w:type="character" w:customStyle="1" w:styleId="ListLabel659">
    <w:name w:val="ListLabel 659"/>
    <w:qFormat/>
    <w:rPr>
      <w:rFonts w:cs="OpenSymbol"/>
    </w:rPr>
  </w:style>
  <w:style w:type="character" w:customStyle="1" w:styleId="ListLabel660">
    <w:name w:val="ListLabel 660"/>
    <w:qFormat/>
    <w:rPr>
      <w:rFonts w:cs="OpenSymbol"/>
    </w:rPr>
  </w:style>
  <w:style w:type="character" w:customStyle="1" w:styleId="ListLabel661">
    <w:name w:val="ListLabel 661"/>
    <w:qFormat/>
    <w:rPr>
      <w:rFonts w:cs="OpenSymbol"/>
    </w:rPr>
  </w:style>
  <w:style w:type="character" w:customStyle="1" w:styleId="ListLabel662">
    <w:name w:val="ListLabel 662"/>
    <w:qFormat/>
    <w:rPr>
      <w:rFonts w:cs="OpenSymbol"/>
    </w:rPr>
  </w:style>
  <w:style w:type="character" w:customStyle="1" w:styleId="ListLabel663">
    <w:name w:val="ListLabel 663"/>
    <w:qFormat/>
    <w:rPr>
      <w:rFonts w:cs="OpenSymbol"/>
    </w:rPr>
  </w:style>
  <w:style w:type="character" w:customStyle="1" w:styleId="ListLabel664">
    <w:name w:val="ListLabel 664"/>
    <w:qFormat/>
    <w:rPr>
      <w:rFonts w:cs="OpenSymbol"/>
    </w:rPr>
  </w:style>
  <w:style w:type="character" w:customStyle="1" w:styleId="ListLabel665">
    <w:name w:val="ListLabel 665"/>
    <w:qFormat/>
    <w:rPr>
      <w:rFonts w:cs="OpenSymbol"/>
    </w:rPr>
  </w:style>
  <w:style w:type="character" w:customStyle="1" w:styleId="ListLabel666">
    <w:name w:val="ListLabel 666"/>
    <w:qFormat/>
    <w:rPr>
      <w:rFonts w:cs="OpenSymbol"/>
    </w:rPr>
  </w:style>
  <w:style w:type="character" w:customStyle="1" w:styleId="ListLabel667">
    <w:name w:val="ListLabel 667"/>
    <w:qFormat/>
    <w:rPr>
      <w:rFonts w:cs="OpenSymbol"/>
    </w:rPr>
  </w:style>
  <w:style w:type="character" w:customStyle="1" w:styleId="ListLabel668">
    <w:name w:val="ListLabel 668"/>
    <w:qFormat/>
    <w:rPr>
      <w:rFonts w:cs="OpenSymbol"/>
    </w:rPr>
  </w:style>
  <w:style w:type="character" w:customStyle="1" w:styleId="ListLabel669">
    <w:name w:val="ListLabel 669"/>
    <w:qFormat/>
    <w:rPr>
      <w:rFonts w:cs="OpenSymbol"/>
    </w:rPr>
  </w:style>
  <w:style w:type="character" w:customStyle="1" w:styleId="ListLabel670">
    <w:name w:val="ListLabel 670"/>
    <w:qFormat/>
    <w:rPr>
      <w:rFonts w:cs="OpenSymbol"/>
    </w:rPr>
  </w:style>
  <w:style w:type="character" w:customStyle="1" w:styleId="ListLabel671">
    <w:name w:val="ListLabel 671"/>
    <w:qFormat/>
    <w:rPr>
      <w:rFonts w:cs="OpenSymbol"/>
    </w:rPr>
  </w:style>
  <w:style w:type="character" w:customStyle="1" w:styleId="ListLabel672">
    <w:name w:val="ListLabel 672"/>
    <w:qFormat/>
    <w:rPr>
      <w:rFonts w:cs="OpenSymbol"/>
    </w:rPr>
  </w:style>
  <w:style w:type="character" w:customStyle="1" w:styleId="ListLabel673">
    <w:name w:val="ListLabel 673"/>
    <w:qFormat/>
    <w:rPr>
      <w:rFonts w:cs="OpenSymbol"/>
    </w:rPr>
  </w:style>
  <w:style w:type="character" w:customStyle="1" w:styleId="ListLabel674">
    <w:name w:val="ListLabel 674"/>
    <w:qFormat/>
    <w:rPr>
      <w:rFonts w:cs="OpenSymbol"/>
    </w:rPr>
  </w:style>
  <w:style w:type="character" w:customStyle="1" w:styleId="ListLabel675">
    <w:name w:val="ListLabel 675"/>
    <w:qFormat/>
    <w:rPr>
      <w:rFonts w:cs="OpenSymbol"/>
    </w:rPr>
  </w:style>
  <w:style w:type="character" w:customStyle="1" w:styleId="ListLabel676">
    <w:name w:val="ListLabel 676"/>
    <w:qFormat/>
    <w:rPr>
      <w:rFonts w:cs="OpenSymbol"/>
    </w:rPr>
  </w:style>
  <w:style w:type="character" w:customStyle="1" w:styleId="ListLabel677">
    <w:name w:val="ListLabel 677"/>
    <w:qFormat/>
    <w:rPr>
      <w:rFonts w:cs="OpenSymbol"/>
    </w:rPr>
  </w:style>
  <w:style w:type="character" w:customStyle="1" w:styleId="ListLabel678">
    <w:name w:val="ListLabel 678"/>
    <w:qFormat/>
    <w:rPr>
      <w:rFonts w:cs="OpenSymbol"/>
    </w:rPr>
  </w:style>
  <w:style w:type="character" w:customStyle="1" w:styleId="ListLabel679">
    <w:name w:val="ListLabel 679"/>
    <w:qFormat/>
    <w:rPr>
      <w:rFonts w:cs="OpenSymbol"/>
    </w:rPr>
  </w:style>
  <w:style w:type="character" w:customStyle="1" w:styleId="ListLabel680">
    <w:name w:val="ListLabel 680"/>
    <w:qFormat/>
    <w:rPr>
      <w:rFonts w:cs="OpenSymbol"/>
    </w:rPr>
  </w:style>
  <w:style w:type="character" w:customStyle="1" w:styleId="ListLabel681">
    <w:name w:val="ListLabel 681"/>
    <w:qFormat/>
    <w:rPr>
      <w:rFonts w:cs="Times New Roman"/>
      <w:color w:val="000000"/>
      <w:sz w:val="28"/>
      <w:szCs w:val="28"/>
      <w:u w:val="none"/>
      <w:lang w:val="uk-UA"/>
    </w:rPr>
  </w:style>
  <w:style w:type="character" w:customStyle="1" w:styleId="ListLabel682">
    <w:name w:val="ListLabel 682"/>
    <w:qFormat/>
    <w:rPr>
      <w:rFonts w:cs="Times New Roman"/>
      <w:color w:val="000000"/>
      <w:position w:val="0"/>
      <w:sz w:val="28"/>
      <w:szCs w:val="28"/>
      <w:u w:val="none"/>
      <w:vertAlign w:val="baseline"/>
      <w:lang w:val="uk-UA"/>
    </w:rPr>
  </w:style>
  <w:style w:type="character" w:customStyle="1" w:styleId="ListLabel683">
    <w:name w:val="ListLabel 683"/>
    <w:qFormat/>
    <w:rPr>
      <w:rFonts w:cs="OpenSymbol"/>
    </w:rPr>
  </w:style>
  <w:style w:type="character" w:customStyle="1" w:styleId="ListLabel684">
    <w:name w:val="ListLabel 684"/>
    <w:qFormat/>
    <w:rPr>
      <w:rFonts w:cs="OpenSymbol"/>
    </w:rPr>
  </w:style>
  <w:style w:type="character" w:customStyle="1" w:styleId="ListLabel685">
    <w:name w:val="ListLabel 685"/>
    <w:qFormat/>
    <w:rPr>
      <w:rFonts w:cs="OpenSymbol"/>
    </w:rPr>
  </w:style>
  <w:style w:type="character" w:customStyle="1" w:styleId="ListLabel686">
    <w:name w:val="ListLabel 686"/>
    <w:qFormat/>
    <w:rPr>
      <w:rFonts w:cs="OpenSymbol"/>
    </w:rPr>
  </w:style>
  <w:style w:type="character" w:customStyle="1" w:styleId="ListLabel687">
    <w:name w:val="ListLabel 687"/>
    <w:qFormat/>
    <w:rPr>
      <w:rFonts w:cs="OpenSymbol"/>
    </w:rPr>
  </w:style>
  <w:style w:type="character" w:customStyle="1" w:styleId="ListLabel688">
    <w:name w:val="ListLabel 688"/>
    <w:qFormat/>
    <w:rPr>
      <w:rFonts w:cs="OpenSymbol"/>
    </w:rPr>
  </w:style>
  <w:style w:type="character" w:customStyle="1" w:styleId="ListLabel689">
    <w:name w:val="ListLabel 689"/>
    <w:qFormat/>
    <w:rPr>
      <w:rFonts w:cs="OpenSymbol"/>
    </w:rPr>
  </w:style>
  <w:style w:type="character" w:customStyle="1" w:styleId="ListLabel690">
    <w:name w:val="ListLabel 690"/>
    <w:qFormat/>
    <w:rPr>
      <w:rFonts w:cs="OpenSymbol"/>
    </w:rPr>
  </w:style>
  <w:style w:type="character" w:customStyle="1" w:styleId="ListLabel691">
    <w:name w:val="ListLabel 691"/>
    <w:qFormat/>
    <w:rPr>
      <w:rFonts w:cs="OpenSymbol"/>
    </w:rPr>
  </w:style>
  <w:style w:type="character" w:customStyle="1" w:styleId="ListLabel692">
    <w:name w:val="ListLabel 692"/>
    <w:qFormat/>
    <w:rPr>
      <w:rFonts w:cs="OpenSymbol"/>
    </w:rPr>
  </w:style>
  <w:style w:type="character" w:customStyle="1" w:styleId="ListLabel693">
    <w:name w:val="ListLabel 693"/>
    <w:qFormat/>
    <w:rPr>
      <w:rFonts w:cs="OpenSymbol"/>
    </w:rPr>
  </w:style>
  <w:style w:type="character" w:customStyle="1" w:styleId="ListLabel694">
    <w:name w:val="ListLabel 694"/>
    <w:qFormat/>
    <w:rPr>
      <w:rFonts w:cs="OpenSymbol"/>
    </w:rPr>
  </w:style>
  <w:style w:type="character" w:customStyle="1" w:styleId="ListLabel695">
    <w:name w:val="ListLabel 695"/>
    <w:qFormat/>
    <w:rPr>
      <w:rFonts w:cs="OpenSymbol"/>
    </w:rPr>
  </w:style>
  <w:style w:type="character" w:customStyle="1" w:styleId="ListLabel696">
    <w:name w:val="ListLabel 696"/>
    <w:qFormat/>
    <w:rPr>
      <w:rFonts w:cs="OpenSymbol"/>
    </w:rPr>
  </w:style>
  <w:style w:type="character" w:customStyle="1" w:styleId="ListLabel697">
    <w:name w:val="ListLabel 697"/>
    <w:qFormat/>
    <w:rPr>
      <w:rFonts w:cs="OpenSymbol"/>
    </w:rPr>
  </w:style>
  <w:style w:type="character" w:customStyle="1" w:styleId="ListLabel698">
    <w:name w:val="ListLabel 698"/>
    <w:qFormat/>
    <w:rPr>
      <w:rFonts w:cs="OpenSymbol"/>
    </w:rPr>
  </w:style>
  <w:style w:type="character" w:customStyle="1" w:styleId="ListLabel699">
    <w:name w:val="ListLabel 699"/>
    <w:qFormat/>
    <w:rPr>
      <w:rFonts w:cs="OpenSymbol"/>
    </w:rPr>
  </w:style>
  <w:style w:type="character" w:customStyle="1" w:styleId="ListLabel700">
    <w:name w:val="ListLabel 700"/>
    <w:qFormat/>
    <w:rPr>
      <w:rFonts w:cs="OpenSymbol"/>
    </w:rPr>
  </w:style>
  <w:style w:type="character" w:customStyle="1" w:styleId="ListLabel701">
    <w:name w:val="ListLabel 701"/>
    <w:qFormat/>
    <w:rPr>
      <w:rFonts w:cs="OpenSymbol"/>
    </w:rPr>
  </w:style>
  <w:style w:type="character" w:customStyle="1" w:styleId="ListLabel702">
    <w:name w:val="ListLabel 702"/>
    <w:qFormat/>
    <w:rPr>
      <w:rFonts w:cs="OpenSymbol"/>
    </w:rPr>
  </w:style>
  <w:style w:type="character" w:customStyle="1" w:styleId="ListLabel703">
    <w:name w:val="ListLabel 703"/>
    <w:qFormat/>
    <w:rPr>
      <w:rFonts w:cs="OpenSymbol"/>
    </w:rPr>
  </w:style>
  <w:style w:type="character" w:customStyle="1" w:styleId="ListLabel704">
    <w:name w:val="ListLabel 704"/>
    <w:qFormat/>
    <w:rPr>
      <w:rFonts w:cs="OpenSymbol"/>
    </w:rPr>
  </w:style>
  <w:style w:type="character" w:customStyle="1" w:styleId="ListLabel705">
    <w:name w:val="ListLabel 705"/>
    <w:qFormat/>
    <w:rPr>
      <w:rFonts w:cs="OpenSymbol"/>
    </w:rPr>
  </w:style>
  <w:style w:type="character" w:customStyle="1" w:styleId="ListLabel706">
    <w:name w:val="ListLabel 706"/>
    <w:qFormat/>
    <w:rPr>
      <w:rFonts w:cs="OpenSymbol"/>
    </w:rPr>
  </w:style>
  <w:style w:type="character" w:customStyle="1" w:styleId="ListLabel707">
    <w:name w:val="ListLabel 707"/>
    <w:qFormat/>
    <w:rPr>
      <w:rFonts w:cs="OpenSymbol"/>
    </w:rPr>
  </w:style>
  <w:style w:type="character" w:customStyle="1" w:styleId="ListLabel708">
    <w:name w:val="ListLabel 708"/>
    <w:qFormat/>
    <w:rPr>
      <w:rFonts w:cs="OpenSymbol"/>
    </w:rPr>
  </w:style>
  <w:style w:type="character" w:customStyle="1" w:styleId="ListLabel709">
    <w:name w:val="ListLabel 709"/>
    <w:qFormat/>
    <w:rPr>
      <w:rFonts w:cs="OpenSymbol"/>
    </w:rPr>
  </w:style>
  <w:style w:type="character" w:customStyle="1" w:styleId="ListLabel710">
    <w:name w:val="ListLabel 710"/>
    <w:qFormat/>
    <w:rPr>
      <w:rFonts w:cs="OpenSymbol"/>
      <w:b w:val="0"/>
    </w:rPr>
  </w:style>
  <w:style w:type="character" w:customStyle="1" w:styleId="ListLabel711">
    <w:name w:val="ListLabel 711"/>
    <w:qFormat/>
    <w:rPr>
      <w:rFonts w:cs="OpenSymbol"/>
    </w:rPr>
  </w:style>
  <w:style w:type="character" w:customStyle="1" w:styleId="ListLabel712">
    <w:name w:val="ListLabel 712"/>
    <w:qFormat/>
    <w:rPr>
      <w:rFonts w:cs="OpenSymbol"/>
    </w:rPr>
  </w:style>
  <w:style w:type="character" w:customStyle="1" w:styleId="ListLabel713">
    <w:name w:val="ListLabel 713"/>
    <w:qFormat/>
    <w:rPr>
      <w:rFonts w:cs="OpenSymbol"/>
    </w:rPr>
  </w:style>
  <w:style w:type="character" w:customStyle="1" w:styleId="ListLabel714">
    <w:name w:val="ListLabel 714"/>
    <w:qFormat/>
    <w:rPr>
      <w:rFonts w:cs="OpenSymbol"/>
    </w:rPr>
  </w:style>
  <w:style w:type="character" w:customStyle="1" w:styleId="ListLabel715">
    <w:name w:val="ListLabel 715"/>
    <w:qFormat/>
    <w:rPr>
      <w:rFonts w:cs="OpenSymbol"/>
    </w:rPr>
  </w:style>
  <w:style w:type="character" w:customStyle="1" w:styleId="ListLabel716">
    <w:name w:val="ListLabel 716"/>
    <w:qFormat/>
    <w:rPr>
      <w:rFonts w:cs="OpenSymbol"/>
    </w:rPr>
  </w:style>
  <w:style w:type="character" w:customStyle="1" w:styleId="ListLabel717">
    <w:name w:val="ListLabel 717"/>
    <w:qFormat/>
    <w:rPr>
      <w:rFonts w:cs="OpenSymbol"/>
    </w:rPr>
  </w:style>
  <w:style w:type="character" w:customStyle="1" w:styleId="ListLabel718">
    <w:name w:val="ListLabel 718"/>
    <w:qFormat/>
    <w:rPr>
      <w:rFonts w:cs="OpenSymbol"/>
    </w:rPr>
  </w:style>
  <w:style w:type="character" w:customStyle="1" w:styleId="ListLabel719">
    <w:name w:val="ListLabel 719"/>
    <w:qFormat/>
    <w:rPr>
      <w:rFonts w:cs="OpenSymbol"/>
      <w:b w:val="0"/>
    </w:rPr>
  </w:style>
  <w:style w:type="character" w:customStyle="1" w:styleId="ListLabel720">
    <w:name w:val="ListLabel 720"/>
    <w:qFormat/>
    <w:rPr>
      <w:rFonts w:cs="OpenSymbol"/>
    </w:rPr>
  </w:style>
  <w:style w:type="character" w:customStyle="1" w:styleId="ListLabel721">
    <w:name w:val="ListLabel 721"/>
    <w:qFormat/>
    <w:rPr>
      <w:rFonts w:cs="OpenSymbol"/>
    </w:rPr>
  </w:style>
  <w:style w:type="character" w:customStyle="1" w:styleId="ListLabel722">
    <w:name w:val="ListLabel 722"/>
    <w:qFormat/>
    <w:rPr>
      <w:rFonts w:cs="OpenSymbol"/>
    </w:rPr>
  </w:style>
  <w:style w:type="character" w:customStyle="1" w:styleId="ListLabel723">
    <w:name w:val="ListLabel 723"/>
    <w:qFormat/>
    <w:rPr>
      <w:rFonts w:cs="OpenSymbol"/>
    </w:rPr>
  </w:style>
  <w:style w:type="character" w:customStyle="1" w:styleId="ListLabel724">
    <w:name w:val="ListLabel 724"/>
    <w:qFormat/>
    <w:rPr>
      <w:rFonts w:cs="OpenSymbol"/>
    </w:rPr>
  </w:style>
  <w:style w:type="character" w:customStyle="1" w:styleId="ListLabel725">
    <w:name w:val="ListLabel 725"/>
    <w:qFormat/>
    <w:rPr>
      <w:rFonts w:cs="OpenSymbol"/>
    </w:rPr>
  </w:style>
  <w:style w:type="character" w:customStyle="1" w:styleId="ListLabel726">
    <w:name w:val="ListLabel 726"/>
    <w:qFormat/>
    <w:rPr>
      <w:rFonts w:cs="OpenSymbol"/>
    </w:rPr>
  </w:style>
  <w:style w:type="character" w:customStyle="1" w:styleId="ListLabel727">
    <w:name w:val="ListLabel 727"/>
    <w:qFormat/>
    <w:rPr>
      <w:rFonts w:cs="OpenSymbol"/>
    </w:rPr>
  </w:style>
  <w:style w:type="character" w:customStyle="1" w:styleId="ListLabel728">
    <w:name w:val="ListLabel 728"/>
    <w:qFormat/>
    <w:rPr>
      <w:rFonts w:cs="OpenSymbol"/>
    </w:rPr>
  </w:style>
  <w:style w:type="character" w:customStyle="1" w:styleId="ListLabel729">
    <w:name w:val="ListLabel 729"/>
    <w:qFormat/>
    <w:rPr>
      <w:rFonts w:cs="OpenSymbol"/>
    </w:rPr>
  </w:style>
  <w:style w:type="character" w:customStyle="1" w:styleId="ListLabel730">
    <w:name w:val="ListLabel 730"/>
    <w:qFormat/>
    <w:rPr>
      <w:rFonts w:cs="OpenSymbol"/>
    </w:rPr>
  </w:style>
  <w:style w:type="character" w:customStyle="1" w:styleId="ListLabel731">
    <w:name w:val="ListLabel 731"/>
    <w:qFormat/>
    <w:rPr>
      <w:rFonts w:cs="OpenSymbol"/>
    </w:rPr>
  </w:style>
  <w:style w:type="character" w:customStyle="1" w:styleId="ListLabel732">
    <w:name w:val="ListLabel 732"/>
    <w:qFormat/>
    <w:rPr>
      <w:rFonts w:cs="OpenSymbol"/>
    </w:rPr>
  </w:style>
  <w:style w:type="character" w:customStyle="1" w:styleId="ListLabel733">
    <w:name w:val="ListLabel 733"/>
    <w:qFormat/>
    <w:rPr>
      <w:rFonts w:cs="OpenSymbol"/>
    </w:rPr>
  </w:style>
  <w:style w:type="character" w:customStyle="1" w:styleId="ListLabel734">
    <w:name w:val="ListLabel 734"/>
    <w:qFormat/>
    <w:rPr>
      <w:rFonts w:cs="OpenSymbol"/>
    </w:rPr>
  </w:style>
  <w:style w:type="character" w:customStyle="1" w:styleId="ListLabel735">
    <w:name w:val="ListLabel 735"/>
    <w:qFormat/>
    <w:rPr>
      <w:rFonts w:cs="OpenSymbol"/>
    </w:rPr>
  </w:style>
  <w:style w:type="character" w:customStyle="1" w:styleId="ListLabel736">
    <w:name w:val="ListLabel 736"/>
    <w:qFormat/>
    <w:rPr>
      <w:rFonts w:cs="OpenSymbol"/>
    </w:rPr>
  </w:style>
  <w:style w:type="character" w:customStyle="1" w:styleId="ListLabel737">
    <w:name w:val="ListLabel 737"/>
    <w:qFormat/>
    <w:rPr>
      <w:rFonts w:cs="OpenSymbol"/>
    </w:rPr>
  </w:style>
  <w:style w:type="character" w:customStyle="1" w:styleId="ListLabel738">
    <w:name w:val="ListLabel 738"/>
    <w:qFormat/>
    <w:rPr>
      <w:rFonts w:cs="OpenSymbol"/>
    </w:rPr>
  </w:style>
  <w:style w:type="character" w:customStyle="1" w:styleId="ListLabel739">
    <w:name w:val="ListLabel 739"/>
    <w:qFormat/>
    <w:rPr>
      <w:rFonts w:cs="OpenSymbol"/>
    </w:rPr>
  </w:style>
  <w:style w:type="character" w:customStyle="1" w:styleId="ListLabel740">
    <w:name w:val="ListLabel 740"/>
    <w:qFormat/>
    <w:rPr>
      <w:rFonts w:cs="OpenSymbol"/>
    </w:rPr>
  </w:style>
  <w:style w:type="character" w:customStyle="1" w:styleId="ListLabel741">
    <w:name w:val="ListLabel 741"/>
    <w:qFormat/>
    <w:rPr>
      <w:rFonts w:cs="OpenSymbol"/>
    </w:rPr>
  </w:style>
  <w:style w:type="character" w:customStyle="1" w:styleId="ListLabel742">
    <w:name w:val="ListLabel 742"/>
    <w:qFormat/>
    <w:rPr>
      <w:rFonts w:cs="OpenSymbol"/>
    </w:rPr>
  </w:style>
  <w:style w:type="character" w:customStyle="1" w:styleId="ListLabel743">
    <w:name w:val="ListLabel 743"/>
    <w:qFormat/>
    <w:rPr>
      <w:rFonts w:cs="OpenSymbol"/>
    </w:rPr>
  </w:style>
  <w:style w:type="character" w:customStyle="1" w:styleId="ListLabel744">
    <w:name w:val="ListLabel 744"/>
    <w:qFormat/>
    <w:rPr>
      <w:rFonts w:cs="OpenSymbol"/>
    </w:rPr>
  </w:style>
  <w:style w:type="character" w:customStyle="1" w:styleId="ListLabel745">
    <w:name w:val="ListLabel 745"/>
    <w:qFormat/>
    <w:rPr>
      <w:rFonts w:cs="OpenSymbol"/>
    </w:rPr>
  </w:style>
  <w:style w:type="character" w:customStyle="1" w:styleId="ListLabel746">
    <w:name w:val="ListLabel 746"/>
    <w:qFormat/>
    <w:rPr>
      <w:rFonts w:cs="Times New Roman"/>
      <w:color w:val="000000"/>
      <w:sz w:val="28"/>
      <w:szCs w:val="28"/>
      <w:u w:val="none"/>
      <w:lang w:val="uk-UA"/>
    </w:rPr>
  </w:style>
  <w:style w:type="character" w:customStyle="1" w:styleId="ListLabel747">
    <w:name w:val="ListLabel 747"/>
    <w:qFormat/>
    <w:rPr>
      <w:rFonts w:cs="Times New Roman"/>
      <w:color w:val="000000"/>
      <w:position w:val="0"/>
      <w:sz w:val="28"/>
      <w:szCs w:val="28"/>
      <w:u w:val="none"/>
      <w:vertAlign w:val="baseline"/>
      <w:lang w:val="uk-UA"/>
    </w:rPr>
  </w:style>
  <w:style w:type="character" w:customStyle="1" w:styleId="ListLabel748">
    <w:name w:val="ListLabel 748"/>
    <w:qFormat/>
    <w:rPr>
      <w:rFonts w:cs="OpenSymbol"/>
    </w:rPr>
  </w:style>
  <w:style w:type="character" w:customStyle="1" w:styleId="ListLabel749">
    <w:name w:val="ListLabel 749"/>
    <w:qFormat/>
    <w:rPr>
      <w:rFonts w:cs="OpenSymbol"/>
    </w:rPr>
  </w:style>
  <w:style w:type="character" w:customStyle="1" w:styleId="ListLabel750">
    <w:name w:val="ListLabel 750"/>
    <w:qFormat/>
    <w:rPr>
      <w:rFonts w:cs="OpenSymbol"/>
    </w:rPr>
  </w:style>
  <w:style w:type="character" w:customStyle="1" w:styleId="ListLabel751">
    <w:name w:val="ListLabel 751"/>
    <w:qFormat/>
    <w:rPr>
      <w:rFonts w:cs="OpenSymbol"/>
    </w:rPr>
  </w:style>
  <w:style w:type="character" w:customStyle="1" w:styleId="ListLabel752">
    <w:name w:val="ListLabel 752"/>
    <w:qFormat/>
    <w:rPr>
      <w:rFonts w:cs="OpenSymbol"/>
    </w:rPr>
  </w:style>
  <w:style w:type="character" w:customStyle="1" w:styleId="ListLabel753">
    <w:name w:val="ListLabel 753"/>
    <w:qFormat/>
    <w:rPr>
      <w:rFonts w:cs="OpenSymbol"/>
    </w:rPr>
  </w:style>
  <w:style w:type="character" w:customStyle="1" w:styleId="ListLabel754">
    <w:name w:val="ListLabel 754"/>
    <w:qFormat/>
    <w:rPr>
      <w:rFonts w:cs="OpenSymbol"/>
    </w:rPr>
  </w:style>
  <w:style w:type="character" w:customStyle="1" w:styleId="ListLabel755">
    <w:name w:val="ListLabel 755"/>
    <w:qFormat/>
    <w:rPr>
      <w:rFonts w:cs="OpenSymbol"/>
    </w:rPr>
  </w:style>
  <w:style w:type="character" w:customStyle="1" w:styleId="ListLabel756">
    <w:name w:val="ListLabel 756"/>
    <w:qFormat/>
    <w:rPr>
      <w:rFonts w:cs="OpenSymbol"/>
    </w:rPr>
  </w:style>
  <w:style w:type="character" w:customStyle="1" w:styleId="ListLabel757">
    <w:name w:val="ListLabel 757"/>
    <w:qFormat/>
    <w:rPr>
      <w:rFonts w:cs="OpenSymbol"/>
    </w:rPr>
  </w:style>
  <w:style w:type="character" w:customStyle="1" w:styleId="ListLabel758">
    <w:name w:val="ListLabel 758"/>
    <w:qFormat/>
    <w:rPr>
      <w:rFonts w:cs="OpenSymbol"/>
    </w:rPr>
  </w:style>
  <w:style w:type="character" w:customStyle="1" w:styleId="ListLabel759">
    <w:name w:val="ListLabel 759"/>
    <w:qFormat/>
    <w:rPr>
      <w:rFonts w:cs="OpenSymbol"/>
    </w:rPr>
  </w:style>
  <w:style w:type="character" w:customStyle="1" w:styleId="ListLabel760">
    <w:name w:val="ListLabel 760"/>
    <w:qFormat/>
    <w:rPr>
      <w:rFonts w:cs="OpenSymbol"/>
    </w:rPr>
  </w:style>
  <w:style w:type="character" w:customStyle="1" w:styleId="ListLabel761">
    <w:name w:val="ListLabel 761"/>
    <w:qFormat/>
    <w:rPr>
      <w:rFonts w:cs="OpenSymbol"/>
    </w:rPr>
  </w:style>
  <w:style w:type="character" w:customStyle="1" w:styleId="ListLabel762">
    <w:name w:val="ListLabel 762"/>
    <w:qFormat/>
    <w:rPr>
      <w:rFonts w:cs="OpenSymbol"/>
    </w:rPr>
  </w:style>
  <w:style w:type="character" w:customStyle="1" w:styleId="ListLabel763">
    <w:name w:val="ListLabel 763"/>
    <w:qFormat/>
    <w:rPr>
      <w:rFonts w:cs="OpenSymbol"/>
    </w:rPr>
  </w:style>
  <w:style w:type="character" w:customStyle="1" w:styleId="ListLabel764">
    <w:name w:val="ListLabel 764"/>
    <w:qFormat/>
    <w:rPr>
      <w:rFonts w:cs="OpenSymbol"/>
    </w:rPr>
  </w:style>
  <w:style w:type="character" w:customStyle="1" w:styleId="ListLabel765">
    <w:name w:val="ListLabel 765"/>
    <w:qFormat/>
    <w:rPr>
      <w:rFonts w:cs="OpenSymbol"/>
    </w:rPr>
  </w:style>
  <w:style w:type="character" w:customStyle="1" w:styleId="ListLabel766">
    <w:name w:val="ListLabel 766"/>
    <w:qFormat/>
    <w:rPr>
      <w:rFonts w:cs="OpenSymbol"/>
    </w:rPr>
  </w:style>
  <w:style w:type="character" w:customStyle="1" w:styleId="ListLabel767">
    <w:name w:val="ListLabel 767"/>
    <w:qFormat/>
    <w:rPr>
      <w:rFonts w:cs="OpenSymbol"/>
    </w:rPr>
  </w:style>
  <w:style w:type="character" w:customStyle="1" w:styleId="ListLabel768">
    <w:name w:val="ListLabel 768"/>
    <w:qFormat/>
    <w:rPr>
      <w:rFonts w:cs="OpenSymbol"/>
    </w:rPr>
  </w:style>
  <w:style w:type="character" w:customStyle="1" w:styleId="ListLabel769">
    <w:name w:val="ListLabel 769"/>
    <w:qFormat/>
    <w:rPr>
      <w:rFonts w:cs="OpenSymbol"/>
    </w:rPr>
  </w:style>
  <w:style w:type="character" w:customStyle="1" w:styleId="ListLabel770">
    <w:name w:val="ListLabel 770"/>
    <w:qFormat/>
    <w:rPr>
      <w:rFonts w:cs="OpenSymbol"/>
    </w:rPr>
  </w:style>
  <w:style w:type="character" w:customStyle="1" w:styleId="ListLabel771">
    <w:name w:val="ListLabel 771"/>
    <w:qFormat/>
    <w:rPr>
      <w:rFonts w:cs="OpenSymbol"/>
    </w:rPr>
  </w:style>
  <w:style w:type="character" w:customStyle="1" w:styleId="ListLabel772">
    <w:name w:val="ListLabel 772"/>
    <w:qFormat/>
    <w:rPr>
      <w:rFonts w:cs="OpenSymbol"/>
    </w:rPr>
  </w:style>
  <w:style w:type="character" w:customStyle="1" w:styleId="ListLabel773">
    <w:name w:val="ListLabel 773"/>
    <w:qFormat/>
    <w:rPr>
      <w:rFonts w:cs="OpenSymbol"/>
    </w:rPr>
  </w:style>
  <w:style w:type="character" w:customStyle="1" w:styleId="ListLabel774">
    <w:name w:val="ListLabel 774"/>
    <w:qFormat/>
    <w:rPr>
      <w:rFonts w:cs="OpenSymbol"/>
    </w:rPr>
  </w:style>
  <w:style w:type="character" w:customStyle="1" w:styleId="ListLabel775">
    <w:name w:val="ListLabel 775"/>
    <w:qFormat/>
    <w:rPr>
      <w:rFonts w:cs="OpenSymbol"/>
      <w:b w:val="0"/>
    </w:rPr>
  </w:style>
  <w:style w:type="character" w:customStyle="1" w:styleId="ListLabel776">
    <w:name w:val="ListLabel 776"/>
    <w:qFormat/>
    <w:rPr>
      <w:rFonts w:cs="OpenSymbol"/>
    </w:rPr>
  </w:style>
  <w:style w:type="character" w:customStyle="1" w:styleId="ListLabel777">
    <w:name w:val="ListLabel 777"/>
    <w:qFormat/>
    <w:rPr>
      <w:rFonts w:cs="OpenSymbol"/>
    </w:rPr>
  </w:style>
  <w:style w:type="character" w:customStyle="1" w:styleId="ListLabel778">
    <w:name w:val="ListLabel 778"/>
    <w:qFormat/>
    <w:rPr>
      <w:rFonts w:cs="OpenSymbol"/>
    </w:rPr>
  </w:style>
  <w:style w:type="character" w:customStyle="1" w:styleId="ListLabel779">
    <w:name w:val="ListLabel 779"/>
    <w:qFormat/>
    <w:rPr>
      <w:rFonts w:cs="OpenSymbol"/>
    </w:rPr>
  </w:style>
  <w:style w:type="character" w:customStyle="1" w:styleId="ListLabel780">
    <w:name w:val="ListLabel 780"/>
    <w:qFormat/>
    <w:rPr>
      <w:rFonts w:cs="OpenSymbol"/>
    </w:rPr>
  </w:style>
  <w:style w:type="character" w:customStyle="1" w:styleId="ListLabel781">
    <w:name w:val="ListLabel 781"/>
    <w:qFormat/>
    <w:rPr>
      <w:rFonts w:cs="OpenSymbol"/>
    </w:rPr>
  </w:style>
  <w:style w:type="character" w:customStyle="1" w:styleId="ListLabel782">
    <w:name w:val="ListLabel 782"/>
    <w:qFormat/>
    <w:rPr>
      <w:rFonts w:cs="OpenSymbol"/>
    </w:rPr>
  </w:style>
  <w:style w:type="character" w:customStyle="1" w:styleId="ListLabel783">
    <w:name w:val="ListLabel 783"/>
    <w:qFormat/>
    <w:rPr>
      <w:rFonts w:cs="OpenSymbol"/>
    </w:rPr>
  </w:style>
  <w:style w:type="character" w:customStyle="1" w:styleId="ListLabel784">
    <w:name w:val="ListLabel 784"/>
    <w:qFormat/>
    <w:rPr>
      <w:rFonts w:cs="OpenSymbol"/>
      <w:b w:val="0"/>
    </w:rPr>
  </w:style>
  <w:style w:type="character" w:customStyle="1" w:styleId="ListLabel785">
    <w:name w:val="ListLabel 785"/>
    <w:qFormat/>
    <w:rPr>
      <w:rFonts w:cs="OpenSymbol"/>
    </w:rPr>
  </w:style>
  <w:style w:type="character" w:customStyle="1" w:styleId="ListLabel786">
    <w:name w:val="ListLabel 786"/>
    <w:qFormat/>
    <w:rPr>
      <w:rFonts w:cs="OpenSymbol"/>
    </w:rPr>
  </w:style>
  <w:style w:type="character" w:customStyle="1" w:styleId="ListLabel787">
    <w:name w:val="ListLabel 787"/>
    <w:qFormat/>
    <w:rPr>
      <w:rFonts w:cs="OpenSymbol"/>
    </w:rPr>
  </w:style>
  <w:style w:type="character" w:customStyle="1" w:styleId="ListLabel788">
    <w:name w:val="ListLabel 788"/>
    <w:qFormat/>
    <w:rPr>
      <w:rFonts w:cs="OpenSymbol"/>
    </w:rPr>
  </w:style>
  <w:style w:type="character" w:customStyle="1" w:styleId="ListLabel789">
    <w:name w:val="ListLabel 789"/>
    <w:qFormat/>
    <w:rPr>
      <w:rFonts w:cs="OpenSymbol"/>
    </w:rPr>
  </w:style>
  <w:style w:type="character" w:customStyle="1" w:styleId="ListLabel790">
    <w:name w:val="ListLabel 790"/>
    <w:qFormat/>
    <w:rPr>
      <w:rFonts w:cs="OpenSymbol"/>
    </w:rPr>
  </w:style>
  <w:style w:type="character" w:customStyle="1" w:styleId="ListLabel791">
    <w:name w:val="ListLabel 791"/>
    <w:qFormat/>
    <w:rPr>
      <w:rFonts w:cs="OpenSymbol"/>
    </w:rPr>
  </w:style>
  <w:style w:type="character" w:customStyle="1" w:styleId="ListLabel792">
    <w:name w:val="ListLabel 792"/>
    <w:qFormat/>
    <w:rPr>
      <w:rFonts w:cs="OpenSymbol"/>
    </w:rPr>
  </w:style>
  <w:style w:type="character" w:customStyle="1" w:styleId="ListLabel793">
    <w:name w:val="ListLabel 793"/>
    <w:qFormat/>
    <w:rPr>
      <w:rFonts w:cs="OpenSymbol"/>
    </w:rPr>
  </w:style>
  <w:style w:type="character" w:customStyle="1" w:styleId="ListLabel794">
    <w:name w:val="ListLabel 794"/>
    <w:qFormat/>
    <w:rPr>
      <w:rFonts w:cs="OpenSymbol"/>
    </w:rPr>
  </w:style>
  <w:style w:type="character" w:customStyle="1" w:styleId="ListLabel795">
    <w:name w:val="ListLabel 795"/>
    <w:qFormat/>
    <w:rPr>
      <w:rFonts w:cs="OpenSymbol"/>
    </w:rPr>
  </w:style>
  <w:style w:type="character" w:customStyle="1" w:styleId="ListLabel796">
    <w:name w:val="ListLabel 796"/>
    <w:qFormat/>
    <w:rPr>
      <w:rFonts w:cs="OpenSymbol"/>
    </w:rPr>
  </w:style>
  <w:style w:type="character" w:customStyle="1" w:styleId="ListLabel797">
    <w:name w:val="ListLabel 797"/>
    <w:qFormat/>
    <w:rPr>
      <w:rFonts w:cs="OpenSymbol"/>
    </w:rPr>
  </w:style>
  <w:style w:type="character" w:customStyle="1" w:styleId="ListLabel798">
    <w:name w:val="ListLabel 798"/>
    <w:qFormat/>
    <w:rPr>
      <w:rFonts w:cs="OpenSymbol"/>
    </w:rPr>
  </w:style>
  <w:style w:type="character" w:customStyle="1" w:styleId="ListLabel799">
    <w:name w:val="ListLabel 799"/>
    <w:qFormat/>
    <w:rPr>
      <w:rFonts w:cs="OpenSymbol"/>
    </w:rPr>
  </w:style>
  <w:style w:type="character" w:customStyle="1" w:styleId="ListLabel800">
    <w:name w:val="ListLabel 800"/>
    <w:qFormat/>
    <w:rPr>
      <w:rFonts w:cs="OpenSymbol"/>
    </w:rPr>
  </w:style>
  <w:style w:type="character" w:customStyle="1" w:styleId="ListLabel801">
    <w:name w:val="ListLabel 801"/>
    <w:qFormat/>
    <w:rPr>
      <w:rFonts w:cs="OpenSymbol"/>
    </w:rPr>
  </w:style>
  <w:style w:type="character" w:customStyle="1" w:styleId="ListLabel802">
    <w:name w:val="ListLabel 802"/>
    <w:qFormat/>
    <w:rPr>
      <w:rFonts w:cs="OpenSymbol"/>
    </w:rPr>
  </w:style>
  <w:style w:type="character" w:customStyle="1" w:styleId="ListLabel803">
    <w:name w:val="ListLabel 803"/>
    <w:qFormat/>
    <w:rPr>
      <w:rFonts w:cs="OpenSymbol"/>
    </w:rPr>
  </w:style>
  <w:style w:type="character" w:customStyle="1" w:styleId="ListLabel804">
    <w:name w:val="ListLabel 804"/>
    <w:qFormat/>
    <w:rPr>
      <w:rFonts w:cs="OpenSymbol"/>
    </w:rPr>
  </w:style>
  <w:style w:type="character" w:customStyle="1" w:styleId="ListLabel805">
    <w:name w:val="ListLabel 805"/>
    <w:qFormat/>
    <w:rPr>
      <w:rFonts w:cs="OpenSymbol"/>
    </w:rPr>
  </w:style>
  <w:style w:type="character" w:customStyle="1" w:styleId="ListLabel806">
    <w:name w:val="ListLabel 806"/>
    <w:qFormat/>
    <w:rPr>
      <w:rFonts w:cs="OpenSymbol"/>
    </w:rPr>
  </w:style>
  <w:style w:type="character" w:customStyle="1" w:styleId="ListLabel807">
    <w:name w:val="ListLabel 807"/>
    <w:qFormat/>
    <w:rPr>
      <w:rFonts w:cs="OpenSymbol"/>
    </w:rPr>
  </w:style>
  <w:style w:type="character" w:customStyle="1" w:styleId="ListLabel808">
    <w:name w:val="ListLabel 808"/>
    <w:qFormat/>
    <w:rPr>
      <w:rFonts w:cs="OpenSymbol"/>
    </w:rPr>
  </w:style>
  <w:style w:type="character" w:customStyle="1" w:styleId="ListLabel809">
    <w:name w:val="ListLabel 809"/>
    <w:qFormat/>
    <w:rPr>
      <w:rFonts w:cs="OpenSymbol"/>
    </w:rPr>
  </w:style>
  <w:style w:type="character" w:customStyle="1" w:styleId="ListLabel810">
    <w:name w:val="ListLabel 810"/>
    <w:qFormat/>
    <w:rPr>
      <w:rFonts w:cs="OpenSymbol"/>
    </w:rPr>
  </w:style>
  <w:style w:type="character" w:customStyle="1" w:styleId="ListLabel811">
    <w:name w:val="ListLabel 811"/>
    <w:qFormat/>
    <w:rPr>
      <w:rFonts w:cs="Times New Roman"/>
      <w:color w:val="000000"/>
      <w:sz w:val="28"/>
      <w:szCs w:val="28"/>
      <w:u w:val="none"/>
      <w:lang w:val="uk-UA"/>
    </w:rPr>
  </w:style>
  <w:style w:type="character" w:customStyle="1" w:styleId="ListLabel812">
    <w:name w:val="ListLabel 812"/>
    <w:qFormat/>
    <w:rPr>
      <w:rFonts w:cs="Times New Roman"/>
      <w:color w:val="000000"/>
      <w:position w:val="0"/>
      <w:sz w:val="28"/>
      <w:szCs w:val="28"/>
      <w:u w:val="none"/>
      <w:vertAlign w:val="baseline"/>
      <w:lang w:val="uk-UA"/>
    </w:rPr>
  </w:style>
  <w:style w:type="character" w:customStyle="1" w:styleId="ListLabel813">
    <w:name w:val="ListLabel 813"/>
    <w:qFormat/>
    <w:rPr>
      <w:rFonts w:cs="OpenSymbol"/>
    </w:rPr>
  </w:style>
  <w:style w:type="character" w:customStyle="1" w:styleId="ListLabel814">
    <w:name w:val="ListLabel 814"/>
    <w:qFormat/>
    <w:rPr>
      <w:rFonts w:cs="OpenSymbol"/>
    </w:rPr>
  </w:style>
  <w:style w:type="character" w:customStyle="1" w:styleId="ListLabel815">
    <w:name w:val="ListLabel 815"/>
    <w:qFormat/>
    <w:rPr>
      <w:rFonts w:cs="OpenSymbol"/>
    </w:rPr>
  </w:style>
  <w:style w:type="character" w:customStyle="1" w:styleId="ListLabel816">
    <w:name w:val="ListLabel 816"/>
    <w:qFormat/>
    <w:rPr>
      <w:rFonts w:cs="OpenSymbol"/>
    </w:rPr>
  </w:style>
  <w:style w:type="character" w:customStyle="1" w:styleId="ListLabel817">
    <w:name w:val="ListLabel 817"/>
    <w:qFormat/>
    <w:rPr>
      <w:rFonts w:cs="OpenSymbol"/>
    </w:rPr>
  </w:style>
  <w:style w:type="character" w:customStyle="1" w:styleId="ListLabel818">
    <w:name w:val="ListLabel 818"/>
    <w:qFormat/>
    <w:rPr>
      <w:rFonts w:cs="OpenSymbol"/>
    </w:rPr>
  </w:style>
  <w:style w:type="character" w:customStyle="1" w:styleId="ListLabel819">
    <w:name w:val="ListLabel 819"/>
    <w:qFormat/>
    <w:rPr>
      <w:rFonts w:cs="OpenSymbol"/>
    </w:rPr>
  </w:style>
  <w:style w:type="character" w:customStyle="1" w:styleId="ListLabel820">
    <w:name w:val="ListLabel 820"/>
    <w:qFormat/>
    <w:rPr>
      <w:rFonts w:cs="OpenSymbol"/>
    </w:rPr>
  </w:style>
  <w:style w:type="character" w:customStyle="1" w:styleId="ListLabel821">
    <w:name w:val="ListLabel 821"/>
    <w:qFormat/>
    <w:rPr>
      <w:rFonts w:cs="OpenSymbol"/>
    </w:rPr>
  </w:style>
  <w:style w:type="character" w:customStyle="1" w:styleId="ListLabel822">
    <w:name w:val="ListLabel 822"/>
    <w:qFormat/>
    <w:rPr>
      <w:rFonts w:cs="OpenSymbol"/>
    </w:rPr>
  </w:style>
  <w:style w:type="character" w:customStyle="1" w:styleId="ListLabel823">
    <w:name w:val="ListLabel 823"/>
    <w:qFormat/>
    <w:rPr>
      <w:rFonts w:cs="OpenSymbol"/>
    </w:rPr>
  </w:style>
  <w:style w:type="character" w:customStyle="1" w:styleId="ListLabel824">
    <w:name w:val="ListLabel 824"/>
    <w:qFormat/>
    <w:rPr>
      <w:rFonts w:cs="OpenSymbol"/>
    </w:rPr>
  </w:style>
  <w:style w:type="character" w:customStyle="1" w:styleId="ListLabel825">
    <w:name w:val="ListLabel 825"/>
    <w:qFormat/>
    <w:rPr>
      <w:rFonts w:cs="OpenSymbol"/>
    </w:rPr>
  </w:style>
  <w:style w:type="character" w:customStyle="1" w:styleId="ListLabel826">
    <w:name w:val="ListLabel 826"/>
    <w:qFormat/>
    <w:rPr>
      <w:rFonts w:cs="OpenSymbol"/>
    </w:rPr>
  </w:style>
  <w:style w:type="character" w:customStyle="1" w:styleId="ListLabel827">
    <w:name w:val="ListLabel 827"/>
    <w:qFormat/>
    <w:rPr>
      <w:rFonts w:cs="OpenSymbol"/>
    </w:rPr>
  </w:style>
  <w:style w:type="character" w:customStyle="1" w:styleId="ListLabel828">
    <w:name w:val="ListLabel 828"/>
    <w:qFormat/>
    <w:rPr>
      <w:rFonts w:cs="OpenSymbol"/>
    </w:rPr>
  </w:style>
  <w:style w:type="character" w:customStyle="1" w:styleId="ListLabel829">
    <w:name w:val="ListLabel 829"/>
    <w:qFormat/>
    <w:rPr>
      <w:rFonts w:cs="OpenSymbol"/>
    </w:rPr>
  </w:style>
  <w:style w:type="character" w:customStyle="1" w:styleId="ListLabel830">
    <w:name w:val="ListLabel 830"/>
    <w:qFormat/>
    <w:rPr>
      <w:rFonts w:cs="OpenSymbol"/>
    </w:rPr>
  </w:style>
  <w:style w:type="character" w:customStyle="1" w:styleId="ListLabel831">
    <w:name w:val="ListLabel 831"/>
    <w:qFormat/>
    <w:rPr>
      <w:rFonts w:cs="OpenSymbol"/>
    </w:rPr>
  </w:style>
  <w:style w:type="character" w:customStyle="1" w:styleId="ListLabel832">
    <w:name w:val="ListLabel 832"/>
    <w:qFormat/>
    <w:rPr>
      <w:rFonts w:cs="OpenSymbol"/>
    </w:rPr>
  </w:style>
  <w:style w:type="character" w:customStyle="1" w:styleId="ListLabel833">
    <w:name w:val="ListLabel 833"/>
    <w:qFormat/>
    <w:rPr>
      <w:rFonts w:cs="OpenSymbol"/>
    </w:rPr>
  </w:style>
  <w:style w:type="character" w:customStyle="1" w:styleId="ListLabel834">
    <w:name w:val="ListLabel 834"/>
    <w:qFormat/>
    <w:rPr>
      <w:rFonts w:cs="OpenSymbol"/>
    </w:rPr>
  </w:style>
  <w:style w:type="character" w:customStyle="1" w:styleId="ListLabel835">
    <w:name w:val="ListLabel 835"/>
    <w:qFormat/>
    <w:rPr>
      <w:rFonts w:cs="OpenSymbol"/>
    </w:rPr>
  </w:style>
  <w:style w:type="character" w:customStyle="1" w:styleId="ListLabel836">
    <w:name w:val="ListLabel 836"/>
    <w:qFormat/>
    <w:rPr>
      <w:rFonts w:cs="OpenSymbol"/>
    </w:rPr>
  </w:style>
  <w:style w:type="character" w:customStyle="1" w:styleId="ListLabel837">
    <w:name w:val="ListLabel 837"/>
    <w:qFormat/>
    <w:rPr>
      <w:rFonts w:cs="OpenSymbol"/>
    </w:rPr>
  </w:style>
  <w:style w:type="character" w:customStyle="1" w:styleId="ListLabel838">
    <w:name w:val="ListLabel 838"/>
    <w:qFormat/>
    <w:rPr>
      <w:rFonts w:cs="OpenSymbol"/>
    </w:rPr>
  </w:style>
  <w:style w:type="character" w:customStyle="1" w:styleId="ListLabel839">
    <w:name w:val="ListLabel 839"/>
    <w:qFormat/>
    <w:rPr>
      <w:rFonts w:cs="OpenSymbol"/>
    </w:rPr>
  </w:style>
  <w:style w:type="character" w:customStyle="1" w:styleId="ListLabel840">
    <w:name w:val="ListLabel 840"/>
    <w:qFormat/>
    <w:rPr>
      <w:rFonts w:cs="OpenSymbol"/>
      <w:b w:val="0"/>
    </w:rPr>
  </w:style>
  <w:style w:type="character" w:customStyle="1" w:styleId="ListLabel841">
    <w:name w:val="ListLabel 841"/>
    <w:qFormat/>
    <w:rPr>
      <w:rFonts w:cs="OpenSymbol"/>
    </w:rPr>
  </w:style>
  <w:style w:type="character" w:customStyle="1" w:styleId="ListLabel842">
    <w:name w:val="ListLabel 842"/>
    <w:qFormat/>
    <w:rPr>
      <w:rFonts w:cs="OpenSymbol"/>
    </w:rPr>
  </w:style>
  <w:style w:type="character" w:customStyle="1" w:styleId="ListLabel843">
    <w:name w:val="ListLabel 843"/>
    <w:qFormat/>
    <w:rPr>
      <w:rFonts w:cs="OpenSymbol"/>
    </w:rPr>
  </w:style>
  <w:style w:type="character" w:customStyle="1" w:styleId="ListLabel844">
    <w:name w:val="ListLabel 844"/>
    <w:qFormat/>
    <w:rPr>
      <w:rFonts w:cs="OpenSymbol"/>
    </w:rPr>
  </w:style>
  <w:style w:type="character" w:customStyle="1" w:styleId="ListLabel845">
    <w:name w:val="ListLabel 845"/>
    <w:qFormat/>
    <w:rPr>
      <w:rFonts w:cs="OpenSymbol"/>
    </w:rPr>
  </w:style>
  <w:style w:type="character" w:customStyle="1" w:styleId="ListLabel846">
    <w:name w:val="ListLabel 846"/>
    <w:qFormat/>
    <w:rPr>
      <w:rFonts w:cs="OpenSymbol"/>
    </w:rPr>
  </w:style>
  <w:style w:type="character" w:customStyle="1" w:styleId="ListLabel847">
    <w:name w:val="ListLabel 847"/>
    <w:qFormat/>
    <w:rPr>
      <w:rFonts w:cs="OpenSymbol"/>
    </w:rPr>
  </w:style>
  <w:style w:type="character" w:customStyle="1" w:styleId="ListLabel848">
    <w:name w:val="ListLabel 848"/>
    <w:qFormat/>
    <w:rPr>
      <w:rFonts w:cs="OpenSymbol"/>
    </w:rPr>
  </w:style>
  <w:style w:type="character" w:customStyle="1" w:styleId="ListLabel849">
    <w:name w:val="ListLabel 849"/>
    <w:qFormat/>
    <w:rPr>
      <w:rFonts w:cs="OpenSymbol"/>
    </w:rPr>
  </w:style>
  <w:style w:type="character" w:customStyle="1" w:styleId="ListLabel850">
    <w:name w:val="ListLabel 850"/>
    <w:qFormat/>
    <w:rPr>
      <w:rFonts w:cs="OpenSymbol"/>
    </w:rPr>
  </w:style>
  <w:style w:type="character" w:customStyle="1" w:styleId="ListLabel851">
    <w:name w:val="ListLabel 851"/>
    <w:qFormat/>
    <w:rPr>
      <w:rFonts w:cs="OpenSymbol"/>
    </w:rPr>
  </w:style>
  <w:style w:type="character" w:customStyle="1" w:styleId="ListLabel852">
    <w:name w:val="ListLabel 852"/>
    <w:qFormat/>
    <w:rPr>
      <w:rFonts w:cs="OpenSymbol"/>
    </w:rPr>
  </w:style>
  <w:style w:type="character" w:customStyle="1" w:styleId="ListLabel853">
    <w:name w:val="ListLabel 853"/>
    <w:qFormat/>
    <w:rPr>
      <w:rFonts w:cs="OpenSymbol"/>
    </w:rPr>
  </w:style>
  <w:style w:type="character" w:customStyle="1" w:styleId="ListLabel854">
    <w:name w:val="ListLabel 854"/>
    <w:qFormat/>
    <w:rPr>
      <w:rFonts w:cs="OpenSymbol"/>
    </w:rPr>
  </w:style>
  <w:style w:type="character" w:customStyle="1" w:styleId="ListLabel855">
    <w:name w:val="ListLabel 855"/>
    <w:qFormat/>
    <w:rPr>
      <w:rFonts w:cs="OpenSymbol"/>
    </w:rPr>
  </w:style>
  <w:style w:type="character" w:customStyle="1" w:styleId="ListLabel856">
    <w:name w:val="ListLabel 856"/>
    <w:qFormat/>
    <w:rPr>
      <w:rFonts w:cs="OpenSymbol"/>
    </w:rPr>
  </w:style>
  <w:style w:type="character" w:customStyle="1" w:styleId="ListLabel857">
    <w:name w:val="ListLabel 857"/>
    <w:qFormat/>
    <w:rPr>
      <w:rFonts w:cs="OpenSymbol"/>
    </w:rPr>
  </w:style>
  <w:style w:type="character" w:customStyle="1" w:styleId="ListLabel858">
    <w:name w:val="ListLabel 858"/>
    <w:qFormat/>
    <w:rPr>
      <w:rFonts w:cs="Times New Roman"/>
      <w:color w:val="000000"/>
      <w:sz w:val="28"/>
      <w:szCs w:val="28"/>
      <w:u w:val="none"/>
      <w:lang w:val="uk-UA"/>
    </w:rPr>
  </w:style>
  <w:style w:type="character" w:customStyle="1" w:styleId="ListLabel859">
    <w:name w:val="ListLabel 859"/>
    <w:qFormat/>
    <w:rPr>
      <w:rFonts w:cs="Times New Roman"/>
      <w:color w:val="000000"/>
      <w:position w:val="0"/>
      <w:sz w:val="28"/>
      <w:szCs w:val="28"/>
      <w:u w:val="none"/>
      <w:vertAlign w:val="baseline"/>
      <w:lang w:val="uk-UA"/>
    </w:rPr>
  </w:style>
  <w:style w:type="character" w:customStyle="1" w:styleId="ListLabel860">
    <w:name w:val="ListLabel 860"/>
    <w:qFormat/>
    <w:rPr>
      <w:rFonts w:cs="OpenSymbol"/>
    </w:rPr>
  </w:style>
  <w:style w:type="character" w:customStyle="1" w:styleId="ListLabel861">
    <w:name w:val="ListLabel 861"/>
    <w:qFormat/>
    <w:rPr>
      <w:rFonts w:cs="OpenSymbol"/>
    </w:rPr>
  </w:style>
  <w:style w:type="character" w:customStyle="1" w:styleId="ListLabel862">
    <w:name w:val="ListLabel 862"/>
    <w:qFormat/>
    <w:rPr>
      <w:rFonts w:cs="OpenSymbol"/>
    </w:rPr>
  </w:style>
  <w:style w:type="character" w:customStyle="1" w:styleId="ListLabel863">
    <w:name w:val="ListLabel 863"/>
    <w:qFormat/>
    <w:rPr>
      <w:rFonts w:cs="OpenSymbol"/>
    </w:rPr>
  </w:style>
  <w:style w:type="character" w:customStyle="1" w:styleId="ListLabel864">
    <w:name w:val="ListLabel 864"/>
    <w:qFormat/>
    <w:rPr>
      <w:rFonts w:cs="OpenSymbol"/>
    </w:rPr>
  </w:style>
  <w:style w:type="character" w:customStyle="1" w:styleId="ListLabel865">
    <w:name w:val="ListLabel 865"/>
    <w:qFormat/>
    <w:rPr>
      <w:rFonts w:cs="OpenSymbol"/>
    </w:rPr>
  </w:style>
  <w:style w:type="character" w:customStyle="1" w:styleId="ListLabel866">
    <w:name w:val="ListLabel 866"/>
    <w:qFormat/>
    <w:rPr>
      <w:rFonts w:cs="OpenSymbol"/>
    </w:rPr>
  </w:style>
  <w:style w:type="character" w:customStyle="1" w:styleId="ListLabel867">
    <w:name w:val="ListLabel 867"/>
    <w:qFormat/>
    <w:rPr>
      <w:rFonts w:cs="OpenSymbol"/>
    </w:rPr>
  </w:style>
  <w:style w:type="character" w:customStyle="1" w:styleId="ListLabel868">
    <w:name w:val="ListLabel 868"/>
    <w:qFormat/>
    <w:rPr>
      <w:rFonts w:cs="OpenSymbol"/>
    </w:rPr>
  </w:style>
  <w:style w:type="character" w:customStyle="1" w:styleId="ListLabel869">
    <w:name w:val="ListLabel 869"/>
    <w:qFormat/>
    <w:rPr>
      <w:rFonts w:cs="OpenSymbol"/>
    </w:rPr>
  </w:style>
  <w:style w:type="character" w:customStyle="1" w:styleId="ListLabel870">
    <w:name w:val="ListLabel 870"/>
    <w:qFormat/>
    <w:rPr>
      <w:rFonts w:cs="OpenSymbol"/>
    </w:rPr>
  </w:style>
  <w:style w:type="character" w:customStyle="1" w:styleId="ListLabel871">
    <w:name w:val="ListLabel 871"/>
    <w:qFormat/>
    <w:rPr>
      <w:rFonts w:cs="OpenSymbol"/>
    </w:rPr>
  </w:style>
  <w:style w:type="character" w:customStyle="1" w:styleId="ListLabel872">
    <w:name w:val="ListLabel 872"/>
    <w:qFormat/>
    <w:rPr>
      <w:rFonts w:cs="OpenSymbol"/>
    </w:rPr>
  </w:style>
  <w:style w:type="character" w:customStyle="1" w:styleId="ListLabel873">
    <w:name w:val="ListLabel 873"/>
    <w:qFormat/>
    <w:rPr>
      <w:rFonts w:cs="OpenSymbol"/>
    </w:rPr>
  </w:style>
  <w:style w:type="character" w:customStyle="1" w:styleId="ListLabel874">
    <w:name w:val="ListLabel 874"/>
    <w:qFormat/>
    <w:rPr>
      <w:rFonts w:cs="OpenSymbol"/>
    </w:rPr>
  </w:style>
  <w:style w:type="character" w:customStyle="1" w:styleId="ListLabel875">
    <w:name w:val="ListLabel 875"/>
    <w:qFormat/>
    <w:rPr>
      <w:rFonts w:cs="OpenSymbol"/>
    </w:rPr>
  </w:style>
  <w:style w:type="character" w:customStyle="1" w:styleId="ListLabel876">
    <w:name w:val="ListLabel 876"/>
    <w:qFormat/>
    <w:rPr>
      <w:rFonts w:cs="OpenSymbol"/>
    </w:rPr>
  </w:style>
  <w:style w:type="character" w:customStyle="1" w:styleId="ListLabel877">
    <w:name w:val="ListLabel 877"/>
    <w:qFormat/>
    <w:rPr>
      <w:rFonts w:cs="OpenSymbol"/>
    </w:rPr>
  </w:style>
  <w:style w:type="character" w:customStyle="1" w:styleId="ListLabel878">
    <w:name w:val="ListLabel 878"/>
    <w:qFormat/>
    <w:rPr>
      <w:rFonts w:cs="OpenSymbol"/>
    </w:rPr>
  </w:style>
  <w:style w:type="character" w:customStyle="1" w:styleId="ListLabel879">
    <w:name w:val="ListLabel 879"/>
    <w:qFormat/>
    <w:rPr>
      <w:rFonts w:cs="OpenSymbol"/>
    </w:rPr>
  </w:style>
  <w:style w:type="character" w:customStyle="1" w:styleId="ListLabel880">
    <w:name w:val="ListLabel 880"/>
    <w:qFormat/>
    <w:rPr>
      <w:rFonts w:cs="OpenSymbol"/>
    </w:rPr>
  </w:style>
  <w:style w:type="character" w:customStyle="1" w:styleId="ListLabel881">
    <w:name w:val="ListLabel 881"/>
    <w:qFormat/>
    <w:rPr>
      <w:rFonts w:cs="OpenSymbol"/>
    </w:rPr>
  </w:style>
  <w:style w:type="character" w:customStyle="1" w:styleId="ListLabel882">
    <w:name w:val="ListLabel 882"/>
    <w:qFormat/>
    <w:rPr>
      <w:rFonts w:cs="OpenSymbol"/>
    </w:rPr>
  </w:style>
  <w:style w:type="character" w:customStyle="1" w:styleId="ListLabel883">
    <w:name w:val="ListLabel 883"/>
    <w:qFormat/>
    <w:rPr>
      <w:rFonts w:cs="OpenSymbol"/>
    </w:rPr>
  </w:style>
  <w:style w:type="character" w:customStyle="1" w:styleId="ListLabel884">
    <w:name w:val="ListLabel 884"/>
    <w:qFormat/>
    <w:rPr>
      <w:rFonts w:cs="OpenSymbol"/>
    </w:rPr>
  </w:style>
  <w:style w:type="character" w:customStyle="1" w:styleId="ListLabel885">
    <w:name w:val="ListLabel 885"/>
    <w:qFormat/>
    <w:rPr>
      <w:rFonts w:cs="OpenSymbol"/>
    </w:rPr>
  </w:style>
  <w:style w:type="character" w:customStyle="1" w:styleId="ListLabel886">
    <w:name w:val="ListLabel 886"/>
    <w:qFormat/>
    <w:rPr>
      <w:rFonts w:cs="OpenSymbol"/>
    </w:rPr>
  </w:style>
  <w:style w:type="character" w:customStyle="1" w:styleId="ListLabel887">
    <w:name w:val="ListLabel 887"/>
    <w:qFormat/>
    <w:rPr>
      <w:rFonts w:cs="OpenSymbol"/>
      <w:b w:val="0"/>
    </w:rPr>
  </w:style>
  <w:style w:type="character" w:customStyle="1" w:styleId="ListLabel888">
    <w:name w:val="ListLabel 888"/>
    <w:qFormat/>
    <w:rPr>
      <w:rFonts w:cs="OpenSymbol"/>
    </w:rPr>
  </w:style>
  <w:style w:type="character" w:customStyle="1" w:styleId="ListLabel889">
    <w:name w:val="ListLabel 889"/>
    <w:qFormat/>
    <w:rPr>
      <w:rFonts w:cs="OpenSymbol"/>
    </w:rPr>
  </w:style>
  <w:style w:type="character" w:customStyle="1" w:styleId="ListLabel890">
    <w:name w:val="ListLabel 890"/>
    <w:qFormat/>
    <w:rPr>
      <w:rFonts w:cs="OpenSymbol"/>
    </w:rPr>
  </w:style>
  <w:style w:type="character" w:customStyle="1" w:styleId="ListLabel891">
    <w:name w:val="ListLabel 891"/>
    <w:qFormat/>
    <w:rPr>
      <w:rFonts w:cs="OpenSymbol"/>
    </w:rPr>
  </w:style>
  <w:style w:type="character" w:customStyle="1" w:styleId="ListLabel892">
    <w:name w:val="ListLabel 892"/>
    <w:qFormat/>
    <w:rPr>
      <w:rFonts w:cs="OpenSymbol"/>
    </w:rPr>
  </w:style>
  <w:style w:type="character" w:customStyle="1" w:styleId="ListLabel893">
    <w:name w:val="ListLabel 893"/>
    <w:qFormat/>
    <w:rPr>
      <w:rFonts w:cs="OpenSymbol"/>
    </w:rPr>
  </w:style>
  <w:style w:type="character" w:customStyle="1" w:styleId="ListLabel894">
    <w:name w:val="ListLabel 894"/>
    <w:qFormat/>
    <w:rPr>
      <w:rFonts w:cs="OpenSymbol"/>
    </w:rPr>
  </w:style>
  <w:style w:type="character" w:customStyle="1" w:styleId="ListLabel895">
    <w:name w:val="ListLabel 895"/>
    <w:qFormat/>
    <w:rPr>
      <w:rFonts w:cs="OpenSymbol"/>
    </w:rPr>
  </w:style>
  <w:style w:type="character" w:customStyle="1" w:styleId="ListLabel896">
    <w:name w:val="ListLabel 896"/>
    <w:qFormat/>
    <w:rPr>
      <w:rFonts w:cs="OpenSymbol"/>
    </w:rPr>
  </w:style>
  <w:style w:type="character" w:customStyle="1" w:styleId="ListLabel897">
    <w:name w:val="ListLabel 897"/>
    <w:qFormat/>
    <w:rPr>
      <w:rFonts w:cs="OpenSymbol"/>
    </w:rPr>
  </w:style>
  <w:style w:type="character" w:customStyle="1" w:styleId="ListLabel898">
    <w:name w:val="ListLabel 898"/>
    <w:qFormat/>
    <w:rPr>
      <w:rFonts w:cs="OpenSymbol"/>
    </w:rPr>
  </w:style>
  <w:style w:type="character" w:customStyle="1" w:styleId="ListLabel899">
    <w:name w:val="ListLabel 899"/>
    <w:qFormat/>
    <w:rPr>
      <w:rFonts w:cs="OpenSymbol"/>
    </w:rPr>
  </w:style>
  <w:style w:type="character" w:customStyle="1" w:styleId="ListLabel900">
    <w:name w:val="ListLabel 900"/>
    <w:qFormat/>
    <w:rPr>
      <w:rFonts w:cs="OpenSymbol"/>
    </w:rPr>
  </w:style>
  <w:style w:type="character" w:customStyle="1" w:styleId="ListLabel901">
    <w:name w:val="ListLabel 901"/>
    <w:qFormat/>
    <w:rPr>
      <w:rFonts w:cs="OpenSymbol"/>
    </w:rPr>
  </w:style>
  <w:style w:type="character" w:customStyle="1" w:styleId="ListLabel902">
    <w:name w:val="ListLabel 902"/>
    <w:qFormat/>
    <w:rPr>
      <w:rFonts w:cs="OpenSymbol"/>
    </w:rPr>
  </w:style>
  <w:style w:type="character" w:customStyle="1" w:styleId="ListLabel903">
    <w:name w:val="ListLabel 903"/>
    <w:qFormat/>
    <w:rPr>
      <w:rFonts w:cs="OpenSymbol"/>
    </w:rPr>
  </w:style>
  <w:style w:type="character" w:customStyle="1" w:styleId="ListLabel904">
    <w:name w:val="ListLabel 904"/>
    <w:qFormat/>
    <w:rPr>
      <w:rFonts w:cs="OpenSymbol"/>
    </w:rPr>
  </w:style>
  <w:style w:type="character" w:customStyle="1" w:styleId="ListLabel905">
    <w:name w:val="ListLabel 905"/>
    <w:qFormat/>
    <w:rPr>
      <w:rFonts w:cs="Times New Roman"/>
      <w:color w:val="000000"/>
      <w:sz w:val="28"/>
      <w:szCs w:val="28"/>
      <w:u w:val="none"/>
      <w:lang w:val="uk-UA"/>
    </w:rPr>
  </w:style>
  <w:style w:type="character" w:customStyle="1" w:styleId="ListLabel906">
    <w:name w:val="ListLabel 906"/>
    <w:qFormat/>
    <w:rPr>
      <w:rFonts w:cs="Times New Roman"/>
      <w:color w:val="000000"/>
      <w:position w:val="0"/>
      <w:sz w:val="28"/>
      <w:szCs w:val="28"/>
      <w:u w:val="none"/>
      <w:vertAlign w:val="baseline"/>
      <w:lang w:val="uk-UA"/>
    </w:rPr>
  </w:style>
  <w:style w:type="character" w:customStyle="1" w:styleId="ListLabel907">
    <w:name w:val="ListLabel 907"/>
    <w:qFormat/>
    <w:rPr>
      <w:rFonts w:cs="OpenSymbol"/>
    </w:rPr>
  </w:style>
  <w:style w:type="character" w:customStyle="1" w:styleId="ListLabel908">
    <w:name w:val="ListLabel 908"/>
    <w:qFormat/>
    <w:rPr>
      <w:rFonts w:cs="OpenSymbol"/>
    </w:rPr>
  </w:style>
  <w:style w:type="character" w:customStyle="1" w:styleId="ListLabel909">
    <w:name w:val="ListLabel 909"/>
    <w:qFormat/>
    <w:rPr>
      <w:rFonts w:cs="OpenSymbol"/>
    </w:rPr>
  </w:style>
  <w:style w:type="character" w:customStyle="1" w:styleId="ListLabel910">
    <w:name w:val="ListLabel 910"/>
    <w:qFormat/>
    <w:rPr>
      <w:rFonts w:cs="OpenSymbol"/>
    </w:rPr>
  </w:style>
  <w:style w:type="character" w:customStyle="1" w:styleId="ListLabel911">
    <w:name w:val="ListLabel 911"/>
    <w:qFormat/>
    <w:rPr>
      <w:rFonts w:cs="OpenSymbol"/>
    </w:rPr>
  </w:style>
  <w:style w:type="character" w:customStyle="1" w:styleId="ListLabel912">
    <w:name w:val="ListLabel 912"/>
    <w:qFormat/>
    <w:rPr>
      <w:rFonts w:cs="OpenSymbol"/>
    </w:rPr>
  </w:style>
  <w:style w:type="character" w:customStyle="1" w:styleId="ListLabel913">
    <w:name w:val="ListLabel 913"/>
    <w:qFormat/>
    <w:rPr>
      <w:rFonts w:cs="OpenSymbol"/>
    </w:rPr>
  </w:style>
  <w:style w:type="character" w:customStyle="1" w:styleId="ListLabel914">
    <w:name w:val="ListLabel 914"/>
    <w:qFormat/>
    <w:rPr>
      <w:rFonts w:cs="OpenSymbol"/>
    </w:rPr>
  </w:style>
  <w:style w:type="character" w:customStyle="1" w:styleId="ListLabel915">
    <w:name w:val="ListLabel 915"/>
    <w:qFormat/>
    <w:rPr>
      <w:rFonts w:cs="OpenSymbol"/>
    </w:rPr>
  </w:style>
  <w:style w:type="character" w:customStyle="1" w:styleId="ListLabel916">
    <w:name w:val="ListLabel 916"/>
    <w:qFormat/>
    <w:rPr>
      <w:rFonts w:cs="OpenSymbol"/>
    </w:rPr>
  </w:style>
  <w:style w:type="character" w:customStyle="1" w:styleId="ListLabel917">
    <w:name w:val="ListLabel 917"/>
    <w:qFormat/>
    <w:rPr>
      <w:rFonts w:cs="OpenSymbol"/>
    </w:rPr>
  </w:style>
  <w:style w:type="character" w:customStyle="1" w:styleId="ListLabel918">
    <w:name w:val="ListLabel 918"/>
    <w:qFormat/>
    <w:rPr>
      <w:rFonts w:cs="OpenSymbol"/>
    </w:rPr>
  </w:style>
  <w:style w:type="character" w:customStyle="1" w:styleId="ListLabel919">
    <w:name w:val="ListLabel 919"/>
    <w:qFormat/>
    <w:rPr>
      <w:rFonts w:cs="OpenSymbol"/>
    </w:rPr>
  </w:style>
  <w:style w:type="character" w:customStyle="1" w:styleId="ListLabel920">
    <w:name w:val="ListLabel 920"/>
    <w:qFormat/>
    <w:rPr>
      <w:rFonts w:cs="OpenSymbol"/>
    </w:rPr>
  </w:style>
  <w:style w:type="character" w:customStyle="1" w:styleId="ListLabel921">
    <w:name w:val="ListLabel 921"/>
    <w:qFormat/>
    <w:rPr>
      <w:rFonts w:cs="OpenSymbol"/>
    </w:rPr>
  </w:style>
  <w:style w:type="character" w:customStyle="1" w:styleId="ListLabel922">
    <w:name w:val="ListLabel 922"/>
    <w:qFormat/>
    <w:rPr>
      <w:rFonts w:cs="OpenSymbol"/>
    </w:rPr>
  </w:style>
  <w:style w:type="character" w:customStyle="1" w:styleId="ListLabel923">
    <w:name w:val="ListLabel 923"/>
    <w:qFormat/>
    <w:rPr>
      <w:rFonts w:cs="OpenSymbol"/>
    </w:rPr>
  </w:style>
  <w:style w:type="character" w:customStyle="1" w:styleId="ListLabel924">
    <w:name w:val="ListLabel 924"/>
    <w:qFormat/>
    <w:rPr>
      <w:rFonts w:cs="OpenSymbol"/>
    </w:rPr>
  </w:style>
  <w:style w:type="character" w:customStyle="1" w:styleId="ListLabel925">
    <w:name w:val="ListLabel 925"/>
    <w:qFormat/>
    <w:rPr>
      <w:rFonts w:cs="OpenSymbol"/>
    </w:rPr>
  </w:style>
  <w:style w:type="character" w:customStyle="1" w:styleId="ListLabel926">
    <w:name w:val="ListLabel 926"/>
    <w:qFormat/>
    <w:rPr>
      <w:rFonts w:cs="OpenSymbol"/>
    </w:rPr>
  </w:style>
  <w:style w:type="character" w:customStyle="1" w:styleId="ListLabel927">
    <w:name w:val="ListLabel 927"/>
    <w:qFormat/>
    <w:rPr>
      <w:rFonts w:cs="OpenSymbol"/>
    </w:rPr>
  </w:style>
  <w:style w:type="character" w:customStyle="1" w:styleId="ListLabel928">
    <w:name w:val="ListLabel 928"/>
    <w:qFormat/>
    <w:rPr>
      <w:rFonts w:cs="OpenSymbol"/>
    </w:rPr>
  </w:style>
  <w:style w:type="character" w:customStyle="1" w:styleId="ListLabel929">
    <w:name w:val="ListLabel 929"/>
    <w:qFormat/>
    <w:rPr>
      <w:rFonts w:cs="OpenSymbol"/>
    </w:rPr>
  </w:style>
  <w:style w:type="character" w:customStyle="1" w:styleId="ListLabel930">
    <w:name w:val="ListLabel 930"/>
    <w:qFormat/>
    <w:rPr>
      <w:rFonts w:cs="OpenSymbol"/>
    </w:rPr>
  </w:style>
  <w:style w:type="character" w:customStyle="1" w:styleId="ListLabel931">
    <w:name w:val="ListLabel 931"/>
    <w:qFormat/>
    <w:rPr>
      <w:rFonts w:cs="OpenSymbol"/>
    </w:rPr>
  </w:style>
  <w:style w:type="character" w:customStyle="1" w:styleId="ListLabel932">
    <w:name w:val="ListLabel 932"/>
    <w:qFormat/>
    <w:rPr>
      <w:rFonts w:cs="OpenSymbol"/>
    </w:rPr>
  </w:style>
  <w:style w:type="character" w:customStyle="1" w:styleId="ListLabel933">
    <w:name w:val="ListLabel 933"/>
    <w:qFormat/>
    <w:rPr>
      <w:rFonts w:cs="OpenSymbol"/>
    </w:rPr>
  </w:style>
  <w:style w:type="character" w:customStyle="1" w:styleId="ListLabel934">
    <w:name w:val="ListLabel 934"/>
    <w:qFormat/>
    <w:rPr>
      <w:rFonts w:cs="OpenSymbol"/>
      <w:b w:val="0"/>
    </w:rPr>
  </w:style>
  <w:style w:type="character" w:customStyle="1" w:styleId="ListLabel935">
    <w:name w:val="ListLabel 935"/>
    <w:qFormat/>
    <w:rPr>
      <w:rFonts w:cs="OpenSymbol"/>
    </w:rPr>
  </w:style>
  <w:style w:type="character" w:customStyle="1" w:styleId="ListLabel936">
    <w:name w:val="ListLabel 936"/>
    <w:qFormat/>
    <w:rPr>
      <w:rFonts w:cs="OpenSymbol"/>
    </w:rPr>
  </w:style>
  <w:style w:type="character" w:customStyle="1" w:styleId="ListLabel937">
    <w:name w:val="ListLabel 937"/>
    <w:qFormat/>
    <w:rPr>
      <w:rFonts w:cs="OpenSymbol"/>
    </w:rPr>
  </w:style>
  <w:style w:type="character" w:customStyle="1" w:styleId="ListLabel938">
    <w:name w:val="ListLabel 938"/>
    <w:qFormat/>
    <w:rPr>
      <w:rFonts w:cs="OpenSymbol"/>
    </w:rPr>
  </w:style>
  <w:style w:type="character" w:customStyle="1" w:styleId="ListLabel939">
    <w:name w:val="ListLabel 939"/>
    <w:qFormat/>
    <w:rPr>
      <w:rFonts w:cs="OpenSymbol"/>
    </w:rPr>
  </w:style>
  <w:style w:type="character" w:customStyle="1" w:styleId="ListLabel940">
    <w:name w:val="ListLabel 940"/>
    <w:qFormat/>
    <w:rPr>
      <w:rFonts w:cs="OpenSymbol"/>
    </w:rPr>
  </w:style>
  <w:style w:type="character" w:customStyle="1" w:styleId="ListLabel941">
    <w:name w:val="ListLabel 941"/>
    <w:qFormat/>
    <w:rPr>
      <w:rFonts w:cs="OpenSymbol"/>
    </w:rPr>
  </w:style>
  <w:style w:type="character" w:customStyle="1" w:styleId="ListLabel942">
    <w:name w:val="ListLabel 942"/>
    <w:qFormat/>
    <w:rPr>
      <w:rFonts w:cs="OpenSymbol"/>
    </w:rPr>
  </w:style>
  <w:style w:type="character" w:customStyle="1" w:styleId="ListLabel943">
    <w:name w:val="ListLabel 943"/>
    <w:qFormat/>
    <w:rPr>
      <w:rFonts w:cs="OpenSymbol"/>
    </w:rPr>
  </w:style>
  <w:style w:type="character" w:customStyle="1" w:styleId="ListLabel944">
    <w:name w:val="ListLabel 944"/>
    <w:qFormat/>
    <w:rPr>
      <w:rFonts w:cs="OpenSymbol"/>
    </w:rPr>
  </w:style>
  <w:style w:type="character" w:customStyle="1" w:styleId="ListLabel945">
    <w:name w:val="ListLabel 945"/>
    <w:qFormat/>
    <w:rPr>
      <w:rFonts w:cs="OpenSymbol"/>
    </w:rPr>
  </w:style>
  <w:style w:type="character" w:customStyle="1" w:styleId="ListLabel946">
    <w:name w:val="ListLabel 946"/>
    <w:qFormat/>
    <w:rPr>
      <w:rFonts w:cs="OpenSymbol"/>
    </w:rPr>
  </w:style>
  <w:style w:type="character" w:customStyle="1" w:styleId="ListLabel947">
    <w:name w:val="ListLabel 947"/>
    <w:qFormat/>
    <w:rPr>
      <w:rFonts w:cs="OpenSymbol"/>
    </w:rPr>
  </w:style>
  <w:style w:type="character" w:customStyle="1" w:styleId="ListLabel948">
    <w:name w:val="ListLabel 948"/>
    <w:qFormat/>
    <w:rPr>
      <w:rFonts w:cs="OpenSymbol"/>
    </w:rPr>
  </w:style>
  <w:style w:type="character" w:customStyle="1" w:styleId="ListLabel949">
    <w:name w:val="ListLabel 949"/>
    <w:qFormat/>
    <w:rPr>
      <w:rFonts w:cs="OpenSymbol"/>
    </w:rPr>
  </w:style>
  <w:style w:type="character" w:customStyle="1" w:styleId="ListLabel950">
    <w:name w:val="ListLabel 950"/>
    <w:qFormat/>
    <w:rPr>
      <w:rFonts w:cs="OpenSymbol"/>
    </w:rPr>
  </w:style>
  <w:style w:type="character" w:customStyle="1" w:styleId="ListLabel951">
    <w:name w:val="ListLabel 951"/>
    <w:qFormat/>
    <w:rPr>
      <w:rFonts w:cs="OpenSymbol"/>
    </w:rPr>
  </w:style>
  <w:style w:type="character" w:customStyle="1" w:styleId="ListLabel952">
    <w:name w:val="ListLabel 952"/>
    <w:qFormat/>
    <w:rPr>
      <w:rFonts w:cs="Times New Roman"/>
      <w:color w:val="000000"/>
      <w:sz w:val="28"/>
      <w:szCs w:val="28"/>
      <w:u w:val="none"/>
      <w:lang w:val="uk-UA"/>
    </w:rPr>
  </w:style>
  <w:style w:type="character" w:customStyle="1" w:styleId="ListLabel953">
    <w:name w:val="ListLabel 953"/>
    <w:qFormat/>
    <w:rPr>
      <w:rFonts w:cs="Times New Roman"/>
      <w:color w:val="000000"/>
      <w:position w:val="0"/>
      <w:sz w:val="28"/>
      <w:szCs w:val="28"/>
      <w:u w:val="none"/>
      <w:vertAlign w:val="baseline"/>
      <w:lang w:val="uk-UA"/>
    </w:rPr>
  </w:style>
  <w:style w:type="character" w:customStyle="1" w:styleId="ListLabel954">
    <w:name w:val="ListLabel 954"/>
    <w:qFormat/>
    <w:rPr>
      <w:rFonts w:cs="OpenSymbol"/>
    </w:rPr>
  </w:style>
  <w:style w:type="character" w:customStyle="1" w:styleId="ListLabel955">
    <w:name w:val="ListLabel 955"/>
    <w:qFormat/>
    <w:rPr>
      <w:rFonts w:cs="OpenSymbol"/>
    </w:rPr>
  </w:style>
  <w:style w:type="character" w:customStyle="1" w:styleId="ListLabel956">
    <w:name w:val="ListLabel 956"/>
    <w:qFormat/>
    <w:rPr>
      <w:rFonts w:cs="OpenSymbol"/>
    </w:rPr>
  </w:style>
  <w:style w:type="character" w:customStyle="1" w:styleId="ListLabel957">
    <w:name w:val="ListLabel 957"/>
    <w:qFormat/>
    <w:rPr>
      <w:rFonts w:cs="OpenSymbol"/>
    </w:rPr>
  </w:style>
  <w:style w:type="character" w:customStyle="1" w:styleId="ListLabel958">
    <w:name w:val="ListLabel 958"/>
    <w:qFormat/>
    <w:rPr>
      <w:rFonts w:cs="OpenSymbol"/>
    </w:rPr>
  </w:style>
  <w:style w:type="character" w:customStyle="1" w:styleId="ListLabel959">
    <w:name w:val="ListLabel 959"/>
    <w:qFormat/>
    <w:rPr>
      <w:rFonts w:cs="OpenSymbol"/>
    </w:rPr>
  </w:style>
  <w:style w:type="character" w:customStyle="1" w:styleId="ListLabel960">
    <w:name w:val="ListLabel 960"/>
    <w:qFormat/>
    <w:rPr>
      <w:rFonts w:cs="OpenSymbol"/>
    </w:rPr>
  </w:style>
  <w:style w:type="character" w:customStyle="1" w:styleId="ListLabel961">
    <w:name w:val="ListLabel 961"/>
    <w:qFormat/>
    <w:rPr>
      <w:rFonts w:cs="OpenSymbol"/>
    </w:rPr>
  </w:style>
  <w:style w:type="character" w:customStyle="1" w:styleId="ListLabel962">
    <w:name w:val="ListLabel 962"/>
    <w:qFormat/>
    <w:rPr>
      <w:rFonts w:cs="OpenSymbol"/>
    </w:rPr>
  </w:style>
  <w:style w:type="character" w:customStyle="1" w:styleId="ListLabel963">
    <w:name w:val="ListLabel 963"/>
    <w:qFormat/>
    <w:rPr>
      <w:rFonts w:cs="OpenSymbol"/>
    </w:rPr>
  </w:style>
  <w:style w:type="character" w:customStyle="1" w:styleId="ListLabel964">
    <w:name w:val="ListLabel 964"/>
    <w:qFormat/>
    <w:rPr>
      <w:rFonts w:cs="OpenSymbol"/>
    </w:rPr>
  </w:style>
  <w:style w:type="character" w:customStyle="1" w:styleId="ListLabel965">
    <w:name w:val="ListLabel 965"/>
    <w:qFormat/>
    <w:rPr>
      <w:rFonts w:cs="OpenSymbol"/>
    </w:rPr>
  </w:style>
  <w:style w:type="character" w:customStyle="1" w:styleId="ListLabel966">
    <w:name w:val="ListLabel 966"/>
    <w:qFormat/>
    <w:rPr>
      <w:rFonts w:cs="OpenSymbol"/>
    </w:rPr>
  </w:style>
  <w:style w:type="character" w:customStyle="1" w:styleId="ListLabel967">
    <w:name w:val="ListLabel 967"/>
    <w:qFormat/>
    <w:rPr>
      <w:rFonts w:cs="OpenSymbol"/>
    </w:rPr>
  </w:style>
  <w:style w:type="character" w:customStyle="1" w:styleId="ListLabel968">
    <w:name w:val="ListLabel 968"/>
    <w:qFormat/>
    <w:rPr>
      <w:rFonts w:cs="OpenSymbol"/>
    </w:rPr>
  </w:style>
  <w:style w:type="character" w:customStyle="1" w:styleId="ListLabel969">
    <w:name w:val="ListLabel 969"/>
    <w:qFormat/>
    <w:rPr>
      <w:rFonts w:cs="OpenSymbol"/>
    </w:rPr>
  </w:style>
  <w:style w:type="character" w:customStyle="1" w:styleId="ListLabel970">
    <w:name w:val="ListLabel 970"/>
    <w:qFormat/>
    <w:rPr>
      <w:rFonts w:cs="OpenSymbol"/>
    </w:rPr>
  </w:style>
  <w:style w:type="character" w:customStyle="1" w:styleId="ListLabel971">
    <w:name w:val="ListLabel 971"/>
    <w:qFormat/>
    <w:rPr>
      <w:rFonts w:cs="OpenSymbol"/>
    </w:rPr>
  </w:style>
  <w:style w:type="character" w:customStyle="1" w:styleId="ListLabel972">
    <w:name w:val="ListLabel 972"/>
    <w:qFormat/>
    <w:rPr>
      <w:rFonts w:cs="OpenSymbol"/>
    </w:rPr>
  </w:style>
  <w:style w:type="character" w:customStyle="1" w:styleId="ListLabel973">
    <w:name w:val="ListLabel 973"/>
    <w:qFormat/>
    <w:rPr>
      <w:rFonts w:cs="OpenSymbol"/>
    </w:rPr>
  </w:style>
  <w:style w:type="character" w:customStyle="1" w:styleId="ListLabel974">
    <w:name w:val="ListLabel 974"/>
    <w:qFormat/>
    <w:rPr>
      <w:rFonts w:cs="OpenSymbol"/>
    </w:rPr>
  </w:style>
  <w:style w:type="character" w:customStyle="1" w:styleId="ListLabel975">
    <w:name w:val="ListLabel 975"/>
    <w:qFormat/>
    <w:rPr>
      <w:rFonts w:cs="OpenSymbol"/>
    </w:rPr>
  </w:style>
  <w:style w:type="character" w:customStyle="1" w:styleId="ListLabel976">
    <w:name w:val="ListLabel 976"/>
    <w:qFormat/>
    <w:rPr>
      <w:rFonts w:cs="OpenSymbol"/>
    </w:rPr>
  </w:style>
  <w:style w:type="character" w:customStyle="1" w:styleId="ListLabel977">
    <w:name w:val="ListLabel 977"/>
    <w:qFormat/>
    <w:rPr>
      <w:rFonts w:cs="OpenSymbol"/>
    </w:rPr>
  </w:style>
  <w:style w:type="character" w:customStyle="1" w:styleId="ListLabel978">
    <w:name w:val="ListLabel 978"/>
    <w:qFormat/>
    <w:rPr>
      <w:rFonts w:cs="OpenSymbol"/>
    </w:rPr>
  </w:style>
  <w:style w:type="character" w:customStyle="1" w:styleId="ListLabel979">
    <w:name w:val="ListLabel 979"/>
    <w:qFormat/>
    <w:rPr>
      <w:rFonts w:cs="OpenSymbol"/>
    </w:rPr>
  </w:style>
  <w:style w:type="character" w:customStyle="1" w:styleId="ListLabel980">
    <w:name w:val="ListLabel 980"/>
    <w:qFormat/>
    <w:rPr>
      <w:rFonts w:cs="OpenSymbol"/>
    </w:rPr>
  </w:style>
  <w:style w:type="character" w:customStyle="1" w:styleId="ListLabel981">
    <w:name w:val="ListLabel 981"/>
    <w:qFormat/>
    <w:rPr>
      <w:rFonts w:cs="OpenSymbol"/>
      <w:b w:val="0"/>
    </w:rPr>
  </w:style>
  <w:style w:type="character" w:customStyle="1" w:styleId="ListLabel982">
    <w:name w:val="ListLabel 982"/>
    <w:qFormat/>
    <w:rPr>
      <w:rFonts w:cs="OpenSymbol"/>
    </w:rPr>
  </w:style>
  <w:style w:type="character" w:customStyle="1" w:styleId="ListLabel983">
    <w:name w:val="ListLabel 983"/>
    <w:qFormat/>
    <w:rPr>
      <w:rFonts w:cs="OpenSymbol"/>
    </w:rPr>
  </w:style>
  <w:style w:type="character" w:customStyle="1" w:styleId="ListLabel984">
    <w:name w:val="ListLabel 984"/>
    <w:qFormat/>
    <w:rPr>
      <w:rFonts w:cs="OpenSymbol"/>
    </w:rPr>
  </w:style>
  <w:style w:type="character" w:customStyle="1" w:styleId="ListLabel985">
    <w:name w:val="ListLabel 985"/>
    <w:qFormat/>
    <w:rPr>
      <w:rFonts w:cs="OpenSymbol"/>
    </w:rPr>
  </w:style>
  <w:style w:type="character" w:customStyle="1" w:styleId="ListLabel986">
    <w:name w:val="ListLabel 986"/>
    <w:qFormat/>
    <w:rPr>
      <w:rFonts w:cs="OpenSymbol"/>
    </w:rPr>
  </w:style>
  <w:style w:type="character" w:customStyle="1" w:styleId="ListLabel987">
    <w:name w:val="ListLabel 987"/>
    <w:qFormat/>
    <w:rPr>
      <w:rFonts w:cs="OpenSymbol"/>
    </w:rPr>
  </w:style>
  <w:style w:type="character" w:customStyle="1" w:styleId="ListLabel988">
    <w:name w:val="ListLabel 988"/>
    <w:qFormat/>
    <w:rPr>
      <w:rFonts w:cs="OpenSymbol"/>
    </w:rPr>
  </w:style>
  <w:style w:type="character" w:customStyle="1" w:styleId="ListLabel989">
    <w:name w:val="ListLabel 989"/>
    <w:qFormat/>
    <w:rPr>
      <w:rFonts w:cs="OpenSymbol"/>
    </w:rPr>
  </w:style>
  <w:style w:type="character" w:customStyle="1" w:styleId="ListLabel990">
    <w:name w:val="ListLabel 990"/>
    <w:qFormat/>
    <w:rPr>
      <w:rFonts w:cs="OpenSymbol"/>
    </w:rPr>
  </w:style>
  <w:style w:type="character" w:customStyle="1" w:styleId="ListLabel991">
    <w:name w:val="ListLabel 991"/>
    <w:qFormat/>
    <w:rPr>
      <w:rFonts w:cs="OpenSymbol"/>
    </w:rPr>
  </w:style>
  <w:style w:type="character" w:customStyle="1" w:styleId="ListLabel992">
    <w:name w:val="ListLabel 992"/>
    <w:qFormat/>
    <w:rPr>
      <w:rFonts w:cs="OpenSymbol"/>
    </w:rPr>
  </w:style>
  <w:style w:type="character" w:customStyle="1" w:styleId="ListLabel993">
    <w:name w:val="ListLabel 993"/>
    <w:qFormat/>
    <w:rPr>
      <w:rFonts w:cs="OpenSymbol"/>
    </w:rPr>
  </w:style>
  <w:style w:type="character" w:customStyle="1" w:styleId="ListLabel994">
    <w:name w:val="ListLabel 994"/>
    <w:qFormat/>
    <w:rPr>
      <w:rFonts w:cs="OpenSymbol"/>
    </w:rPr>
  </w:style>
  <w:style w:type="character" w:customStyle="1" w:styleId="ListLabel995">
    <w:name w:val="ListLabel 995"/>
    <w:qFormat/>
    <w:rPr>
      <w:rFonts w:cs="OpenSymbol"/>
    </w:rPr>
  </w:style>
  <w:style w:type="character" w:customStyle="1" w:styleId="ListLabel996">
    <w:name w:val="ListLabel 996"/>
    <w:qFormat/>
    <w:rPr>
      <w:rFonts w:cs="OpenSymbol"/>
    </w:rPr>
  </w:style>
  <w:style w:type="character" w:customStyle="1" w:styleId="ListLabel997">
    <w:name w:val="ListLabel 997"/>
    <w:qFormat/>
    <w:rPr>
      <w:rFonts w:cs="OpenSymbol"/>
    </w:rPr>
  </w:style>
  <w:style w:type="character" w:customStyle="1" w:styleId="ListLabel998">
    <w:name w:val="ListLabel 998"/>
    <w:qFormat/>
    <w:rPr>
      <w:rFonts w:cs="OpenSymbol"/>
    </w:rPr>
  </w:style>
  <w:style w:type="character" w:customStyle="1" w:styleId="ListLabel999">
    <w:name w:val="ListLabel 999"/>
    <w:qFormat/>
    <w:rPr>
      <w:rFonts w:cs="OpenSymbol"/>
    </w:rPr>
  </w:style>
  <w:style w:type="character" w:customStyle="1" w:styleId="ListLabel1000">
    <w:name w:val="ListLabel 1000"/>
    <w:qFormat/>
    <w:rPr>
      <w:rFonts w:cs="OpenSymbol"/>
    </w:rPr>
  </w:style>
  <w:style w:type="character" w:customStyle="1" w:styleId="ListLabel1001">
    <w:name w:val="ListLabel 1001"/>
    <w:qFormat/>
    <w:rPr>
      <w:rFonts w:cs="OpenSymbol"/>
    </w:rPr>
  </w:style>
  <w:style w:type="character" w:customStyle="1" w:styleId="ListLabel1002">
    <w:name w:val="ListLabel 1002"/>
    <w:qFormat/>
    <w:rPr>
      <w:rFonts w:cs="OpenSymbol"/>
    </w:rPr>
  </w:style>
  <w:style w:type="character" w:customStyle="1" w:styleId="ListLabel1003">
    <w:name w:val="ListLabel 1003"/>
    <w:qFormat/>
    <w:rPr>
      <w:rFonts w:cs="OpenSymbol"/>
    </w:rPr>
  </w:style>
  <w:style w:type="character" w:customStyle="1" w:styleId="ListLabel1004">
    <w:name w:val="ListLabel 1004"/>
    <w:qFormat/>
    <w:rPr>
      <w:rFonts w:cs="OpenSymbol"/>
    </w:rPr>
  </w:style>
  <w:style w:type="character" w:customStyle="1" w:styleId="ListLabel1005">
    <w:name w:val="ListLabel 1005"/>
    <w:qFormat/>
    <w:rPr>
      <w:rFonts w:cs="OpenSymbol"/>
    </w:rPr>
  </w:style>
  <w:style w:type="character" w:customStyle="1" w:styleId="ListLabel1006">
    <w:name w:val="ListLabel 1006"/>
    <w:qFormat/>
    <w:rPr>
      <w:rFonts w:cs="OpenSymbol"/>
    </w:rPr>
  </w:style>
  <w:style w:type="character" w:customStyle="1" w:styleId="ListLabel1007">
    <w:name w:val="ListLabel 1007"/>
    <w:qFormat/>
    <w:rPr>
      <w:rFonts w:cs="OpenSymbol"/>
    </w:rPr>
  </w:style>
  <w:style w:type="character" w:customStyle="1" w:styleId="ListLabel1008">
    <w:name w:val="ListLabel 1008"/>
    <w:qFormat/>
    <w:rPr>
      <w:rFonts w:cs="OpenSymbol"/>
    </w:rPr>
  </w:style>
  <w:style w:type="character" w:customStyle="1" w:styleId="ListLabel1009">
    <w:name w:val="ListLabel 1009"/>
    <w:qFormat/>
    <w:rPr>
      <w:rFonts w:cs="OpenSymbol"/>
    </w:rPr>
  </w:style>
  <w:style w:type="character" w:customStyle="1" w:styleId="ListLabel1010">
    <w:name w:val="ListLabel 1010"/>
    <w:qFormat/>
    <w:rPr>
      <w:rFonts w:cs="OpenSymbol"/>
    </w:rPr>
  </w:style>
  <w:style w:type="character" w:customStyle="1" w:styleId="ListLabel1011">
    <w:name w:val="ListLabel 1011"/>
    <w:qFormat/>
    <w:rPr>
      <w:rFonts w:cs="OpenSymbol"/>
    </w:rPr>
  </w:style>
  <w:style w:type="character" w:customStyle="1" w:styleId="ListLabel1012">
    <w:name w:val="ListLabel 1012"/>
    <w:qFormat/>
    <w:rPr>
      <w:rFonts w:cs="OpenSymbol"/>
    </w:rPr>
  </w:style>
  <w:style w:type="character" w:customStyle="1" w:styleId="ListLabel1013">
    <w:name w:val="ListLabel 1013"/>
    <w:qFormat/>
    <w:rPr>
      <w:rFonts w:cs="OpenSymbol"/>
    </w:rPr>
  </w:style>
  <w:style w:type="character" w:customStyle="1" w:styleId="ListLabel1014">
    <w:name w:val="ListLabel 1014"/>
    <w:qFormat/>
    <w:rPr>
      <w:rFonts w:cs="OpenSymbol"/>
    </w:rPr>
  </w:style>
  <w:style w:type="character" w:customStyle="1" w:styleId="ListLabel1015">
    <w:name w:val="ListLabel 1015"/>
    <w:qFormat/>
    <w:rPr>
      <w:rFonts w:cs="OpenSymbol"/>
    </w:rPr>
  </w:style>
  <w:style w:type="character" w:customStyle="1" w:styleId="ListLabel1016">
    <w:name w:val="ListLabel 1016"/>
    <w:qFormat/>
    <w:rPr>
      <w:rFonts w:cs="OpenSymbol"/>
    </w:rPr>
  </w:style>
  <w:style w:type="character" w:customStyle="1" w:styleId="ListLabel1017">
    <w:name w:val="ListLabel 1017"/>
    <w:qFormat/>
    <w:rPr>
      <w:rFonts w:cs="OpenSymbol"/>
    </w:rPr>
  </w:style>
  <w:style w:type="character" w:customStyle="1" w:styleId="ListLabel1018">
    <w:name w:val="ListLabel 1018"/>
    <w:qFormat/>
    <w:rPr>
      <w:rFonts w:cs="OpenSymbol"/>
    </w:rPr>
  </w:style>
  <w:style w:type="character" w:customStyle="1" w:styleId="ListLabel1019">
    <w:name w:val="ListLabel 1019"/>
    <w:qFormat/>
    <w:rPr>
      <w:rFonts w:cs="OpenSymbol"/>
    </w:rPr>
  </w:style>
  <w:style w:type="character" w:customStyle="1" w:styleId="ListLabel1020">
    <w:name w:val="ListLabel 1020"/>
    <w:qFormat/>
    <w:rPr>
      <w:rFonts w:cs="OpenSymbol"/>
    </w:rPr>
  </w:style>
  <w:style w:type="character" w:customStyle="1" w:styleId="ListLabel1021">
    <w:name w:val="ListLabel 1021"/>
    <w:qFormat/>
    <w:rPr>
      <w:rFonts w:cs="OpenSymbol"/>
    </w:rPr>
  </w:style>
  <w:style w:type="character" w:customStyle="1" w:styleId="ListLabel1022">
    <w:name w:val="ListLabel 1022"/>
    <w:qFormat/>
    <w:rPr>
      <w:rFonts w:cs="OpenSymbol"/>
    </w:rPr>
  </w:style>
  <w:style w:type="character" w:customStyle="1" w:styleId="ListLabel1023">
    <w:name w:val="ListLabel 1023"/>
    <w:qFormat/>
    <w:rPr>
      <w:rFonts w:cs="OpenSymbol"/>
    </w:rPr>
  </w:style>
  <w:style w:type="character" w:customStyle="1" w:styleId="ListLabel1024">
    <w:name w:val="ListLabel 1024"/>
    <w:qFormat/>
    <w:rPr>
      <w:rFonts w:cs="OpenSymbol"/>
    </w:rPr>
  </w:style>
  <w:style w:type="character" w:customStyle="1" w:styleId="ListLabel1025">
    <w:name w:val="ListLabel 1025"/>
    <w:qFormat/>
    <w:rPr>
      <w:rFonts w:cs="OpenSymbol"/>
    </w:rPr>
  </w:style>
  <w:style w:type="character" w:customStyle="1" w:styleId="ListLabel1026">
    <w:name w:val="ListLabel 1026"/>
    <w:qFormat/>
    <w:rPr>
      <w:rFonts w:cs="Times New Roman"/>
      <w:color w:val="000000"/>
      <w:sz w:val="28"/>
      <w:szCs w:val="28"/>
      <w:u w:val="none"/>
      <w:lang w:val="uk-UA"/>
    </w:rPr>
  </w:style>
  <w:style w:type="character" w:customStyle="1" w:styleId="ListLabel1027">
    <w:name w:val="ListLabel 1027"/>
    <w:qFormat/>
    <w:rPr>
      <w:rFonts w:cs="Times New Roman"/>
      <w:color w:val="000000"/>
      <w:position w:val="0"/>
      <w:sz w:val="28"/>
      <w:szCs w:val="28"/>
      <w:u w:val="none"/>
      <w:vertAlign w:val="baseline"/>
      <w:lang w:val="uk-UA"/>
    </w:rPr>
  </w:style>
  <w:style w:type="character" w:customStyle="1" w:styleId="ListLabel1028">
    <w:name w:val="ListLabel 1028"/>
    <w:qFormat/>
    <w:rPr>
      <w:rFonts w:cs="OpenSymbol"/>
    </w:rPr>
  </w:style>
  <w:style w:type="character" w:customStyle="1" w:styleId="ListLabel1029">
    <w:name w:val="ListLabel 1029"/>
    <w:qFormat/>
    <w:rPr>
      <w:rFonts w:cs="OpenSymbol"/>
    </w:rPr>
  </w:style>
  <w:style w:type="character" w:customStyle="1" w:styleId="ListLabel1030">
    <w:name w:val="ListLabel 1030"/>
    <w:qFormat/>
    <w:rPr>
      <w:rFonts w:cs="OpenSymbol"/>
    </w:rPr>
  </w:style>
  <w:style w:type="character" w:customStyle="1" w:styleId="ListLabel1031">
    <w:name w:val="ListLabel 1031"/>
    <w:qFormat/>
    <w:rPr>
      <w:rFonts w:cs="OpenSymbol"/>
    </w:rPr>
  </w:style>
  <w:style w:type="character" w:customStyle="1" w:styleId="ListLabel1032">
    <w:name w:val="ListLabel 1032"/>
    <w:qFormat/>
    <w:rPr>
      <w:rFonts w:cs="OpenSymbol"/>
    </w:rPr>
  </w:style>
  <w:style w:type="character" w:customStyle="1" w:styleId="ListLabel1033">
    <w:name w:val="ListLabel 1033"/>
    <w:qFormat/>
    <w:rPr>
      <w:rFonts w:cs="OpenSymbol"/>
    </w:rPr>
  </w:style>
  <w:style w:type="character" w:customStyle="1" w:styleId="ListLabel1034">
    <w:name w:val="ListLabel 1034"/>
    <w:qFormat/>
    <w:rPr>
      <w:rFonts w:cs="OpenSymbol"/>
    </w:rPr>
  </w:style>
  <w:style w:type="character" w:customStyle="1" w:styleId="ListLabel1035">
    <w:name w:val="ListLabel 1035"/>
    <w:qFormat/>
    <w:rPr>
      <w:rFonts w:cs="OpenSymbol"/>
    </w:rPr>
  </w:style>
  <w:style w:type="character" w:customStyle="1" w:styleId="ListLabel1036">
    <w:name w:val="ListLabel 1036"/>
    <w:qFormat/>
    <w:rPr>
      <w:rFonts w:cs="OpenSymbol"/>
    </w:rPr>
  </w:style>
  <w:style w:type="character" w:customStyle="1" w:styleId="ListLabel1037">
    <w:name w:val="ListLabel 1037"/>
    <w:qFormat/>
    <w:rPr>
      <w:rFonts w:cs="OpenSymbol"/>
    </w:rPr>
  </w:style>
  <w:style w:type="character" w:customStyle="1" w:styleId="ListLabel1038">
    <w:name w:val="ListLabel 1038"/>
    <w:qFormat/>
    <w:rPr>
      <w:rFonts w:cs="OpenSymbol"/>
    </w:rPr>
  </w:style>
  <w:style w:type="character" w:customStyle="1" w:styleId="ListLabel1039">
    <w:name w:val="ListLabel 1039"/>
    <w:qFormat/>
    <w:rPr>
      <w:rFonts w:cs="OpenSymbol"/>
    </w:rPr>
  </w:style>
  <w:style w:type="character" w:customStyle="1" w:styleId="ListLabel1040">
    <w:name w:val="ListLabel 1040"/>
    <w:qFormat/>
    <w:rPr>
      <w:rFonts w:cs="OpenSymbol"/>
    </w:rPr>
  </w:style>
  <w:style w:type="character" w:customStyle="1" w:styleId="ListLabel1041">
    <w:name w:val="ListLabel 1041"/>
    <w:qFormat/>
    <w:rPr>
      <w:rFonts w:cs="OpenSymbol"/>
    </w:rPr>
  </w:style>
  <w:style w:type="character" w:customStyle="1" w:styleId="ListLabel1042">
    <w:name w:val="ListLabel 1042"/>
    <w:qFormat/>
    <w:rPr>
      <w:rFonts w:cs="OpenSymbol"/>
    </w:rPr>
  </w:style>
  <w:style w:type="character" w:customStyle="1" w:styleId="ListLabel1043">
    <w:name w:val="ListLabel 1043"/>
    <w:qFormat/>
    <w:rPr>
      <w:rFonts w:cs="OpenSymbol"/>
    </w:rPr>
  </w:style>
  <w:style w:type="character" w:customStyle="1" w:styleId="ListLabel1044">
    <w:name w:val="ListLabel 1044"/>
    <w:qFormat/>
    <w:rPr>
      <w:rFonts w:cs="OpenSymbol"/>
    </w:rPr>
  </w:style>
  <w:style w:type="character" w:customStyle="1" w:styleId="ListLabel1045">
    <w:name w:val="ListLabel 1045"/>
    <w:qFormat/>
    <w:rPr>
      <w:rFonts w:cs="OpenSymbol"/>
    </w:rPr>
  </w:style>
  <w:style w:type="character" w:customStyle="1" w:styleId="ListLabel1046">
    <w:name w:val="ListLabel 1046"/>
    <w:qFormat/>
    <w:rPr>
      <w:rFonts w:cs="OpenSymbol"/>
    </w:rPr>
  </w:style>
  <w:style w:type="character" w:customStyle="1" w:styleId="ListLabel1047">
    <w:name w:val="ListLabel 1047"/>
    <w:qFormat/>
    <w:rPr>
      <w:rFonts w:cs="OpenSymbol"/>
    </w:rPr>
  </w:style>
  <w:style w:type="character" w:customStyle="1" w:styleId="ListLabel1048">
    <w:name w:val="ListLabel 1048"/>
    <w:qFormat/>
    <w:rPr>
      <w:rFonts w:cs="OpenSymbol"/>
    </w:rPr>
  </w:style>
  <w:style w:type="character" w:customStyle="1" w:styleId="ListLabel1049">
    <w:name w:val="ListLabel 1049"/>
    <w:qFormat/>
    <w:rPr>
      <w:rFonts w:cs="OpenSymbol"/>
    </w:rPr>
  </w:style>
  <w:style w:type="character" w:customStyle="1" w:styleId="ListLabel1050">
    <w:name w:val="ListLabel 1050"/>
    <w:qFormat/>
    <w:rPr>
      <w:rFonts w:cs="OpenSymbol"/>
    </w:rPr>
  </w:style>
  <w:style w:type="character" w:customStyle="1" w:styleId="ListLabel1051">
    <w:name w:val="ListLabel 1051"/>
    <w:qFormat/>
    <w:rPr>
      <w:rFonts w:cs="OpenSymbol"/>
    </w:rPr>
  </w:style>
  <w:style w:type="character" w:customStyle="1" w:styleId="ListLabel1052">
    <w:name w:val="ListLabel 1052"/>
    <w:qFormat/>
    <w:rPr>
      <w:rFonts w:cs="OpenSymbol"/>
    </w:rPr>
  </w:style>
  <w:style w:type="character" w:customStyle="1" w:styleId="ListLabel1053">
    <w:name w:val="ListLabel 1053"/>
    <w:qFormat/>
    <w:rPr>
      <w:rFonts w:cs="OpenSymbol"/>
    </w:rPr>
  </w:style>
  <w:style w:type="character" w:customStyle="1" w:styleId="ListLabel1054">
    <w:name w:val="ListLabel 1054"/>
    <w:qFormat/>
    <w:rPr>
      <w:rFonts w:cs="OpenSymbol"/>
    </w:rPr>
  </w:style>
  <w:style w:type="character" w:customStyle="1" w:styleId="ListLabel1055">
    <w:name w:val="ListLabel 1055"/>
    <w:qFormat/>
    <w:rPr>
      <w:rFonts w:cs="OpenSymbol"/>
      <w:b w:val="0"/>
    </w:rPr>
  </w:style>
  <w:style w:type="character" w:customStyle="1" w:styleId="ListLabel1056">
    <w:name w:val="ListLabel 1056"/>
    <w:qFormat/>
    <w:rPr>
      <w:rFonts w:cs="OpenSymbol"/>
    </w:rPr>
  </w:style>
  <w:style w:type="character" w:customStyle="1" w:styleId="ListLabel1057">
    <w:name w:val="ListLabel 1057"/>
    <w:qFormat/>
    <w:rPr>
      <w:rFonts w:cs="OpenSymbol"/>
    </w:rPr>
  </w:style>
  <w:style w:type="character" w:customStyle="1" w:styleId="ListLabel1058">
    <w:name w:val="ListLabel 1058"/>
    <w:qFormat/>
    <w:rPr>
      <w:rFonts w:cs="OpenSymbol"/>
    </w:rPr>
  </w:style>
  <w:style w:type="character" w:customStyle="1" w:styleId="ListLabel1059">
    <w:name w:val="ListLabel 1059"/>
    <w:qFormat/>
    <w:rPr>
      <w:rFonts w:cs="OpenSymbol"/>
    </w:rPr>
  </w:style>
  <w:style w:type="character" w:customStyle="1" w:styleId="ListLabel1060">
    <w:name w:val="ListLabel 1060"/>
    <w:qFormat/>
    <w:rPr>
      <w:rFonts w:cs="OpenSymbol"/>
    </w:rPr>
  </w:style>
  <w:style w:type="character" w:customStyle="1" w:styleId="ListLabel1061">
    <w:name w:val="ListLabel 1061"/>
    <w:qFormat/>
    <w:rPr>
      <w:rFonts w:cs="OpenSymbol"/>
    </w:rPr>
  </w:style>
  <w:style w:type="character" w:customStyle="1" w:styleId="ListLabel1062">
    <w:name w:val="ListLabel 1062"/>
    <w:qFormat/>
    <w:rPr>
      <w:rFonts w:cs="OpenSymbol"/>
    </w:rPr>
  </w:style>
  <w:style w:type="character" w:customStyle="1" w:styleId="ListLabel1063">
    <w:name w:val="ListLabel 1063"/>
    <w:qFormat/>
    <w:rPr>
      <w:rFonts w:cs="OpenSymbol"/>
    </w:rPr>
  </w:style>
  <w:style w:type="character" w:customStyle="1" w:styleId="ListLabel1064">
    <w:name w:val="ListLabel 1064"/>
    <w:qFormat/>
    <w:rPr>
      <w:rFonts w:cs="OpenSymbol"/>
    </w:rPr>
  </w:style>
  <w:style w:type="character" w:customStyle="1" w:styleId="ListLabel1065">
    <w:name w:val="ListLabel 1065"/>
    <w:qFormat/>
    <w:rPr>
      <w:rFonts w:cs="OpenSymbol"/>
    </w:rPr>
  </w:style>
  <w:style w:type="character" w:customStyle="1" w:styleId="ListLabel1066">
    <w:name w:val="ListLabel 1066"/>
    <w:qFormat/>
    <w:rPr>
      <w:rFonts w:cs="OpenSymbol"/>
    </w:rPr>
  </w:style>
  <w:style w:type="character" w:customStyle="1" w:styleId="ListLabel1067">
    <w:name w:val="ListLabel 1067"/>
    <w:qFormat/>
    <w:rPr>
      <w:rFonts w:cs="OpenSymbol"/>
    </w:rPr>
  </w:style>
  <w:style w:type="character" w:customStyle="1" w:styleId="ListLabel1068">
    <w:name w:val="ListLabel 1068"/>
    <w:qFormat/>
    <w:rPr>
      <w:rFonts w:cs="OpenSymbol"/>
    </w:rPr>
  </w:style>
  <w:style w:type="character" w:customStyle="1" w:styleId="ListLabel1069">
    <w:name w:val="ListLabel 1069"/>
    <w:qFormat/>
    <w:rPr>
      <w:rFonts w:cs="OpenSymbol"/>
    </w:rPr>
  </w:style>
  <w:style w:type="character" w:customStyle="1" w:styleId="ListLabel1070">
    <w:name w:val="ListLabel 1070"/>
    <w:qFormat/>
    <w:rPr>
      <w:rFonts w:cs="OpenSymbol"/>
    </w:rPr>
  </w:style>
  <w:style w:type="character" w:customStyle="1" w:styleId="ListLabel1071">
    <w:name w:val="ListLabel 1071"/>
    <w:qFormat/>
    <w:rPr>
      <w:rFonts w:cs="OpenSymbol"/>
    </w:rPr>
  </w:style>
  <w:style w:type="character" w:customStyle="1" w:styleId="ListLabel1072">
    <w:name w:val="ListLabel 1072"/>
    <w:qFormat/>
    <w:rPr>
      <w:rFonts w:cs="OpenSymbol"/>
    </w:rPr>
  </w:style>
  <w:style w:type="character" w:customStyle="1" w:styleId="ListLabel1073">
    <w:name w:val="ListLabel 1073"/>
    <w:qFormat/>
    <w:rPr>
      <w:rFonts w:cs="OpenSymbol"/>
    </w:rPr>
  </w:style>
  <w:style w:type="character" w:customStyle="1" w:styleId="ListLabel1074">
    <w:name w:val="ListLabel 1074"/>
    <w:qFormat/>
    <w:rPr>
      <w:rFonts w:cs="OpenSymbol"/>
    </w:rPr>
  </w:style>
  <w:style w:type="character" w:customStyle="1" w:styleId="ListLabel1075">
    <w:name w:val="ListLabel 1075"/>
    <w:qFormat/>
    <w:rPr>
      <w:rFonts w:cs="OpenSymbol"/>
    </w:rPr>
  </w:style>
  <w:style w:type="character" w:customStyle="1" w:styleId="ListLabel1076">
    <w:name w:val="ListLabel 1076"/>
    <w:qFormat/>
    <w:rPr>
      <w:rFonts w:cs="OpenSymbol"/>
    </w:rPr>
  </w:style>
  <w:style w:type="character" w:customStyle="1" w:styleId="ListLabel1077">
    <w:name w:val="ListLabel 1077"/>
    <w:qFormat/>
    <w:rPr>
      <w:rFonts w:cs="OpenSymbol"/>
    </w:rPr>
  </w:style>
  <w:style w:type="character" w:customStyle="1" w:styleId="ListLabel1078">
    <w:name w:val="ListLabel 1078"/>
    <w:qFormat/>
    <w:rPr>
      <w:rFonts w:cs="OpenSymbol"/>
    </w:rPr>
  </w:style>
  <w:style w:type="character" w:customStyle="1" w:styleId="ListLabel1079">
    <w:name w:val="ListLabel 1079"/>
    <w:qFormat/>
    <w:rPr>
      <w:rFonts w:cs="OpenSymbol"/>
    </w:rPr>
  </w:style>
  <w:style w:type="character" w:customStyle="1" w:styleId="ListLabel1080">
    <w:name w:val="ListLabel 1080"/>
    <w:qFormat/>
    <w:rPr>
      <w:rFonts w:cs="OpenSymbol"/>
    </w:rPr>
  </w:style>
  <w:style w:type="character" w:customStyle="1" w:styleId="ListLabel1081">
    <w:name w:val="ListLabel 1081"/>
    <w:qFormat/>
    <w:rPr>
      <w:rFonts w:cs="OpenSymbol"/>
    </w:rPr>
  </w:style>
  <w:style w:type="character" w:customStyle="1" w:styleId="ListLabel1082">
    <w:name w:val="ListLabel 1082"/>
    <w:qFormat/>
    <w:rPr>
      <w:rFonts w:cs="OpenSymbol"/>
    </w:rPr>
  </w:style>
  <w:style w:type="character" w:customStyle="1" w:styleId="ListLabel1083">
    <w:name w:val="ListLabel 1083"/>
    <w:qFormat/>
    <w:rPr>
      <w:rFonts w:cs="OpenSymbol"/>
    </w:rPr>
  </w:style>
  <w:style w:type="character" w:customStyle="1" w:styleId="ListLabel1084">
    <w:name w:val="ListLabel 1084"/>
    <w:qFormat/>
    <w:rPr>
      <w:rFonts w:cs="OpenSymbol"/>
    </w:rPr>
  </w:style>
  <w:style w:type="character" w:customStyle="1" w:styleId="ListLabel1085">
    <w:name w:val="ListLabel 1085"/>
    <w:qFormat/>
    <w:rPr>
      <w:rFonts w:cs="OpenSymbol"/>
    </w:rPr>
  </w:style>
  <w:style w:type="character" w:customStyle="1" w:styleId="ListLabel1086">
    <w:name w:val="ListLabel 1086"/>
    <w:qFormat/>
    <w:rPr>
      <w:rFonts w:cs="OpenSymbol"/>
    </w:rPr>
  </w:style>
  <w:style w:type="character" w:customStyle="1" w:styleId="ListLabel1087">
    <w:name w:val="ListLabel 1087"/>
    <w:qFormat/>
    <w:rPr>
      <w:rFonts w:cs="OpenSymbol"/>
    </w:rPr>
  </w:style>
  <w:style w:type="character" w:customStyle="1" w:styleId="ListLabel1088">
    <w:name w:val="ListLabel 1088"/>
    <w:qFormat/>
    <w:rPr>
      <w:rFonts w:cs="OpenSymbol"/>
    </w:rPr>
  </w:style>
  <w:style w:type="character" w:customStyle="1" w:styleId="ListLabel1089">
    <w:name w:val="ListLabel 1089"/>
    <w:qFormat/>
    <w:rPr>
      <w:rFonts w:cs="OpenSymbol"/>
    </w:rPr>
  </w:style>
  <w:style w:type="character" w:customStyle="1" w:styleId="ListLabel1090">
    <w:name w:val="ListLabel 1090"/>
    <w:qFormat/>
    <w:rPr>
      <w:rFonts w:cs="OpenSymbol"/>
    </w:rPr>
  </w:style>
  <w:style w:type="character" w:customStyle="1" w:styleId="ListLabel1091">
    <w:name w:val="ListLabel 1091"/>
    <w:qFormat/>
    <w:rPr>
      <w:rFonts w:cs="OpenSymbol"/>
    </w:rPr>
  </w:style>
  <w:style w:type="character" w:customStyle="1" w:styleId="ListLabel1092">
    <w:name w:val="ListLabel 1092"/>
    <w:qFormat/>
    <w:rPr>
      <w:rFonts w:cs="OpenSymbol"/>
    </w:rPr>
  </w:style>
  <w:style w:type="character" w:customStyle="1" w:styleId="ListLabel1093">
    <w:name w:val="ListLabel 1093"/>
    <w:qFormat/>
    <w:rPr>
      <w:rFonts w:cs="OpenSymbol"/>
    </w:rPr>
  </w:style>
  <w:style w:type="character" w:customStyle="1" w:styleId="ListLabel1094">
    <w:name w:val="ListLabel 1094"/>
    <w:qFormat/>
    <w:rPr>
      <w:rFonts w:cs="OpenSymbol"/>
    </w:rPr>
  </w:style>
  <w:style w:type="character" w:customStyle="1" w:styleId="ListLabel1095">
    <w:name w:val="ListLabel 1095"/>
    <w:qFormat/>
    <w:rPr>
      <w:rFonts w:cs="OpenSymbol"/>
    </w:rPr>
  </w:style>
  <w:style w:type="character" w:customStyle="1" w:styleId="ListLabel1096">
    <w:name w:val="ListLabel 1096"/>
    <w:qFormat/>
    <w:rPr>
      <w:rFonts w:cs="OpenSymbol"/>
    </w:rPr>
  </w:style>
  <w:style w:type="character" w:customStyle="1" w:styleId="ListLabel1097">
    <w:name w:val="ListLabel 1097"/>
    <w:qFormat/>
    <w:rPr>
      <w:rFonts w:cs="OpenSymbol"/>
    </w:rPr>
  </w:style>
  <w:style w:type="character" w:customStyle="1" w:styleId="ListLabel1098">
    <w:name w:val="ListLabel 1098"/>
    <w:qFormat/>
    <w:rPr>
      <w:rFonts w:cs="OpenSymbol"/>
    </w:rPr>
  </w:style>
  <w:style w:type="character" w:customStyle="1" w:styleId="ListLabel1099">
    <w:name w:val="ListLabel 1099"/>
    <w:qFormat/>
    <w:rPr>
      <w:rFonts w:cs="OpenSymbol"/>
    </w:rPr>
  </w:style>
  <w:style w:type="character" w:customStyle="1" w:styleId="ListLabel1100">
    <w:name w:val="ListLabel 1100"/>
    <w:qFormat/>
    <w:rPr>
      <w:rFonts w:cs="OpenSymbol"/>
    </w:rPr>
  </w:style>
  <w:style w:type="character" w:customStyle="1" w:styleId="ListLabel1101">
    <w:name w:val="ListLabel 1101"/>
    <w:qFormat/>
    <w:rPr>
      <w:rFonts w:cs="OpenSymbol"/>
    </w:rPr>
  </w:style>
  <w:style w:type="character" w:customStyle="1" w:styleId="ListLabel1102">
    <w:name w:val="ListLabel 1102"/>
    <w:qFormat/>
    <w:rPr>
      <w:rFonts w:cs="OpenSymbol"/>
    </w:rPr>
  </w:style>
  <w:style w:type="character" w:customStyle="1" w:styleId="ListLabel1103">
    <w:name w:val="ListLabel 1103"/>
    <w:qFormat/>
    <w:rPr>
      <w:rFonts w:cs="OpenSymbol"/>
    </w:rPr>
  </w:style>
  <w:style w:type="character" w:customStyle="1" w:styleId="ListLabel1104">
    <w:name w:val="ListLabel 1104"/>
    <w:qFormat/>
    <w:rPr>
      <w:rFonts w:cs="OpenSymbol"/>
    </w:rPr>
  </w:style>
  <w:style w:type="character" w:customStyle="1" w:styleId="ListLabel1105">
    <w:name w:val="ListLabel 1105"/>
    <w:qFormat/>
    <w:rPr>
      <w:rFonts w:cs="OpenSymbol"/>
    </w:rPr>
  </w:style>
  <w:style w:type="character" w:customStyle="1" w:styleId="ListLabel1106">
    <w:name w:val="ListLabel 1106"/>
    <w:qFormat/>
    <w:rPr>
      <w:rFonts w:cs="OpenSymbol"/>
    </w:rPr>
  </w:style>
  <w:style w:type="character" w:customStyle="1" w:styleId="ListLabel1107">
    <w:name w:val="ListLabel 1107"/>
    <w:qFormat/>
    <w:rPr>
      <w:rFonts w:cs="OpenSymbol"/>
    </w:rPr>
  </w:style>
  <w:style w:type="character" w:customStyle="1" w:styleId="ListLabel1108">
    <w:name w:val="ListLabel 1108"/>
    <w:qFormat/>
    <w:rPr>
      <w:rFonts w:cs="OpenSymbol"/>
    </w:rPr>
  </w:style>
  <w:style w:type="character" w:customStyle="1" w:styleId="ListLabel1109">
    <w:name w:val="ListLabel 1109"/>
    <w:qFormat/>
    <w:rPr>
      <w:rFonts w:ascii="Times New Roman" w:hAnsi="Times New Roman" w:cs="OpenSymbol"/>
      <w:b/>
      <w:sz w:val="28"/>
    </w:rPr>
  </w:style>
  <w:style w:type="character" w:customStyle="1" w:styleId="ListLabel1110">
    <w:name w:val="ListLabel 1110"/>
    <w:qFormat/>
    <w:rPr>
      <w:rFonts w:cs="OpenSymbol"/>
    </w:rPr>
  </w:style>
  <w:style w:type="character" w:customStyle="1" w:styleId="ListLabel1111">
    <w:name w:val="ListLabel 1111"/>
    <w:qFormat/>
    <w:rPr>
      <w:rFonts w:cs="OpenSymbol"/>
    </w:rPr>
  </w:style>
  <w:style w:type="character" w:customStyle="1" w:styleId="ListLabel1112">
    <w:name w:val="ListLabel 1112"/>
    <w:qFormat/>
    <w:rPr>
      <w:rFonts w:cs="OpenSymbol"/>
    </w:rPr>
  </w:style>
  <w:style w:type="character" w:customStyle="1" w:styleId="ListLabel1113">
    <w:name w:val="ListLabel 1113"/>
    <w:qFormat/>
    <w:rPr>
      <w:rFonts w:cs="OpenSymbol"/>
    </w:rPr>
  </w:style>
  <w:style w:type="character" w:customStyle="1" w:styleId="ListLabel1114">
    <w:name w:val="ListLabel 1114"/>
    <w:qFormat/>
    <w:rPr>
      <w:rFonts w:cs="OpenSymbol"/>
    </w:rPr>
  </w:style>
  <w:style w:type="character" w:customStyle="1" w:styleId="ListLabel1115">
    <w:name w:val="ListLabel 1115"/>
    <w:qFormat/>
    <w:rPr>
      <w:rFonts w:cs="OpenSymbol"/>
    </w:rPr>
  </w:style>
  <w:style w:type="character" w:customStyle="1" w:styleId="ListLabel1116">
    <w:name w:val="ListLabel 1116"/>
    <w:qFormat/>
    <w:rPr>
      <w:rFonts w:cs="OpenSymbol"/>
    </w:rPr>
  </w:style>
  <w:style w:type="character" w:customStyle="1" w:styleId="ListLabel1117">
    <w:name w:val="ListLabel 1117"/>
    <w:qFormat/>
    <w:rPr>
      <w:rFonts w:cs="OpenSymbol"/>
    </w:rPr>
  </w:style>
  <w:style w:type="character" w:customStyle="1" w:styleId="ListLabel1118">
    <w:name w:val="ListLabel 1118"/>
    <w:qFormat/>
    <w:rPr>
      <w:rFonts w:cs="Times New Roman"/>
      <w:color w:val="000000"/>
      <w:sz w:val="28"/>
      <w:szCs w:val="28"/>
      <w:u w:val="none"/>
      <w:lang w:val="uk-UA"/>
    </w:rPr>
  </w:style>
  <w:style w:type="character" w:customStyle="1" w:styleId="ListLabel1119">
    <w:name w:val="ListLabel 1119"/>
    <w:qFormat/>
    <w:rPr>
      <w:rFonts w:cs="Times New Roman"/>
      <w:color w:val="000000"/>
      <w:position w:val="0"/>
      <w:sz w:val="28"/>
      <w:szCs w:val="28"/>
      <w:u w:val="none"/>
      <w:vertAlign w:val="baseline"/>
      <w:lang w:val="uk-UA"/>
    </w:rPr>
  </w:style>
  <w:style w:type="character" w:customStyle="1" w:styleId="ListLabel1120">
    <w:name w:val="ListLabel 1120"/>
    <w:qFormat/>
    <w:rPr>
      <w:rFonts w:cs="OpenSymbol"/>
    </w:rPr>
  </w:style>
  <w:style w:type="character" w:customStyle="1" w:styleId="ListLabel1121">
    <w:name w:val="ListLabel 1121"/>
    <w:qFormat/>
    <w:rPr>
      <w:rFonts w:cs="OpenSymbol"/>
    </w:rPr>
  </w:style>
  <w:style w:type="character" w:customStyle="1" w:styleId="ListLabel1122">
    <w:name w:val="ListLabel 1122"/>
    <w:qFormat/>
    <w:rPr>
      <w:rFonts w:cs="OpenSymbol"/>
    </w:rPr>
  </w:style>
  <w:style w:type="character" w:customStyle="1" w:styleId="ListLabel1123">
    <w:name w:val="ListLabel 1123"/>
    <w:qFormat/>
    <w:rPr>
      <w:rFonts w:cs="OpenSymbol"/>
    </w:rPr>
  </w:style>
  <w:style w:type="character" w:customStyle="1" w:styleId="ListLabel1124">
    <w:name w:val="ListLabel 1124"/>
    <w:qFormat/>
    <w:rPr>
      <w:rFonts w:cs="OpenSymbol"/>
    </w:rPr>
  </w:style>
  <w:style w:type="character" w:customStyle="1" w:styleId="ListLabel1125">
    <w:name w:val="ListLabel 1125"/>
    <w:qFormat/>
    <w:rPr>
      <w:rFonts w:cs="OpenSymbol"/>
    </w:rPr>
  </w:style>
  <w:style w:type="character" w:customStyle="1" w:styleId="ListLabel1126">
    <w:name w:val="ListLabel 1126"/>
    <w:qFormat/>
    <w:rPr>
      <w:rFonts w:cs="OpenSymbol"/>
    </w:rPr>
  </w:style>
  <w:style w:type="character" w:customStyle="1" w:styleId="ListLabel1127">
    <w:name w:val="ListLabel 1127"/>
    <w:qFormat/>
    <w:rPr>
      <w:rFonts w:cs="OpenSymbol"/>
    </w:rPr>
  </w:style>
  <w:style w:type="character" w:customStyle="1" w:styleId="ListLabel1128">
    <w:name w:val="ListLabel 1128"/>
    <w:qFormat/>
    <w:rPr>
      <w:rFonts w:cs="OpenSymbol"/>
    </w:rPr>
  </w:style>
  <w:style w:type="character" w:customStyle="1" w:styleId="ListLabel1129">
    <w:name w:val="ListLabel 1129"/>
    <w:qFormat/>
    <w:rPr>
      <w:rFonts w:cs="OpenSymbol"/>
    </w:rPr>
  </w:style>
  <w:style w:type="character" w:customStyle="1" w:styleId="ListLabel1130">
    <w:name w:val="ListLabel 1130"/>
    <w:qFormat/>
    <w:rPr>
      <w:rFonts w:cs="OpenSymbol"/>
    </w:rPr>
  </w:style>
  <w:style w:type="character" w:customStyle="1" w:styleId="ListLabel1131">
    <w:name w:val="ListLabel 1131"/>
    <w:qFormat/>
    <w:rPr>
      <w:rFonts w:cs="OpenSymbol"/>
    </w:rPr>
  </w:style>
  <w:style w:type="character" w:customStyle="1" w:styleId="ListLabel1132">
    <w:name w:val="ListLabel 1132"/>
    <w:qFormat/>
    <w:rPr>
      <w:rFonts w:cs="OpenSymbol"/>
    </w:rPr>
  </w:style>
  <w:style w:type="character" w:customStyle="1" w:styleId="ListLabel1133">
    <w:name w:val="ListLabel 1133"/>
    <w:qFormat/>
    <w:rPr>
      <w:rFonts w:cs="OpenSymbol"/>
    </w:rPr>
  </w:style>
  <w:style w:type="character" w:customStyle="1" w:styleId="ListLabel1134">
    <w:name w:val="ListLabel 1134"/>
    <w:qFormat/>
    <w:rPr>
      <w:rFonts w:cs="OpenSymbol"/>
    </w:rPr>
  </w:style>
  <w:style w:type="character" w:customStyle="1" w:styleId="ListLabel1135">
    <w:name w:val="ListLabel 1135"/>
    <w:qFormat/>
    <w:rPr>
      <w:rFonts w:cs="OpenSymbol"/>
    </w:rPr>
  </w:style>
  <w:style w:type="character" w:customStyle="1" w:styleId="ListLabel1136">
    <w:name w:val="ListLabel 1136"/>
    <w:qFormat/>
    <w:rPr>
      <w:rFonts w:cs="OpenSymbol"/>
    </w:rPr>
  </w:style>
  <w:style w:type="character" w:customStyle="1" w:styleId="ListLabel1137">
    <w:name w:val="ListLabel 1137"/>
    <w:qFormat/>
    <w:rPr>
      <w:rFonts w:cs="OpenSymbol"/>
    </w:rPr>
  </w:style>
  <w:style w:type="character" w:customStyle="1" w:styleId="ListLabel1138">
    <w:name w:val="ListLabel 1138"/>
    <w:qFormat/>
    <w:rPr>
      <w:rFonts w:cs="OpenSymbol"/>
    </w:rPr>
  </w:style>
  <w:style w:type="character" w:customStyle="1" w:styleId="ListLabel1139">
    <w:name w:val="ListLabel 1139"/>
    <w:qFormat/>
    <w:rPr>
      <w:rFonts w:cs="OpenSymbol"/>
    </w:rPr>
  </w:style>
  <w:style w:type="character" w:customStyle="1" w:styleId="ListLabel1140">
    <w:name w:val="ListLabel 1140"/>
    <w:qFormat/>
    <w:rPr>
      <w:rFonts w:cs="OpenSymbol"/>
    </w:rPr>
  </w:style>
  <w:style w:type="character" w:customStyle="1" w:styleId="ListLabel1141">
    <w:name w:val="ListLabel 1141"/>
    <w:qFormat/>
    <w:rPr>
      <w:rFonts w:cs="OpenSymbol"/>
    </w:rPr>
  </w:style>
  <w:style w:type="character" w:customStyle="1" w:styleId="ListLabel1142">
    <w:name w:val="ListLabel 1142"/>
    <w:qFormat/>
    <w:rPr>
      <w:rFonts w:cs="OpenSymbol"/>
    </w:rPr>
  </w:style>
  <w:style w:type="character" w:customStyle="1" w:styleId="ListLabel1143">
    <w:name w:val="ListLabel 1143"/>
    <w:qFormat/>
    <w:rPr>
      <w:rFonts w:cs="OpenSymbol"/>
    </w:rPr>
  </w:style>
  <w:style w:type="character" w:customStyle="1" w:styleId="ListLabel1144">
    <w:name w:val="ListLabel 1144"/>
    <w:qFormat/>
    <w:rPr>
      <w:rFonts w:cs="OpenSymbol"/>
    </w:rPr>
  </w:style>
  <w:style w:type="character" w:customStyle="1" w:styleId="ListLabel1145">
    <w:name w:val="ListLabel 1145"/>
    <w:qFormat/>
    <w:rPr>
      <w:rFonts w:cs="OpenSymbol"/>
    </w:rPr>
  </w:style>
  <w:style w:type="character" w:customStyle="1" w:styleId="ListLabel1146">
    <w:name w:val="ListLabel 1146"/>
    <w:qFormat/>
    <w:rPr>
      <w:rFonts w:cs="OpenSymbol"/>
    </w:rPr>
  </w:style>
  <w:style w:type="character" w:customStyle="1" w:styleId="ListLabel1147">
    <w:name w:val="ListLabel 1147"/>
    <w:qFormat/>
    <w:rPr>
      <w:rFonts w:cs="OpenSymbol"/>
      <w:b w:val="0"/>
    </w:rPr>
  </w:style>
  <w:style w:type="character" w:customStyle="1" w:styleId="ListLabel1148">
    <w:name w:val="ListLabel 1148"/>
    <w:qFormat/>
    <w:rPr>
      <w:rFonts w:cs="OpenSymbol"/>
    </w:rPr>
  </w:style>
  <w:style w:type="character" w:customStyle="1" w:styleId="ListLabel1149">
    <w:name w:val="ListLabel 1149"/>
    <w:qFormat/>
    <w:rPr>
      <w:rFonts w:cs="OpenSymbol"/>
    </w:rPr>
  </w:style>
  <w:style w:type="character" w:customStyle="1" w:styleId="ListLabel1150">
    <w:name w:val="ListLabel 1150"/>
    <w:qFormat/>
    <w:rPr>
      <w:rFonts w:cs="OpenSymbol"/>
    </w:rPr>
  </w:style>
  <w:style w:type="character" w:customStyle="1" w:styleId="ListLabel1151">
    <w:name w:val="ListLabel 1151"/>
    <w:qFormat/>
    <w:rPr>
      <w:rFonts w:cs="OpenSymbol"/>
    </w:rPr>
  </w:style>
  <w:style w:type="character" w:customStyle="1" w:styleId="ListLabel1152">
    <w:name w:val="ListLabel 1152"/>
    <w:qFormat/>
    <w:rPr>
      <w:rFonts w:cs="OpenSymbol"/>
    </w:rPr>
  </w:style>
  <w:style w:type="character" w:customStyle="1" w:styleId="ListLabel1153">
    <w:name w:val="ListLabel 1153"/>
    <w:qFormat/>
    <w:rPr>
      <w:rFonts w:cs="OpenSymbol"/>
    </w:rPr>
  </w:style>
  <w:style w:type="character" w:customStyle="1" w:styleId="ListLabel1154">
    <w:name w:val="ListLabel 1154"/>
    <w:qFormat/>
    <w:rPr>
      <w:rFonts w:cs="OpenSymbol"/>
    </w:rPr>
  </w:style>
  <w:style w:type="character" w:customStyle="1" w:styleId="ListLabel1155">
    <w:name w:val="ListLabel 1155"/>
    <w:qFormat/>
    <w:rPr>
      <w:rFonts w:cs="OpenSymbol"/>
    </w:rPr>
  </w:style>
  <w:style w:type="character" w:customStyle="1" w:styleId="ListLabel1156">
    <w:name w:val="ListLabel 1156"/>
    <w:qFormat/>
    <w:rPr>
      <w:rFonts w:cs="OpenSymbol"/>
    </w:rPr>
  </w:style>
  <w:style w:type="character" w:customStyle="1" w:styleId="ListLabel1157">
    <w:name w:val="ListLabel 1157"/>
    <w:qFormat/>
    <w:rPr>
      <w:rFonts w:cs="OpenSymbol"/>
    </w:rPr>
  </w:style>
  <w:style w:type="character" w:customStyle="1" w:styleId="ListLabel1158">
    <w:name w:val="ListLabel 1158"/>
    <w:qFormat/>
    <w:rPr>
      <w:rFonts w:cs="OpenSymbol"/>
    </w:rPr>
  </w:style>
  <w:style w:type="character" w:customStyle="1" w:styleId="ListLabel1159">
    <w:name w:val="ListLabel 1159"/>
    <w:qFormat/>
    <w:rPr>
      <w:rFonts w:cs="OpenSymbol"/>
    </w:rPr>
  </w:style>
  <w:style w:type="character" w:customStyle="1" w:styleId="ListLabel1160">
    <w:name w:val="ListLabel 1160"/>
    <w:qFormat/>
    <w:rPr>
      <w:rFonts w:cs="OpenSymbol"/>
    </w:rPr>
  </w:style>
  <w:style w:type="character" w:customStyle="1" w:styleId="ListLabel1161">
    <w:name w:val="ListLabel 1161"/>
    <w:qFormat/>
    <w:rPr>
      <w:rFonts w:cs="OpenSymbol"/>
    </w:rPr>
  </w:style>
  <w:style w:type="character" w:customStyle="1" w:styleId="ListLabel1162">
    <w:name w:val="ListLabel 1162"/>
    <w:qFormat/>
    <w:rPr>
      <w:rFonts w:cs="OpenSymbol"/>
    </w:rPr>
  </w:style>
  <w:style w:type="character" w:customStyle="1" w:styleId="ListLabel1163">
    <w:name w:val="ListLabel 1163"/>
    <w:qFormat/>
    <w:rPr>
      <w:rFonts w:cs="OpenSymbol"/>
    </w:rPr>
  </w:style>
  <w:style w:type="character" w:customStyle="1" w:styleId="ListLabel1164">
    <w:name w:val="ListLabel 1164"/>
    <w:qFormat/>
    <w:rPr>
      <w:rFonts w:cs="OpenSymbol"/>
    </w:rPr>
  </w:style>
  <w:style w:type="character" w:customStyle="1" w:styleId="ListLabel1165">
    <w:name w:val="ListLabel 1165"/>
    <w:qFormat/>
    <w:rPr>
      <w:rFonts w:cs="OpenSymbol"/>
    </w:rPr>
  </w:style>
  <w:style w:type="character" w:customStyle="1" w:styleId="ListLabel1166">
    <w:name w:val="ListLabel 1166"/>
    <w:qFormat/>
    <w:rPr>
      <w:rFonts w:cs="OpenSymbol"/>
    </w:rPr>
  </w:style>
  <w:style w:type="character" w:customStyle="1" w:styleId="ListLabel1167">
    <w:name w:val="ListLabel 1167"/>
    <w:qFormat/>
    <w:rPr>
      <w:rFonts w:cs="OpenSymbol"/>
    </w:rPr>
  </w:style>
  <w:style w:type="character" w:customStyle="1" w:styleId="ListLabel1168">
    <w:name w:val="ListLabel 1168"/>
    <w:qFormat/>
    <w:rPr>
      <w:rFonts w:cs="OpenSymbol"/>
    </w:rPr>
  </w:style>
  <w:style w:type="character" w:customStyle="1" w:styleId="ListLabel1169">
    <w:name w:val="ListLabel 1169"/>
    <w:qFormat/>
    <w:rPr>
      <w:rFonts w:cs="OpenSymbol"/>
    </w:rPr>
  </w:style>
  <w:style w:type="character" w:customStyle="1" w:styleId="ListLabel1170">
    <w:name w:val="ListLabel 1170"/>
    <w:qFormat/>
    <w:rPr>
      <w:rFonts w:cs="OpenSymbol"/>
    </w:rPr>
  </w:style>
  <w:style w:type="character" w:customStyle="1" w:styleId="ListLabel1171">
    <w:name w:val="ListLabel 1171"/>
    <w:qFormat/>
    <w:rPr>
      <w:rFonts w:cs="OpenSymbol"/>
    </w:rPr>
  </w:style>
  <w:style w:type="character" w:customStyle="1" w:styleId="ListLabel1172">
    <w:name w:val="ListLabel 1172"/>
    <w:qFormat/>
    <w:rPr>
      <w:rFonts w:cs="OpenSymbol"/>
    </w:rPr>
  </w:style>
  <w:style w:type="character" w:customStyle="1" w:styleId="ListLabel1173">
    <w:name w:val="ListLabel 1173"/>
    <w:qFormat/>
    <w:rPr>
      <w:rFonts w:cs="OpenSymbol"/>
    </w:rPr>
  </w:style>
  <w:style w:type="character" w:customStyle="1" w:styleId="ListLabel1174">
    <w:name w:val="ListLabel 1174"/>
    <w:qFormat/>
    <w:rPr>
      <w:rFonts w:cs="OpenSymbol"/>
    </w:rPr>
  </w:style>
  <w:style w:type="character" w:customStyle="1" w:styleId="ListLabel1175">
    <w:name w:val="ListLabel 1175"/>
    <w:qFormat/>
    <w:rPr>
      <w:rFonts w:cs="OpenSymbol"/>
    </w:rPr>
  </w:style>
  <w:style w:type="character" w:customStyle="1" w:styleId="ListLabel1176">
    <w:name w:val="ListLabel 1176"/>
    <w:qFormat/>
    <w:rPr>
      <w:rFonts w:cs="OpenSymbol"/>
    </w:rPr>
  </w:style>
  <w:style w:type="character" w:customStyle="1" w:styleId="ListLabel1177">
    <w:name w:val="ListLabel 1177"/>
    <w:qFormat/>
    <w:rPr>
      <w:rFonts w:cs="OpenSymbol"/>
    </w:rPr>
  </w:style>
  <w:style w:type="character" w:customStyle="1" w:styleId="ListLabel1178">
    <w:name w:val="ListLabel 1178"/>
    <w:qFormat/>
    <w:rPr>
      <w:rFonts w:cs="OpenSymbol"/>
    </w:rPr>
  </w:style>
  <w:style w:type="character" w:customStyle="1" w:styleId="ListLabel1179">
    <w:name w:val="ListLabel 1179"/>
    <w:qFormat/>
    <w:rPr>
      <w:rFonts w:cs="OpenSymbol"/>
    </w:rPr>
  </w:style>
  <w:style w:type="character" w:customStyle="1" w:styleId="ListLabel1180">
    <w:name w:val="ListLabel 1180"/>
    <w:qFormat/>
    <w:rPr>
      <w:rFonts w:cs="OpenSymbol"/>
    </w:rPr>
  </w:style>
  <w:style w:type="character" w:customStyle="1" w:styleId="ListLabel1181">
    <w:name w:val="ListLabel 1181"/>
    <w:qFormat/>
    <w:rPr>
      <w:rFonts w:cs="OpenSymbol"/>
    </w:rPr>
  </w:style>
  <w:style w:type="character" w:customStyle="1" w:styleId="ListLabel1182">
    <w:name w:val="ListLabel 1182"/>
    <w:qFormat/>
    <w:rPr>
      <w:rFonts w:cs="OpenSymbol"/>
    </w:rPr>
  </w:style>
  <w:style w:type="character" w:customStyle="1" w:styleId="ListLabel1183">
    <w:name w:val="ListLabel 1183"/>
    <w:qFormat/>
    <w:rPr>
      <w:rFonts w:cs="OpenSymbol"/>
    </w:rPr>
  </w:style>
  <w:style w:type="character" w:customStyle="1" w:styleId="ListLabel1184">
    <w:name w:val="ListLabel 1184"/>
    <w:qFormat/>
    <w:rPr>
      <w:rFonts w:cs="OpenSymbol"/>
    </w:rPr>
  </w:style>
  <w:style w:type="character" w:customStyle="1" w:styleId="ListLabel1185">
    <w:name w:val="ListLabel 1185"/>
    <w:qFormat/>
    <w:rPr>
      <w:rFonts w:cs="OpenSymbol"/>
    </w:rPr>
  </w:style>
  <w:style w:type="character" w:customStyle="1" w:styleId="ListLabel1186">
    <w:name w:val="ListLabel 1186"/>
    <w:qFormat/>
    <w:rPr>
      <w:rFonts w:cs="OpenSymbol"/>
    </w:rPr>
  </w:style>
  <w:style w:type="character" w:customStyle="1" w:styleId="ListLabel1187">
    <w:name w:val="ListLabel 1187"/>
    <w:qFormat/>
    <w:rPr>
      <w:rFonts w:cs="OpenSymbol"/>
    </w:rPr>
  </w:style>
  <w:style w:type="character" w:customStyle="1" w:styleId="ListLabel1188">
    <w:name w:val="ListLabel 1188"/>
    <w:qFormat/>
    <w:rPr>
      <w:rFonts w:cs="OpenSymbol"/>
    </w:rPr>
  </w:style>
  <w:style w:type="character" w:customStyle="1" w:styleId="ListLabel1189">
    <w:name w:val="ListLabel 1189"/>
    <w:qFormat/>
    <w:rPr>
      <w:rFonts w:cs="OpenSymbol"/>
    </w:rPr>
  </w:style>
  <w:style w:type="character" w:customStyle="1" w:styleId="ListLabel1190">
    <w:name w:val="ListLabel 1190"/>
    <w:qFormat/>
    <w:rPr>
      <w:rFonts w:cs="OpenSymbol"/>
    </w:rPr>
  </w:style>
  <w:style w:type="character" w:customStyle="1" w:styleId="ListLabel1191">
    <w:name w:val="ListLabel 1191"/>
    <w:qFormat/>
    <w:rPr>
      <w:rFonts w:cs="OpenSymbol"/>
    </w:rPr>
  </w:style>
  <w:style w:type="character" w:customStyle="1" w:styleId="ListLabel1192">
    <w:name w:val="ListLabel 1192"/>
    <w:qFormat/>
    <w:rPr>
      <w:rFonts w:cs="OpenSymbol"/>
    </w:rPr>
  </w:style>
  <w:style w:type="character" w:customStyle="1" w:styleId="ListLabel1193">
    <w:name w:val="ListLabel 1193"/>
    <w:qFormat/>
    <w:rPr>
      <w:rFonts w:cs="OpenSymbol"/>
    </w:rPr>
  </w:style>
  <w:style w:type="character" w:customStyle="1" w:styleId="ListLabel1194">
    <w:name w:val="ListLabel 1194"/>
    <w:qFormat/>
    <w:rPr>
      <w:rFonts w:cs="OpenSymbol"/>
    </w:rPr>
  </w:style>
  <w:style w:type="character" w:customStyle="1" w:styleId="ListLabel1195">
    <w:name w:val="ListLabel 1195"/>
    <w:qFormat/>
    <w:rPr>
      <w:rFonts w:cs="OpenSymbol"/>
    </w:rPr>
  </w:style>
  <w:style w:type="character" w:customStyle="1" w:styleId="ListLabel1196">
    <w:name w:val="ListLabel 1196"/>
    <w:qFormat/>
    <w:rPr>
      <w:rFonts w:cs="OpenSymbol"/>
    </w:rPr>
  </w:style>
  <w:style w:type="character" w:customStyle="1" w:styleId="ListLabel1197">
    <w:name w:val="ListLabel 1197"/>
    <w:qFormat/>
    <w:rPr>
      <w:rFonts w:cs="OpenSymbol"/>
    </w:rPr>
  </w:style>
  <w:style w:type="character" w:customStyle="1" w:styleId="ListLabel1198">
    <w:name w:val="ListLabel 1198"/>
    <w:qFormat/>
    <w:rPr>
      <w:rFonts w:cs="OpenSymbol"/>
    </w:rPr>
  </w:style>
  <w:style w:type="character" w:customStyle="1" w:styleId="ListLabel1199">
    <w:name w:val="ListLabel 1199"/>
    <w:qFormat/>
    <w:rPr>
      <w:rFonts w:cs="OpenSymbol"/>
    </w:rPr>
  </w:style>
  <w:style w:type="character" w:customStyle="1" w:styleId="ListLabel1200">
    <w:name w:val="ListLabel 1200"/>
    <w:qFormat/>
    <w:rPr>
      <w:rFonts w:cs="OpenSymbol"/>
    </w:rPr>
  </w:style>
  <w:style w:type="character" w:customStyle="1" w:styleId="ListLabel1201">
    <w:name w:val="ListLabel 1201"/>
    <w:qFormat/>
    <w:rPr>
      <w:rFonts w:ascii="Times New Roman" w:hAnsi="Times New Roman" w:cs="OpenSymbol"/>
      <w:b/>
      <w:sz w:val="28"/>
    </w:rPr>
  </w:style>
  <w:style w:type="character" w:customStyle="1" w:styleId="ListLabel1202">
    <w:name w:val="ListLabel 1202"/>
    <w:qFormat/>
    <w:rPr>
      <w:rFonts w:cs="OpenSymbol"/>
    </w:rPr>
  </w:style>
  <w:style w:type="character" w:customStyle="1" w:styleId="ListLabel1203">
    <w:name w:val="ListLabel 1203"/>
    <w:qFormat/>
    <w:rPr>
      <w:rFonts w:cs="OpenSymbol"/>
    </w:rPr>
  </w:style>
  <w:style w:type="character" w:customStyle="1" w:styleId="ListLabel1204">
    <w:name w:val="ListLabel 1204"/>
    <w:qFormat/>
    <w:rPr>
      <w:rFonts w:cs="OpenSymbol"/>
    </w:rPr>
  </w:style>
  <w:style w:type="character" w:customStyle="1" w:styleId="ListLabel1205">
    <w:name w:val="ListLabel 1205"/>
    <w:qFormat/>
    <w:rPr>
      <w:rFonts w:cs="OpenSymbol"/>
    </w:rPr>
  </w:style>
  <w:style w:type="character" w:customStyle="1" w:styleId="ListLabel1206">
    <w:name w:val="ListLabel 1206"/>
    <w:qFormat/>
    <w:rPr>
      <w:rFonts w:cs="OpenSymbol"/>
    </w:rPr>
  </w:style>
  <w:style w:type="character" w:customStyle="1" w:styleId="ListLabel1207">
    <w:name w:val="ListLabel 1207"/>
    <w:qFormat/>
    <w:rPr>
      <w:rFonts w:cs="OpenSymbol"/>
    </w:rPr>
  </w:style>
  <w:style w:type="character" w:customStyle="1" w:styleId="ListLabel1208">
    <w:name w:val="ListLabel 1208"/>
    <w:qFormat/>
    <w:rPr>
      <w:rFonts w:cs="OpenSymbol"/>
    </w:rPr>
  </w:style>
  <w:style w:type="character" w:customStyle="1" w:styleId="ListLabel1209">
    <w:name w:val="ListLabel 1209"/>
    <w:qFormat/>
    <w:rPr>
      <w:rFonts w:cs="OpenSymbol"/>
    </w:rPr>
  </w:style>
  <w:style w:type="character" w:customStyle="1" w:styleId="ListLabel1210">
    <w:name w:val="ListLabel 1210"/>
    <w:qFormat/>
    <w:rPr>
      <w:rFonts w:cs="OpenSymbol"/>
    </w:rPr>
  </w:style>
  <w:style w:type="character" w:customStyle="1" w:styleId="ListLabel1211">
    <w:name w:val="ListLabel 1211"/>
    <w:qFormat/>
    <w:rPr>
      <w:rFonts w:cs="OpenSymbol"/>
    </w:rPr>
  </w:style>
  <w:style w:type="character" w:customStyle="1" w:styleId="ListLabel1212">
    <w:name w:val="ListLabel 1212"/>
    <w:qFormat/>
    <w:rPr>
      <w:rFonts w:cs="OpenSymbol"/>
    </w:rPr>
  </w:style>
  <w:style w:type="character" w:customStyle="1" w:styleId="ListLabel1213">
    <w:name w:val="ListLabel 1213"/>
    <w:qFormat/>
    <w:rPr>
      <w:rFonts w:cs="OpenSymbol"/>
    </w:rPr>
  </w:style>
  <w:style w:type="character" w:customStyle="1" w:styleId="ListLabel1214">
    <w:name w:val="ListLabel 1214"/>
    <w:qFormat/>
    <w:rPr>
      <w:rFonts w:cs="OpenSymbol"/>
    </w:rPr>
  </w:style>
  <w:style w:type="character" w:customStyle="1" w:styleId="ListLabel1215">
    <w:name w:val="ListLabel 1215"/>
    <w:qFormat/>
    <w:rPr>
      <w:rFonts w:cs="OpenSymbol"/>
    </w:rPr>
  </w:style>
  <w:style w:type="character" w:customStyle="1" w:styleId="ListLabel1216">
    <w:name w:val="ListLabel 1216"/>
    <w:qFormat/>
    <w:rPr>
      <w:rFonts w:cs="OpenSymbol"/>
    </w:rPr>
  </w:style>
  <w:style w:type="character" w:customStyle="1" w:styleId="ListLabel1217">
    <w:name w:val="ListLabel 1217"/>
    <w:qFormat/>
    <w:rPr>
      <w:rFonts w:cs="OpenSymbol"/>
    </w:rPr>
  </w:style>
  <w:style w:type="character" w:customStyle="1" w:styleId="ListLabel1218">
    <w:name w:val="ListLabel 1218"/>
    <w:qFormat/>
    <w:rPr>
      <w:rFonts w:cs="OpenSymbol"/>
    </w:rPr>
  </w:style>
  <w:style w:type="character" w:customStyle="1" w:styleId="ListLabel1219">
    <w:name w:val="ListLabel 1219"/>
    <w:qFormat/>
    <w:rPr>
      <w:rFonts w:cs="Times New Roman"/>
      <w:color w:val="000000"/>
      <w:sz w:val="28"/>
      <w:szCs w:val="28"/>
      <w:u w:val="none"/>
      <w:lang w:val="uk-UA"/>
    </w:rPr>
  </w:style>
  <w:style w:type="character" w:customStyle="1" w:styleId="ListLabel1220">
    <w:name w:val="ListLabel 1220"/>
    <w:qFormat/>
    <w:rPr>
      <w:rFonts w:cs="Times New Roman"/>
      <w:color w:val="000000"/>
      <w:position w:val="0"/>
      <w:sz w:val="28"/>
      <w:szCs w:val="28"/>
      <w:u w:val="none"/>
      <w:vertAlign w:val="baseline"/>
      <w:lang w:val="uk-UA"/>
    </w:rPr>
  </w:style>
  <w:style w:type="character" w:customStyle="1" w:styleId="ListLabel1221">
    <w:name w:val="ListLabel 1221"/>
    <w:qFormat/>
    <w:rPr>
      <w:rFonts w:cs="OpenSymbol"/>
    </w:rPr>
  </w:style>
  <w:style w:type="character" w:customStyle="1" w:styleId="ListLabel1222">
    <w:name w:val="ListLabel 1222"/>
    <w:qFormat/>
    <w:rPr>
      <w:rFonts w:cs="OpenSymbol"/>
    </w:rPr>
  </w:style>
  <w:style w:type="character" w:customStyle="1" w:styleId="ListLabel1223">
    <w:name w:val="ListLabel 1223"/>
    <w:qFormat/>
    <w:rPr>
      <w:rFonts w:cs="OpenSymbol"/>
    </w:rPr>
  </w:style>
  <w:style w:type="character" w:customStyle="1" w:styleId="ListLabel1224">
    <w:name w:val="ListLabel 1224"/>
    <w:qFormat/>
    <w:rPr>
      <w:rFonts w:cs="OpenSymbol"/>
    </w:rPr>
  </w:style>
  <w:style w:type="character" w:customStyle="1" w:styleId="ListLabel1225">
    <w:name w:val="ListLabel 1225"/>
    <w:qFormat/>
    <w:rPr>
      <w:rFonts w:cs="OpenSymbol"/>
    </w:rPr>
  </w:style>
  <w:style w:type="character" w:customStyle="1" w:styleId="ListLabel1226">
    <w:name w:val="ListLabel 1226"/>
    <w:qFormat/>
    <w:rPr>
      <w:rFonts w:cs="OpenSymbol"/>
    </w:rPr>
  </w:style>
  <w:style w:type="character" w:customStyle="1" w:styleId="ListLabel1227">
    <w:name w:val="ListLabel 1227"/>
    <w:qFormat/>
    <w:rPr>
      <w:rFonts w:cs="OpenSymbol"/>
    </w:rPr>
  </w:style>
  <w:style w:type="character" w:customStyle="1" w:styleId="ListLabel1228">
    <w:name w:val="ListLabel 1228"/>
    <w:qFormat/>
    <w:rPr>
      <w:rFonts w:cs="OpenSymbol"/>
    </w:rPr>
  </w:style>
  <w:style w:type="character" w:customStyle="1" w:styleId="ListLabel1229">
    <w:name w:val="ListLabel 1229"/>
    <w:qFormat/>
    <w:rPr>
      <w:rFonts w:cs="OpenSymbol"/>
    </w:rPr>
  </w:style>
  <w:style w:type="character" w:customStyle="1" w:styleId="ListLabel1230">
    <w:name w:val="ListLabel 1230"/>
    <w:qFormat/>
    <w:rPr>
      <w:rFonts w:cs="OpenSymbol"/>
    </w:rPr>
  </w:style>
  <w:style w:type="character" w:customStyle="1" w:styleId="ListLabel1231">
    <w:name w:val="ListLabel 1231"/>
    <w:qFormat/>
    <w:rPr>
      <w:rFonts w:cs="OpenSymbol"/>
    </w:rPr>
  </w:style>
  <w:style w:type="character" w:customStyle="1" w:styleId="ListLabel1232">
    <w:name w:val="ListLabel 1232"/>
    <w:qFormat/>
    <w:rPr>
      <w:rFonts w:cs="OpenSymbol"/>
    </w:rPr>
  </w:style>
  <w:style w:type="character" w:customStyle="1" w:styleId="ListLabel1233">
    <w:name w:val="ListLabel 1233"/>
    <w:qFormat/>
    <w:rPr>
      <w:rFonts w:cs="OpenSymbol"/>
    </w:rPr>
  </w:style>
  <w:style w:type="character" w:customStyle="1" w:styleId="ListLabel1234">
    <w:name w:val="ListLabel 1234"/>
    <w:qFormat/>
    <w:rPr>
      <w:rFonts w:cs="OpenSymbol"/>
    </w:rPr>
  </w:style>
  <w:style w:type="character" w:customStyle="1" w:styleId="ListLabel1235">
    <w:name w:val="ListLabel 1235"/>
    <w:qFormat/>
    <w:rPr>
      <w:rFonts w:cs="OpenSymbol"/>
    </w:rPr>
  </w:style>
  <w:style w:type="character" w:customStyle="1" w:styleId="ListLabel1236">
    <w:name w:val="ListLabel 1236"/>
    <w:qFormat/>
    <w:rPr>
      <w:rFonts w:cs="OpenSymbol"/>
    </w:rPr>
  </w:style>
  <w:style w:type="character" w:customStyle="1" w:styleId="ListLabel1237">
    <w:name w:val="ListLabel 1237"/>
    <w:qFormat/>
    <w:rPr>
      <w:rFonts w:cs="OpenSymbol"/>
    </w:rPr>
  </w:style>
  <w:style w:type="character" w:customStyle="1" w:styleId="ListLabel1238">
    <w:name w:val="ListLabel 1238"/>
    <w:qFormat/>
    <w:rPr>
      <w:rFonts w:cs="OpenSymbol"/>
    </w:rPr>
  </w:style>
  <w:style w:type="character" w:customStyle="1" w:styleId="ListLabel1239">
    <w:name w:val="ListLabel 1239"/>
    <w:qFormat/>
    <w:rPr>
      <w:rFonts w:cs="OpenSymbol"/>
    </w:rPr>
  </w:style>
  <w:style w:type="character" w:customStyle="1" w:styleId="ListLabel1240">
    <w:name w:val="ListLabel 1240"/>
    <w:qFormat/>
    <w:rPr>
      <w:rFonts w:cs="OpenSymbol"/>
    </w:rPr>
  </w:style>
  <w:style w:type="character" w:customStyle="1" w:styleId="ListLabel1241">
    <w:name w:val="ListLabel 1241"/>
    <w:qFormat/>
    <w:rPr>
      <w:rFonts w:cs="OpenSymbol"/>
    </w:rPr>
  </w:style>
  <w:style w:type="character" w:customStyle="1" w:styleId="ListLabel1242">
    <w:name w:val="ListLabel 1242"/>
    <w:qFormat/>
    <w:rPr>
      <w:rFonts w:cs="OpenSymbol"/>
    </w:rPr>
  </w:style>
  <w:style w:type="character" w:customStyle="1" w:styleId="ListLabel1243">
    <w:name w:val="ListLabel 1243"/>
    <w:qFormat/>
    <w:rPr>
      <w:rFonts w:cs="OpenSymbol"/>
    </w:rPr>
  </w:style>
  <w:style w:type="character" w:customStyle="1" w:styleId="ListLabel1244">
    <w:name w:val="ListLabel 1244"/>
    <w:qFormat/>
    <w:rPr>
      <w:rFonts w:cs="OpenSymbol"/>
    </w:rPr>
  </w:style>
  <w:style w:type="character" w:customStyle="1" w:styleId="ListLabel1245">
    <w:name w:val="ListLabel 1245"/>
    <w:qFormat/>
    <w:rPr>
      <w:rFonts w:cs="OpenSymbol"/>
    </w:rPr>
  </w:style>
  <w:style w:type="character" w:customStyle="1" w:styleId="ListLabel1246">
    <w:name w:val="ListLabel 1246"/>
    <w:qFormat/>
    <w:rPr>
      <w:rFonts w:cs="OpenSymbol"/>
    </w:rPr>
  </w:style>
  <w:style w:type="character" w:customStyle="1" w:styleId="ListLabel1247">
    <w:name w:val="ListLabel 1247"/>
    <w:qFormat/>
    <w:rPr>
      <w:rFonts w:cs="OpenSymbol"/>
    </w:rPr>
  </w:style>
  <w:style w:type="character" w:customStyle="1" w:styleId="ListLabel1248">
    <w:name w:val="ListLabel 1248"/>
    <w:qFormat/>
    <w:rPr>
      <w:rFonts w:cs="OpenSymbol"/>
      <w:b w:val="0"/>
    </w:rPr>
  </w:style>
  <w:style w:type="character" w:customStyle="1" w:styleId="ListLabel1249">
    <w:name w:val="ListLabel 1249"/>
    <w:qFormat/>
    <w:rPr>
      <w:rFonts w:cs="OpenSymbol"/>
    </w:rPr>
  </w:style>
  <w:style w:type="character" w:customStyle="1" w:styleId="ListLabel1250">
    <w:name w:val="ListLabel 1250"/>
    <w:qFormat/>
    <w:rPr>
      <w:rFonts w:cs="OpenSymbol"/>
    </w:rPr>
  </w:style>
  <w:style w:type="character" w:customStyle="1" w:styleId="ListLabel1251">
    <w:name w:val="ListLabel 1251"/>
    <w:qFormat/>
    <w:rPr>
      <w:rFonts w:cs="OpenSymbol"/>
    </w:rPr>
  </w:style>
  <w:style w:type="character" w:customStyle="1" w:styleId="ListLabel1252">
    <w:name w:val="ListLabel 1252"/>
    <w:qFormat/>
    <w:rPr>
      <w:rFonts w:cs="OpenSymbol"/>
    </w:rPr>
  </w:style>
  <w:style w:type="character" w:customStyle="1" w:styleId="ListLabel1253">
    <w:name w:val="ListLabel 1253"/>
    <w:qFormat/>
    <w:rPr>
      <w:rFonts w:cs="OpenSymbol"/>
    </w:rPr>
  </w:style>
  <w:style w:type="character" w:customStyle="1" w:styleId="ListLabel1254">
    <w:name w:val="ListLabel 1254"/>
    <w:qFormat/>
    <w:rPr>
      <w:rFonts w:cs="OpenSymbol"/>
    </w:rPr>
  </w:style>
  <w:style w:type="character" w:customStyle="1" w:styleId="ListLabel1255">
    <w:name w:val="ListLabel 1255"/>
    <w:qFormat/>
    <w:rPr>
      <w:rFonts w:cs="OpenSymbol"/>
    </w:rPr>
  </w:style>
  <w:style w:type="character" w:customStyle="1" w:styleId="ListLabel1256">
    <w:name w:val="ListLabel 1256"/>
    <w:qFormat/>
    <w:rPr>
      <w:rFonts w:cs="OpenSymbol"/>
    </w:rPr>
  </w:style>
  <w:style w:type="character" w:customStyle="1" w:styleId="ListLabel1257">
    <w:name w:val="ListLabel 1257"/>
    <w:qFormat/>
    <w:rPr>
      <w:rFonts w:cs="OpenSymbol"/>
    </w:rPr>
  </w:style>
  <w:style w:type="character" w:customStyle="1" w:styleId="ListLabel1258">
    <w:name w:val="ListLabel 1258"/>
    <w:qFormat/>
    <w:rPr>
      <w:rFonts w:cs="OpenSymbol"/>
    </w:rPr>
  </w:style>
  <w:style w:type="character" w:customStyle="1" w:styleId="ListLabel1259">
    <w:name w:val="ListLabel 1259"/>
    <w:qFormat/>
    <w:rPr>
      <w:rFonts w:cs="OpenSymbol"/>
    </w:rPr>
  </w:style>
  <w:style w:type="character" w:customStyle="1" w:styleId="ListLabel1260">
    <w:name w:val="ListLabel 1260"/>
    <w:qFormat/>
    <w:rPr>
      <w:rFonts w:cs="OpenSymbol"/>
    </w:rPr>
  </w:style>
  <w:style w:type="character" w:customStyle="1" w:styleId="ListLabel1261">
    <w:name w:val="ListLabel 1261"/>
    <w:qFormat/>
    <w:rPr>
      <w:rFonts w:cs="OpenSymbol"/>
    </w:rPr>
  </w:style>
  <w:style w:type="character" w:customStyle="1" w:styleId="ListLabel1262">
    <w:name w:val="ListLabel 1262"/>
    <w:qFormat/>
    <w:rPr>
      <w:rFonts w:cs="OpenSymbol"/>
    </w:rPr>
  </w:style>
  <w:style w:type="character" w:customStyle="1" w:styleId="ListLabel1263">
    <w:name w:val="ListLabel 1263"/>
    <w:qFormat/>
    <w:rPr>
      <w:rFonts w:cs="OpenSymbol"/>
    </w:rPr>
  </w:style>
  <w:style w:type="character" w:customStyle="1" w:styleId="ListLabel1264">
    <w:name w:val="ListLabel 1264"/>
    <w:qFormat/>
    <w:rPr>
      <w:rFonts w:cs="OpenSymbol"/>
    </w:rPr>
  </w:style>
  <w:style w:type="character" w:customStyle="1" w:styleId="ListLabel1265">
    <w:name w:val="ListLabel 1265"/>
    <w:qFormat/>
    <w:rPr>
      <w:rFonts w:cs="OpenSymbol"/>
    </w:rPr>
  </w:style>
  <w:style w:type="character" w:customStyle="1" w:styleId="ListLabel1266">
    <w:name w:val="ListLabel 1266"/>
    <w:qFormat/>
    <w:rPr>
      <w:rFonts w:cs="OpenSymbol"/>
    </w:rPr>
  </w:style>
  <w:style w:type="character" w:customStyle="1" w:styleId="ListLabel1267">
    <w:name w:val="ListLabel 1267"/>
    <w:qFormat/>
    <w:rPr>
      <w:rFonts w:cs="OpenSymbol"/>
    </w:rPr>
  </w:style>
  <w:style w:type="character" w:customStyle="1" w:styleId="ListLabel1268">
    <w:name w:val="ListLabel 1268"/>
    <w:qFormat/>
    <w:rPr>
      <w:rFonts w:cs="OpenSymbol"/>
    </w:rPr>
  </w:style>
  <w:style w:type="character" w:customStyle="1" w:styleId="ListLabel1269">
    <w:name w:val="ListLabel 1269"/>
    <w:qFormat/>
    <w:rPr>
      <w:rFonts w:cs="OpenSymbol"/>
    </w:rPr>
  </w:style>
  <w:style w:type="character" w:customStyle="1" w:styleId="ListLabel1270">
    <w:name w:val="ListLabel 1270"/>
    <w:qFormat/>
    <w:rPr>
      <w:rFonts w:cs="OpenSymbol"/>
    </w:rPr>
  </w:style>
  <w:style w:type="character" w:customStyle="1" w:styleId="ListLabel1271">
    <w:name w:val="ListLabel 1271"/>
    <w:qFormat/>
    <w:rPr>
      <w:rFonts w:cs="OpenSymbol"/>
    </w:rPr>
  </w:style>
  <w:style w:type="character" w:customStyle="1" w:styleId="ListLabel1272">
    <w:name w:val="ListLabel 1272"/>
    <w:qFormat/>
    <w:rPr>
      <w:rFonts w:cs="OpenSymbol"/>
    </w:rPr>
  </w:style>
  <w:style w:type="character" w:customStyle="1" w:styleId="ListLabel1273">
    <w:name w:val="ListLabel 1273"/>
    <w:qFormat/>
    <w:rPr>
      <w:rFonts w:cs="OpenSymbol"/>
    </w:rPr>
  </w:style>
  <w:style w:type="character" w:customStyle="1" w:styleId="ListLabel1274">
    <w:name w:val="ListLabel 1274"/>
    <w:qFormat/>
    <w:rPr>
      <w:rFonts w:cs="OpenSymbol"/>
    </w:rPr>
  </w:style>
  <w:style w:type="character" w:customStyle="1" w:styleId="ListLabel1275">
    <w:name w:val="ListLabel 1275"/>
    <w:qFormat/>
    <w:rPr>
      <w:rFonts w:cs="OpenSymbol"/>
    </w:rPr>
  </w:style>
  <w:style w:type="character" w:customStyle="1" w:styleId="ListLabel1276">
    <w:name w:val="ListLabel 1276"/>
    <w:qFormat/>
    <w:rPr>
      <w:rFonts w:cs="OpenSymbol"/>
    </w:rPr>
  </w:style>
  <w:style w:type="character" w:customStyle="1" w:styleId="ListLabel1277">
    <w:name w:val="ListLabel 1277"/>
    <w:qFormat/>
    <w:rPr>
      <w:rFonts w:cs="OpenSymbol"/>
    </w:rPr>
  </w:style>
  <w:style w:type="character" w:customStyle="1" w:styleId="ListLabel1278">
    <w:name w:val="ListLabel 1278"/>
    <w:qFormat/>
    <w:rPr>
      <w:rFonts w:cs="OpenSymbol"/>
    </w:rPr>
  </w:style>
  <w:style w:type="character" w:customStyle="1" w:styleId="ListLabel1279">
    <w:name w:val="ListLabel 1279"/>
    <w:qFormat/>
    <w:rPr>
      <w:rFonts w:cs="OpenSymbol"/>
    </w:rPr>
  </w:style>
  <w:style w:type="character" w:customStyle="1" w:styleId="ListLabel1280">
    <w:name w:val="ListLabel 1280"/>
    <w:qFormat/>
    <w:rPr>
      <w:rFonts w:cs="OpenSymbol"/>
    </w:rPr>
  </w:style>
  <w:style w:type="character" w:customStyle="1" w:styleId="ListLabel1281">
    <w:name w:val="ListLabel 1281"/>
    <w:qFormat/>
    <w:rPr>
      <w:rFonts w:cs="OpenSymbol"/>
    </w:rPr>
  </w:style>
  <w:style w:type="character" w:customStyle="1" w:styleId="ListLabel1282">
    <w:name w:val="ListLabel 1282"/>
    <w:qFormat/>
    <w:rPr>
      <w:rFonts w:cs="OpenSymbol"/>
    </w:rPr>
  </w:style>
  <w:style w:type="character" w:customStyle="1" w:styleId="ListLabel1283">
    <w:name w:val="ListLabel 1283"/>
    <w:qFormat/>
    <w:rPr>
      <w:rFonts w:cs="OpenSymbol"/>
    </w:rPr>
  </w:style>
  <w:style w:type="character" w:customStyle="1" w:styleId="ListLabel1284">
    <w:name w:val="ListLabel 1284"/>
    <w:qFormat/>
    <w:rPr>
      <w:rFonts w:cs="OpenSymbol"/>
    </w:rPr>
  </w:style>
  <w:style w:type="character" w:customStyle="1" w:styleId="ListLabel1285">
    <w:name w:val="ListLabel 1285"/>
    <w:qFormat/>
    <w:rPr>
      <w:rFonts w:cs="OpenSymbol"/>
    </w:rPr>
  </w:style>
  <w:style w:type="character" w:customStyle="1" w:styleId="ListLabel1286">
    <w:name w:val="ListLabel 1286"/>
    <w:qFormat/>
    <w:rPr>
      <w:rFonts w:cs="OpenSymbol"/>
    </w:rPr>
  </w:style>
  <w:style w:type="character" w:customStyle="1" w:styleId="ListLabel1287">
    <w:name w:val="ListLabel 1287"/>
    <w:qFormat/>
    <w:rPr>
      <w:rFonts w:cs="OpenSymbol"/>
    </w:rPr>
  </w:style>
  <w:style w:type="character" w:customStyle="1" w:styleId="ListLabel1288">
    <w:name w:val="ListLabel 1288"/>
    <w:qFormat/>
    <w:rPr>
      <w:rFonts w:cs="OpenSymbol"/>
    </w:rPr>
  </w:style>
  <w:style w:type="character" w:customStyle="1" w:styleId="ListLabel1289">
    <w:name w:val="ListLabel 1289"/>
    <w:qFormat/>
    <w:rPr>
      <w:rFonts w:cs="OpenSymbol"/>
    </w:rPr>
  </w:style>
  <w:style w:type="character" w:customStyle="1" w:styleId="ListLabel1290">
    <w:name w:val="ListLabel 1290"/>
    <w:qFormat/>
    <w:rPr>
      <w:rFonts w:cs="OpenSymbol"/>
    </w:rPr>
  </w:style>
  <w:style w:type="character" w:customStyle="1" w:styleId="ListLabel1291">
    <w:name w:val="ListLabel 1291"/>
    <w:qFormat/>
    <w:rPr>
      <w:rFonts w:cs="OpenSymbol"/>
    </w:rPr>
  </w:style>
  <w:style w:type="character" w:customStyle="1" w:styleId="ListLabel1292">
    <w:name w:val="ListLabel 1292"/>
    <w:qFormat/>
    <w:rPr>
      <w:rFonts w:cs="OpenSymbol"/>
    </w:rPr>
  </w:style>
  <w:style w:type="character" w:customStyle="1" w:styleId="ListLabel1293">
    <w:name w:val="ListLabel 1293"/>
    <w:qFormat/>
    <w:rPr>
      <w:rFonts w:cs="OpenSymbol"/>
    </w:rPr>
  </w:style>
  <w:style w:type="character" w:customStyle="1" w:styleId="ListLabel1294">
    <w:name w:val="ListLabel 1294"/>
    <w:qFormat/>
    <w:rPr>
      <w:rFonts w:cs="OpenSymbol"/>
    </w:rPr>
  </w:style>
  <w:style w:type="character" w:customStyle="1" w:styleId="ListLabel1295">
    <w:name w:val="ListLabel 1295"/>
    <w:qFormat/>
    <w:rPr>
      <w:rFonts w:cs="OpenSymbol"/>
    </w:rPr>
  </w:style>
  <w:style w:type="character" w:customStyle="1" w:styleId="ListLabel1296">
    <w:name w:val="ListLabel 1296"/>
    <w:qFormat/>
    <w:rPr>
      <w:rFonts w:cs="OpenSymbol"/>
    </w:rPr>
  </w:style>
  <w:style w:type="character" w:customStyle="1" w:styleId="ListLabel1297">
    <w:name w:val="ListLabel 1297"/>
    <w:qFormat/>
    <w:rPr>
      <w:rFonts w:cs="OpenSymbol"/>
    </w:rPr>
  </w:style>
  <w:style w:type="character" w:customStyle="1" w:styleId="ListLabel1298">
    <w:name w:val="ListLabel 1298"/>
    <w:qFormat/>
    <w:rPr>
      <w:rFonts w:cs="OpenSymbol"/>
    </w:rPr>
  </w:style>
  <w:style w:type="character" w:customStyle="1" w:styleId="ListLabel1299">
    <w:name w:val="ListLabel 1299"/>
    <w:qFormat/>
    <w:rPr>
      <w:rFonts w:cs="OpenSymbol"/>
    </w:rPr>
  </w:style>
  <w:style w:type="character" w:customStyle="1" w:styleId="ListLabel1300">
    <w:name w:val="ListLabel 1300"/>
    <w:qFormat/>
    <w:rPr>
      <w:rFonts w:cs="OpenSymbol"/>
    </w:rPr>
  </w:style>
  <w:style w:type="character" w:customStyle="1" w:styleId="ListLabel1301">
    <w:name w:val="ListLabel 1301"/>
    <w:qFormat/>
    <w:rPr>
      <w:rFonts w:cs="OpenSymbol"/>
    </w:rPr>
  </w:style>
  <w:style w:type="character" w:customStyle="1" w:styleId="ListLabel1302">
    <w:name w:val="ListLabel 1302"/>
    <w:qFormat/>
    <w:rPr>
      <w:rFonts w:ascii="Times New Roman" w:hAnsi="Times New Roman" w:cs="OpenSymbol"/>
      <w:b/>
      <w:sz w:val="28"/>
    </w:rPr>
  </w:style>
  <w:style w:type="character" w:customStyle="1" w:styleId="ListLabel1303">
    <w:name w:val="ListLabel 1303"/>
    <w:qFormat/>
    <w:rPr>
      <w:rFonts w:cs="OpenSymbol"/>
    </w:rPr>
  </w:style>
  <w:style w:type="character" w:customStyle="1" w:styleId="ListLabel1304">
    <w:name w:val="ListLabel 1304"/>
    <w:qFormat/>
    <w:rPr>
      <w:rFonts w:cs="OpenSymbol"/>
    </w:rPr>
  </w:style>
  <w:style w:type="character" w:customStyle="1" w:styleId="ListLabel1305">
    <w:name w:val="ListLabel 1305"/>
    <w:qFormat/>
    <w:rPr>
      <w:rFonts w:cs="OpenSymbol"/>
    </w:rPr>
  </w:style>
  <w:style w:type="character" w:customStyle="1" w:styleId="ListLabel1306">
    <w:name w:val="ListLabel 1306"/>
    <w:qFormat/>
    <w:rPr>
      <w:rFonts w:cs="OpenSymbol"/>
    </w:rPr>
  </w:style>
  <w:style w:type="character" w:customStyle="1" w:styleId="ListLabel1307">
    <w:name w:val="ListLabel 1307"/>
    <w:qFormat/>
    <w:rPr>
      <w:rFonts w:cs="OpenSymbol"/>
    </w:rPr>
  </w:style>
  <w:style w:type="character" w:customStyle="1" w:styleId="ListLabel1308">
    <w:name w:val="ListLabel 1308"/>
    <w:qFormat/>
    <w:rPr>
      <w:rFonts w:cs="OpenSymbol"/>
    </w:rPr>
  </w:style>
  <w:style w:type="character" w:customStyle="1" w:styleId="ListLabel1309">
    <w:name w:val="ListLabel 1309"/>
    <w:qFormat/>
    <w:rPr>
      <w:rFonts w:cs="OpenSymbol"/>
    </w:rPr>
  </w:style>
  <w:style w:type="character" w:customStyle="1" w:styleId="ListLabel1310">
    <w:name w:val="ListLabel 1310"/>
    <w:qFormat/>
    <w:rPr>
      <w:rFonts w:cs="OpenSymbol"/>
    </w:rPr>
  </w:style>
  <w:style w:type="character" w:customStyle="1" w:styleId="ListLabel1311">
    <w:name w:val="ListLabel 1311"/>
    <w:qFormat/>
    <w:rPr>
      <w:rFonts w:cs="OpenSymbol"/>
    </w:rPr>
  </w:style>
  <w:style w:type="character" w:customStyle="1" w:styleId="ListLabel1312">
    <w:name w:val="ListLabel 1312"/>
    <w:qFormat/>
    <w:rPr>
      <w:rFonts w:cs="OpenSymbol"/>
    </w:rPr>
  </w:style>
  <w:style w:type="character" w:customStyle="1" w:styleId="ListLabel1313">
    <w:name w:val="ListLabel 1313"/>
    <w:qFormat/>
    <w:rPr>
      <w:rFonts w:cs="OpenSymbol"/>
    </w:rPr>
  </w:style>
  <w:style w:type="character" w:customStyle="1" w:styleId="ListLabel1314">
    <w:name w:val="ListLabel 1314"/>
    <w:qFormat/>
    <w:rPr>
      <w:rFonts w:cs="OpenSymbol"/>
    </w:rPr>
  </w:style>
  <w:style w:type="character" w:customStyle="1" w:styleId="ListLabel1315">
    <w:name w:val="ListLabel 1315"/>
    <w:qFormat/>
    <w:rPr>
      <w:rFonts w:cs="OpenSymbol"/>
    </w:rPr>
  </w:style>
  <w:style w:type="character" w:customStyle="1" w:styleId="ListLabel1316">
    <w:name w:val="ListLabel 1316"/>
    <w:qFormat/>
    <w:rPr>
      <w:rFonts w:cs="OpenSymbol"/>
    </w:rPr>
  </w:style>
  <w:style w:type="character" w:customStyle="1" w:styleId="ListLabel1317">
    <w:name w:val="ListLabel 1317"/>
    <w:qFormat/>
    <w:rPr>
      <w:rFonts w:cs="OpenSymbol"/>
    </w:rPr>
  </w:style>
  <w:style w:type="character" w:customStyle="1" w:styleId="ListLabel1318">
    <w:name w:val="ListLabel 1318"/>
    <w:qFormat/>
    <w:rPr>
      <w:rFonts w:cs="OpenSymbol"/>
    </w:rPr>
  </w:style>
  <w:style w:type="character" w:customStyle="1" w:styleId="ListLabel1319">
    <w:name w:val="ListLabel 1319"/>
    <w:qFormat/>
    <w:rPr>
      <w:rFonts w:cs="OpenSymbol"/>
    </w:rPr>
  </w:style>
  <w:style w:type="character" w:customStyle="1" w:styleId="ListLabel1320">
    <w:name w:val="ListLabel 1320"/>
    <w:qFormat/>
    <w:rPr>
      <w:rFonts w:cs="Times New Roman"/>
      <w:color w:val="000000"/>
      <w:sz w:val="28"/>
      <w:szCs w:val="28"/>
      <w:u w:val="none"/>
      <w:lang w:val="uk-UA"/>
    </w:rPr>
  </w:style>
  <w:style w:type="character" w:customStyle="1" w:styleId="ListLabel1321">
    <w:name w:val="ListLabel 1321"/>
    <w:qFormat/>
    <w:rPr>
      <w:rFonts w:cs="Times New Roman"/>
      <w:color w:val="000000"/>
      <w:position w:val="0"/>
      <w:sz w:val="28"/>
      <w:szCs w:val="28"/>
      <w:u w:val="none"/>
      <w:vertAlign w:val="baseline"/>
      <w:lang w:val="uk-UA"/>
    </w:rPr>
  </w:style>
  <w:style w:type="character" w:customStyle="1" w:styleId="ListLabel1322">
    <w:name w:val="ListLabel 1322"/>
    <w:qFormat/>
    <w:rPr>
      <w:rFonts w:cs="OpenSymbol"/>
    </w:rPr>
  </w:style>
  <w:style w:type="character" w:customStyle="1" w:styleId="ListLabel1323">
    <w:name w:val="ListLabel 1323"/>
    <w:qFormat/>
    <w:rPr>
      <w:rFonts w:cs="OpenSymbol"/>
    </w:rPr>
  </w:style>
  <w:style w:type="character" w:customStyle="1" w:styleId="ListLabel1324">
    <w:name w:val="ListLabel 1324"/>
    <w:qFormat/>
    <w:rPr>
      <w:rFonts w:cs="OpenSymbol"/>
    </w:rPr>
  </w:style>
  <w:style w:type="character" w:customStyle="1" w:styleId="ListLabel1325">
    <w:name w:val="ListLabel 1325"/>
    <w:qFormat/>
    <w:rPr>
      <w:rFonts w:cs="OpenSymbol"/>
    </w:rPr>
  </w:style>
  <w:style w:type="character" w:customStyle="1" w:styleId="ListLabel1326">
    <w:name w:val="ListLabel 1326"/>
    <w:qFormat/>
    <w:rPr>
      <w:rFonts w:cs="OpenSymbol"/>
    </w:rPr>
  </w:style>
  <w:style w:type="character" w:customStyle="1" w:styleId="ListLabel1327">
    <w:name w:val="ListLabel 1327"/>
    <w:qFormat/>
    <w:rPr>
      <w:rFonts w:cs="OpenSymbol"/>
    </w:rPr>
  </w:style>
  <w:style w:type="character" w:customStyle="1" w:styleId="ListLabel1328">
    <w:name w:val="ListLabel 1328"/>
    <w:qFormat/>
    <w:rPr>
      <w:rFonts w:cs="OpenSymbol"/>
    </w:rPr>
  </w:style>
  <w:style w:type="character" w:customStyle="1" w:styleId="ListLabel1329">
    <w:name w:val="ListLabel 1329"/>
    <w:qFormat/>
    <w:rPr>
      <w:rFonts w:cs="OpenSymbol"/>
    </w:rPr>
  </w:style>
  <w:style w:type="character" w:customStyle="1" w:styleId="ListLabel1330">
    <w:name w:val="ListLabel 1330"/>
    <w:qFormat/>
    <w:rPr>
      <w:rFonts w:cs="OpenSymbol"/>
    </w:rPr>
  </w:style>
  <w:style w:type="character" w:customStyle="1" w:styleId="ListLabel1331">
    <w:name w:val="ListLabel 1331"/>
    <w:qFormat/>
    <w:rPr>
      <w:rFonts w:cs="OpenSymbol"/>
    </w:rPr>
  </w:style>
  <w:style w:type="character" w:customStyle="1" w:styleId="ListLabel1332">
    <w:name w:val="ListLabel 1332"/>
    <w:qFormat/>
    <w:rPr>
      <w:rFonts w:cs="OpenSymbol"/>
    </w:rPr>
  </w:style>
  <w:style w:type="character" w:customStyle="1" w:styleId="ListLabel1333">
    <w:name w:val="ListLabel 1333"/>
    <w:qFormat/>
    <w:rPr>
      <w:rFonts w:cs="OpenSymbol"/>
    </w:rPr>
  </w:style>
  <w:style w:type="character" w:customStyle="1" w:styleId="ListLabel1334">
    <w:name w:val="ListLabel 1334"/>
    <w:qFormat/>
    <w:rPr>
      <w:rFonts w:cs="OpenSymbol"/>
    </w:rPr>
  </w:style>
  <w:style w:type="character" w:customStyle="1" w:styleId="ListLabel1335">
    <w:name w:val="ListLabel 1335"/>
    <w:qFormat/>
    <w:rPr>
      <w:rFonts w:cs="OpenSymbol"/>
    </w:rPr>
  </w:style>
  <w:style w:type="character" w:customStyle="1" w:styleId="ListLabel1336">
    <w:name w:val="ListLabel 1336"/>
    <w:qFormat/>
    <w:rPr>
      <w:rFonts w:cs="OpenSymbol"/>
    </w:rPr>
  </w:style>
  <w:style w:type="character" w:customStyle="1" w:styleId="ListLabel1337">
    <w:name w:val="ListLabel 1337"/>
    <w:qFormat/>
    <w:rPr>
      <w:rFonts w:cs="OpenSymbol"/>
    </w:rPr>
  </w:style>
  <w:style w:type="character" w:customStyle="1" w:styleId="ListLabel1338">
    <w:name w:val="ListLabel 1338"/>
    <w:qFormat/>
    <w:rPr>
      <w:rFonts w:cs="OpenSymbol"/>
    </w:rPr>
  </w:style>
  <w:style w:type="character" w:customStyle="1" w:styleId="ListLabel1339">
    <w:name w:val="ListLabel 1339"/>
    <w:qFormat/>
    <w:rPr>
      <w:rFonts w:cs="OpenSymbol"/>
    </w:rPr>
  </w:style>
  <w:style w:type="character" w:customStyle="1" w:styleId="ListLabel1340">
    <w:name w:val="ListLabel 1340"/>
    <w:qFormat/>
    <w:rPr>
      <w:rFonts w:cs="OpenSymbol"/>
    </w:rPr>
  </w:style>
  <w:style w:type="character" w:customStyle="1" w:styleId="ListLabel1341">
    <w:name w:val="ListLabel 1341"/>
    <w:qFormat/>
    <w:rPr>
      <w:rFonts w:cs="OpenSymbol"/>
    </w:rPr>
  </w:style>
  <w:style w:type="character" w:customStyle="1" w:styleId="ListLabel1342">
    <w:name w:val="ListLabel 1342"/>
    <w:qFormat/>
    <w:rPr>
      <w:rFonts w:cs="OpenSymbol"/>
    </w:rPr>
  </w:style>
  <w:style w:type="character" w:customStyle="1" w:styleId="ListLabel1343">
    <w:name w:val="ListLabel 1343"/>
    <w:qFormat/>
    <w:rPr>
      <w:rFonts w:cs="OpenSymbol"/>
    </w:rPr>
  </w:style>
  <w:style w:type="character" w:customStyle="1" w:styleId="ListLabel1344">
    <w:name w:val="ListLabel 1344"/>
    <w:qFormat/>
    <w:rPr>
      <w:rFonts w:cs="OpenSymbol"/>
    </w:rPr>
  </w:style>
  <w:style w:type="character" w:customStyle="1" w:styleId="ListLabel1345">
    <w:name w:val="ListLabel 1345"/>
    <w:qFormat/>
    <w:rPr>
      <w:rFonts w:cs="OpenSymbol"/>
    </w:rPr>
  </w:style>
  <w:style w:type="character" w:customStyle="1" w:styleId="ListLabel1346">
    <w:name w:val="ListLabel 1346"/>
    <w:qFormat/>
    <w:rPr>
      <w:rFonts w:cs="OpenSymbol"/>
    </w:rPr>
  </w:style>
  <w:style w:type="character" w:customStyle="1" w:styleId="ListLabel1347">
    <w:name w:val="ListLabel 1347"/>
    <w:qFormat/>
    <w:rPr>
      <w:rFonts w:cs="OpenSymbol"/>
    </w:rPr>
  </w:style>
  <w:style w:type="character" w:customStyle="1" w:styleId="ListLabel1348">
    <w:name w:val="ListLabel 1348"/>
    <w:qFormat/>
    <w:rPr>
      <w:rFonts w:cs="OpenSymbol"/>
    </w:rPr>
  </w:style>
  <w:style w:type="character" w:customStyle="1" w:styleId="ListLabel1349">
    <w:name w:val="ListLabel 1349"/>
    <w:qFormat/>
    <w:rPr>
      <w:rFonts w:cs="OpenSymbol"/>
      <w:b w:val="0"/>
    </w:rPr>
  </w:style>
  <w:style w:type="character" w:customStyle="1" w:styleId="ListLabel1350">
    <w:name w:val="ListLabel 1350"/>
    <w:qFormat/>
    <w:rPr>
      <w:rFonts w:cs="OpenSymbol"/>
    </w:rPr>
  </w:style>
  <w:style w:type="character" w:customStyle="1" w:styleId="ListLabel1351">
    <w:name w:val="ListLabel 1351"/>
    <w:qFormat/>
    <w:rPr>
      <w:rFonts w:cs="OpenSymbol"/>
    </w:rPr>
  </w:style>
  <w:style w:type="character" w:customStyle="1" w:styleId="ListLabel1352">
    <w:name w:val="ListLabel 1352"/>
    <w:qFormat/>
    <w:rPr>
      <w:rFonts w:cs="OpenSymbol"/>
    </w:rPr>
  </w:style>
  <w:style w:type="character" w:customStyle="1" w:styleId="ListLabel1353">
    <w:name w:val="ListLabel 1353"/>
    <w:qFormat/>
    <w:rPr>
      <w:rFonts w:cs="OpenSymbol"/>
    </w:rPr>
  </w:style>
  <w:style w:type="character" w:customStyle="1" w:styleId="ListLabel1354">
    <w:name w:val="ListLabel 1354"/>
    <w:qFormat/>
    <w:rPr>
      <w:rFonts w:cs="OpenSymbol"/>
    </w:rPr>
  </w:style>
  <w:style w:type="character" w:customStyle="1" w:styleId="ListLabel1355">
    <w:name w:val="ListLabel 1355"/>
    <w:qFormat/>
    <w:rPr>
      <w:rFonts w:cs="OpenSymbol"/>
    </w:rPr>
  </w:style>
  <w:style w:type="character" w:customStyle="1" w:styleId="ListLabel1356">
    <w:name w:val="ListLabel 1356"/>
    <w:qFormat/>
    <w:rPr>
      <w:rFonts w:cs="OpenSymbol"/>
    </w:rPr>
  </w:style>
  <w:style w:type="character" w:customStyle="1" w:styleId="ListLabel1357">
    <w:name w:val="ListLabel 1357"/>
    <w:qFormat/>
    <w:rPr>
      <w:rFonts w:cs="OpenSymbol"/>
    </w:rPr>
  </w:style>
  <w:style w:type="character" w:customStyle="1" w:styleId="ListLabel1358">
    <w:name w:val="ListLabel 1358"/>
    <w:qFormat/>
    <w:rPr>
      <w:rFonts w:cs="OpenSymbol"/>
    </w:rPr>
  </w:style>
  <w:style w:type="character" w:customStyle="1" w:styleId="ListLabel1359">
    <w:name w:val="ListLabel 1359"/>
    <w:qFormat/>
    <w:rPr>
      <w:rFonts w:cs="OpenSymbol"/>
    </w:rPr>
  </w:style>
  <w:style w:type="character" w:customStyle="1" w:styleId="ListLabel1360">
    <w:name w:val="ListLabel 1360"/>
    <w:qFormat/>
    <w:rPr>
      <w:rFonts w:cs="OpenSymbol"/>
    </w:rPr>
  </w:style>
  <w:style w:type="character" w:customStyle="1" w:styleId="ListLabel1361">
    <w:name w:val="ListLabel 1361"/>
    <w:qFormat/>
    <w:rPr>
      <w:rFonts w:cs="OpenSymbol"/>
    </w:rPr>
  </w:style>
  <w:style w:type="character" w:customStyle="1" w:styleId="ListLabel1362">
    <w:name w:val="ListLabel 1362"/>
    <w:qFormat/>
    <w:rPr>
      <w:rFonts w:cs="OpenSymbol"/>
    </w:rPr>
  </w:style>
  <w:style w:type="character" w:customStyle="1" w:styleId="ListLabel1363">
    <w:name w:val="ListLabel 1363"/>
    <w:qFormat/>
    <w:rPr>
      <w:rFonts w:cs="OpenSymbol"/>
    </w:rPr>
  </w:style>
  <w:style w:type="character" w:customStyle="1" w:styleId="ListLabel1364">
    <w:name w:val="ListLabel 1364"/>
    <w:qFormat/>
    <w:rPr>
      <w:rFonts w:cs="OpenSymbol"/>
    </w:rPr>
  </w:style>
  <w:style w:type="character" w:customStyle="1" w:styleId="ListLabel1365">
    <w:name w:val="ListLabel 1365"/>
    <w:qFormat/>
    <w:rPr>
      <w:rFonts w:cs="OpenSymbol"/>
    </w:rPr>
  </w:style>
  <w:style w:type="character" w:customStyle="1" w:styleId="ListLabel1366">
    <w:name w:val="ListLabel 1366"/>
    <w:qFormat/>
    <w:rPr>
      <w:rFonts w:cs="OpenSymbol"/>
    </w:rPr>
  </w:style>
  <w:style w:type="character" w:customStyle="1" w:styleId="ListLabel1367">
    <w:name w:val="ListLabel 1367"/>
    <w:qFormat/>
    <w:rPr>
      <w:rFonts w:cs="OpenSymbol"/>
    </w:rPr>
  </w:style>
  <w:style w:type="character" w:customStyle="1" w:styleId="ListLabel1368">
    <w:name w:val="ListLabel 1368"/>
    <w:qFormat/>
    <w:rPr>
      <w:rFonts w:cs="OpenSymbol"/>
    </w:rPr>
  </w:style>
  <w:style w:type="character" w:customStyle="1" w:styleId="ListLabel1369">
    <w:name w:val="ListLabel 1369"/>
    <w:qFormat/>
    <w:rPr>
      <w:rFonts w:cs="OpenSymbol"/>
    </w:rPr>
  </w:style>
  <w:style w:type="character" w:customStyle="1" w:styleId="ListLabel1370">
    <w:name w:val="ListLabel 1370"/>
    <w:qFormat/>
    <w:rPr>
      <w:rFonts w:cs="OpenSymbol"/>
    </w:rPr>
  </w:style>
  <w:style w:type="character" w:customStyle="1" w:styleId="ListLabel1371">
    <w:name w:val="ListLabel 1371"/>
    <w:qFormat/>
    <w:rPr>
      <w:rFonts w:cs="OpenSymbol"/>
    </w:rPr>
  </w:style>
  <w:style w:type="character" w:customStyle="1" w:styleId="ListLabel1372">
    <w:name w:val="ListLabel 1372"/>
    <w:qFormat/>
    <w:rPr>
      <w:rFonts w:cs="OpenSymbol"/>
    </w:rPr>
  </w:style>
  <w:style w:type="character" w:customStyle="1" w:styleId="ListLabel1373">
    <w:name w:val="ListLabel 1373"/>
    <w:qFormat/>
    <w:rPr>
      <w:rFonts w:cs="OpenSymbol"/>
    </w:rPr>
  </w:style>
  <w:style w:type="character" w:customStyle="1" w:styleId="ListLabel1374">
    <w:name w:val="ListLabel 1374"/>
    <w:qFormat/>
    <w:rPr>
      <w:rFonts w:cs="OpenSymbol"/>
    </w:rPr>
  </w:style>
  <w:style w:type="character" w:customStyle="1" w:styleId="ListLabel1375">
    <w:name w:val="ListLabel 1375"/>
    <w:qFormat/>
    <w:rPr>
      <w:rFonts w:cs="OpenSymbol"/>
    </w:rPr>
  </w:style>
  <w:style w:type="character" w:customStyle="1" w:styleId="ListLabel1376">
    <w:name w:val="ListLabel 1376"/>
    <w:qFormat/>
    <w:rPr>
      <w:rFonts w:cs="OpenSymbol"/>
    </w:rPr>
  </w:style>
  <w:style w:type="character" w:customStyle="1" w:styleId="ListLabel1377">
    <w:name w:val="ListLabel 1377"/>
    <w:qFormat/>
    <w:rPr>
      <w:rFonts w:cs="OpenSymbol"/>
    </w:rPr>
  </w:style>
  <w:style w:type="character" w:customStyle="1" w:styleId="ListLabel1378">
    <w:name w:val="ListLabel 1378"/>
    <w:qFormat/>
    <w:rPr>
      <w:rFonts w:cs="OpenSymbol"/>
    </w:rPr>
  </w:style>
  <w:style w:type="character" w:customStyle="1" w:styleId="ListLabel1379">
    <w:name w:val="ListLabel 1379"/>
    <w:qFormat/>
    <w:rPr>
      <w:rFonts w:cs="OpenSymbol"/>
    </w:rPr>
  </w:style>
  <w:style w:type="character" w:customStyle="1" w:styleId="ListLabel1380">
    <w:name w:val="ListLabel 1380"/>
    <w:qFormat/>
    <w:rPr>
      <w:rFonts w:cs="OpenSymbol"/>
    </w:rPr>
  </w:style>
  <w:style w:type="character" w:customStyle="1" w:styleId="ListLabel1381">
    <w:name w:val="ListLabel 1381"/>
    <w:qFormat/>
    <w:rPr>
      <w:rFonts w:cs="OpenSymbol"/>
    </w:rPr>
  </w:style>
  <w:style w:type="character" w:customStyle="1" w:styleId="ListLabel1382">
    <w:name w:val="ListLabel 1382"/>
    <w:qFormat/>
    <w:rPr>
      <w:rFonts w:cs="OpenSymbol"/>
    </w:rPr>
  </w:style>
  <w:style w:type="character" w:customStyle="1" w:styleId="ListLabel1383">
    <w:name w:val="ListLabel 1383"/>
    <w:qFormat/>
    <w:rPr>
      <w:rFonts w:cs="OpenSymbol"/>
    </w:rPr>
  </w:style>
  <w:style w:type="character" w:customStyle="1" w:styleId="ListLabel1384">
    <w:name w:val="ListLabel 1384"/>
    <w:qFormat/>
    <w:rPr>
      <w:rFonts w:cs="OpenSymbol"/>
    </w:rPr>
  </w:style>
  <w:style w:type="character" w:customStyle="1" w:styleId="ListLabel1385">
    <w:name w:val="ListLabel 1385"/>
    <w:qFormat/>
    <w:rPr>
      <w:rFonts w:cs="OpenSymbol"/>
    </w:rPr>
  </w:style>
  <w:style w:type="character" w:customStyle="1" w:styleId="ListLabel1386">
    <w:name w:val="ListLabel 1386"/>
    <w:qFormat/>
    <w:rPr>
      <w:rFonts w:cs="OpenSymbol"/>
    </w:rPr>
  </w:style>
  <w:style w:type="character" w:customStyle="1" w:styleId="ListLabel1387">
    <w:name w:val="ListLabel 1387"/>
    <w:qFormat/>
    <w:rPr>
      <w:rFonts w:cs="OpenSymbol"/>
    </w:rPr>
  </w:style>
  <w:style w:type="character" w:customStyle="1" w:styleId="ListLabel1388">
    <w:name w:val="ListLabel 1388"/>
    <w:qFormat/>
    <w:rPr>
      <w:rFonts w:cs="OpenSymbol"/>
    </w:rPr>
  </w:style>
  <w:style w:type="character" w:customStyle="1" w:styleId="ListLabel1389">
    <w:name w:val="ListLabel 1389"/>
    <w:qFormat/>
    <w:rPr>
      <w:rFonts w:cs="OpenSymbol"/>
    </w:rPr>
  </w:style>
  <w:style w:type="character" w:customStyle="1" w:styleId="ListLabel1390">
    <w:name w:val="ListLabel 1390"/>
    <w:qFormat/>
    <w:rPr>
      <w:rFonts w:cs="OpenSymbol"/>
    </w:rPr>
  </w:style>
  <w:style w:type="character" w:customStyle="1" w:styleId="ListLabel1391">
    <w:name w:val="ListLabel 1391"/>
    <w:qFormat/>
    <w:rPr>
      <w:rFonts w:cs="OpenSymbol"/>
    </w:rPr>
  </w:style>
  <w:style w:type="character" w:customStyle="1" w:styleId="ListLabel1392">
    <w:name w:val="ListLabel 1392"/>
    <w:qFormat/>
    <w:rPr>
      <w:rFonts w:cs="OpenSymbol"/>
    </w:rPr>
  </w:style>
  <w:style w:type="character" w:customStyle="1" w:styleId="ListLabel1393">
    <w:name w:val="ListLabel 1393"/>
    <w:qFormat/>
    <w:rPr>
      <w:rFonts w:cs="OpenSymbol"/>
    </w:rPr>
  </w:style>
  <w:style w:type="character" w:customStyle="1" w:styleId="ListLabel1394">
    <w:name w:val="ListLabel 1394"/>
    <w:qFormat/>
    <w:rPr>
      <w:rFonts w:cs="OpenSymbol"/>
    </w:rPr>
  </w:style>
  <w:style w:type="character" w:customStyle="1" w:styleId="ListLabel1395">
    <w:name w:val="ListLabel 1395"/>
    <w:qFormat/>
    <w:rPr>
      <w:rFonts w:cs="OpenSymbol"/>
    </w:rPr>
  </w:style>
  <w:style w:type="character" w:customStyle="1" w:styleId="ListLabel1396">
    <w:name w:val="ListLabel 1396"/>
    <w:qFormat/>
    <w:rPr>
      <w:rFonts w:cs="OpenSymbol"/>
    </w:rPr>
  </w:style>
  <w:style w:type="character" w:customStyle="1" w:styleId="ListLabel1397">
    <w:name w:val="ListLabel 1397"/>
    <w:qFormat/>
    <w:rPr>
      <w:rFonts w:cs="OpenSymbol"/>
    </w:rPr>
  </w:style>
  <w:style w:type="character" w:customStyle="1" w:styleId="ListLabel1398">
    <w:name w:val="ListLabel 1398"/>
    <w:qFormat/>
    <w:rPr>
      <w:rFonts w:cs="OpenSymbol"/>
    </w:rPr>
  </w:style>
  <w:style w:type="character" w:customStyle="1" w:styleId="ListLabel1399">
    <w:name w:val="ListLabel 1399"/>
    <w:qFormat/>
    <w:rPr>
      <w:rFonts w:cs="OpenSymbol"/>
    </w:rPr>
  </w:style>
  <w:style w:type="character" w:customStyle="1" w:styleId="ListLabel1400">
    <w:name w:val="ListLabel 1400"/>
    <w:qFormat/>
    <w:rPr>
      <w:rFonts w:cs="OpenSymbol"/>
    </w:rPr>
  </w:style>
  <w:style w:type="character" w:customStyle="1" w:styleId="ListLabel1401">
    <w:name w:val="ListLabel 1401"/>
    <w:qFormat/>
    <w:rPr>
      <w:rFonts w:cs="OpenSymbol"/>
    </w:rPr>
  </w:style>
  <w:style w:type="character" w:customStyle="1" w:styleId="ListLabel1402">
    <w:name w:val="ListLabel 1402"/>
    <w:qFormat/>
    <w:rPr>
      <w:rFonts w:cs="OpenSymbol"/>
    </w:rPr>
  </w:style>
  <w:style w:type="character" w:customStyle="1" w:styleId="ListLabel1403">
    <w:name w:val="ListLabel 1403"/>
    <w:qFormat/>
    <w:rPr>
      <w:rFonts w:ascii="Times New Roman" w:hAnsi="Times New Roman" w:cs="OpenSymbol"/>
      <w:b/>
      <w:sz w:val="28"/>
    </w:rPr>
  </w:style>
  <w:style w:type="character" w:customStyle="1" w:styleId="ListLabel1404">
    <w:name w:val="ListLabel 1404"/>
    <w:qFormat/>
    <w:rPr>
      <w:rFonts w:cs="OpenSymbol"/>
    </w:rPr>
  </w:style>
  <w:style w:type="character" w:customStyle="1" w:styleId="ListLabel1405">
    <w:name w:val="ListLabel 1405"/>
    <w:qFormat/>
    <w:rPr>
      <w:rFonts w:cs="OpenSymbol"/>
    </w:rPr>
  </w:style>
  <w:style w:type="character" w:customStyle="1" w:styleId="ListLabel1406">
    <w:name w:val="ListLabel 1406"/>
    <w:qFormat/>
    <w:rPr>
      <w:rFonts w:cs="OpenSymbol"/>
    </w:rPr>
  </w:style>
  <w:style w:type="character" w:customStyle="1" w:styleId="ListLabel1407">
    <w:name w:val="ListLabel 1407"/>
    <w:qFormat/>
    <w:rPr>
      <w:rFonts w:cs="OpenSymbol"/>
    </w:rPr>
  </w:style>
  <w:style w:type="character" w:customStyle="1" w:styleId="ListLabel1408">
    <w:name w:val="ListLabel 1408"/>
    <w:qFormat/>
    <w:rPr>
      <w:rFonts w:cs="OpenSymbol"/>
    </w:rPr>
  </w:style>
  <w:style w:type="character" w:customStyle="1" w:styleId="ListLabel1409">
    <w:name w:val="ListLabel 1409"/>
    <w:qFormat/>
    <w:rPr>
      <w:rFonts w:cs="OpenSymbol"/>
    </w:rPr>
  </w:style>
  <w:style w:type="character" w:customStyle="1" w:styleId="ListLabel1410">
    <w:name w:val="ListLabel 1410"/>
    <w:qFormat/>
    <w:rPr>
      <w:rFonts w:cs="OpenSymbol"/>
    </w:rPr>
  </w:style>
  <w:style w:type="character" w:customStyle="1" w:styleId="ListLabel1411">
    <w:name w:val="ListLabel 1411"/>
    <w:qFormat/>
    <w:rPr>
      <w:rFonts w:cs="OpenSymbol"/>
    </w:rPr>
  </w:style>
  <w:style w:type="character" w:customStyle="1" w:styleId="ListLabel1412">
    <w:name w:val="ListLabel 1412"/>
    <w:qFormat/>
    <w:rPr>
      <w:rFonts w:cs="OpenSymbol"/>
    </w:rPr>
  </w:style>
  <w:style w:type="character" w:customStyle="1" w:styleId="ListLabel1413">
    <w:name w:val="ListLabel 1413"/>
    <w:qFormat/>
    <w:rPr>
      <w:rFonts w:cs="OpenSymbol"/>
    </w:rPr>
  </w:style>
  <w:style w:type="character" w:customStyle="1" w:styleId="ListLabel1414">
    <w:name w:val="ListLabel 1414"/>
    <w:qFormat/>
    <w:rPr>
      <w:rFonts w:cs="OpenSymbol"/>
    </w:rPr>
  </w:style>
  <w:style w:type="character" w:customStyle="1" w:styleId="ListLabel1415">
    <w:name w:val="ListLabel 1415"/>
    <w:qFormat/>
    <w:rPr>
      <w:rFonts w:cs="OpenSymbol"/>
    </w:rPr>
  </w:style>
  <w:style w:type="character" w:customStyle="1" w:styleId="ListLabel1416">
    <w:name w:val="ListLabel 1416"/>
    <w:qFormat/>
    <w:rPr>
      <w:rFonts w:cs="OpenSymbol"/>
    </w:rPr>
  </w:style>
  <w:style w:type="character" w:customStyle="1" w:styleId="ListLabel1417">
    <w:name w:val="ListLabel 1417"/>
    <w:qFormat/>
    <w:rPr>
      <w:rFonts w:cs="OpenSymbol"/>
    </w:rPr>
  </w:style>
  <w:style w:type="character" w:customStyle="1" w:styleId="ListLabel1418">
    <w:name w:val="ListLabel 1418"/>
    <w:qFormat/>
    <w:rPr>
      <w:rFonts w:cs="OpenSymbol"/>
    </w:rPr>
  </w:style>
  <w:style w:type="character" w:customStyle="1" w:styleId="ListLabel1419">
    <w:name w:val="ListLabel 1419"/>
    <w:qFormat/>
    <w:rPr>
      <w:rFonts w:cs="OpenSymbol"/>
    </w:rPr>
  </w:style>
  <w:style w:type="character" w:customStyle="1" w:styleId="ListLabel1420">
    <w:name w:val="ListLabel 1420"/>
    <w:qFormat/>
    <w:rPr>
      <w:rFonts w:cs="OpenSymbol"/>
    </w:rPr>
  </w:style>
  <w:style w:type="character" w:customStyle="1" w:styleId="ListLabel1421">
    <w:name w:val="ListLabel 1421"/>
    <w:qFormat/>
    <w:rPr>
      <w:rFonts w:cs="Times New Roman"/>
      <w:color w:val="000000"/>
      <w:sz w:val="28"/>
      <w:szCs w:val="28"/>
      <w:u w:val="none"/>
      <w:lang w:val="uk-UA"/>
    </w:rPr>
  </w:style>
  <w:style w:type="character" w:customStyle="1" w:styleId="ListLabel1422">
    <w:name w:val="ListLabel 1422"/>
    <w:qFormat/>
    <w:rPr>
      <w:rFonts w:cs="Times New Roman"/>
      <w:color w:val="000000"/>
      <w:position w:val="0"/>
      <w:sz w:val="28"/>
      <w:szCs w:val="28"/>
      <w:u w:val="none"/>
      <w:vertAlign w:val="baseline"/>
      <w:lang w:val="uk-UA"/>
    </w:rPr>
  </w:style>
  <w:style w:type="character" w:styleId="a6">
    <w:name w:val="Emphasis"/>
    <w:qFormat/>
    <w:rPr>
      <w:i/>
      <w:iCs/>
    </w:rPr>
  </w:style>
  <w:style w:type="character" w:customStyle="1" w:styleId="ListLabel1423">
    <w:name w:val="ListLabel 1423"/>
    <w:qFormat/>
    <w:rPr>
      <w:rFonts w:cs="OpenSymbol"/>
      <w:b w:val="0"/>
    </w:rPr>
  </w:style>
  <w:style w:type="character" w:customStyle="1" w:styleId="ListLabel1424">
    <w:name w:val="ListLabel 1424"/>
    <w:qFormat/>
    <w:rPr>
      <w:rFonts w:cs="OpenSymbol"/>
    </w:rPr>
  </w:style>
  <w:style w:type="character" w:customStyle="1" w:styleId="ListLabel1425">
    <w:name w:val="ListLabel 1425"/>
    <w:qFormat/>
    <w:rPr>
      <w:rFonts w:cs="OpenSymbol"/>
    </w:rPr>
  </w:style>
  <w:style w:type="character" w:customStyle="1" w:styleId="ListLabel1426">
    <w:name w:val="ListLabel 1426"/>
    <w:qFormat/>
    <w:rPr>
      <w:rFonts w:cs="OpenSymbol"/>
    </w:rPr>
  </w:style>
  <w:style w:type="character" w:customStyle="1" w:styleId="ListLabel1427">
    <w:name w:val="ListLabel 1427"/>
    <w:qFormat/>
    <w:rPr>
      <w:rFonts w:cs="OpenSymbol"/>
    </w:rPr>
  </w:style>
  <w:style w:type="character" w:customStyle="1" w:styleId="ListLabel1428">
    <w:name w:val="ListLabel 1428"/>
    <w:qFormat/>
    <w:rPr>
      <w:rFonts w:cs="OpenSymbol"/>
    </w:rPr>
  </w:style>
  <w:style w:type="character" w:customStyle="1" w:styleId="ListLabel1429">
    <w:name w:val="ListLabel 1429"/>
    <w:qFormat/>
    <w:rPr>
      <w:rFonts w:cs="OpenSymbol"/>
    </w:rPr>
  </w:style>
  <w:style w:type="character" w:customStyle="1" w:styleId="ListLabel1430">
    <w:name w:val="ListLabel 1430"/>
    <w:qFormat/>
    <w:rPr>
      <w:rFonts w:cs="OpenSymbol"/>
    </w:rPr>
  </w:style>
  <w:style w:type="character" w:customStyle="1" w:styleId="ListLabel1431">
    <w:name w:val="ListLabel 1431"/>
    <w:qFormat/>
    <w:rPr>
      <w:rFonts w:cs="OpenSymbol"/>
    </w:rPr>
  </w:style>
  <w:style w:type="character" w:customStyle="1" w:styleId="ListLabel1432">
    <w:name w:val="ListLabel 1432"/>
    <w:qFormat/>
    <w:rPr>
      <w:rFonts w:cs="OpenSymbol"/>
    </w:rPr>
  </w:style>
  <w:style w:type="character" w:customStyle="1" w:styleId="ListLabel1433">
    <w:name w:val="ListLabel 1433"/>
    <w:qFormat/>
    <w:rPr>
      <w:rFonts w:cs="OpenSymbol"/>
    </w:rPr>
  </w:style>
  <w:style w:type="character" w:customStyle="1" w:styleId="ListLabel1434">
    <w:name w:val="ListLabel 1434"/>
    <w:qFormat/>
    <w:rPr>
      <w:rFonts w:cs="OpenSymbol"/>
    </w:rPr>
  </w:style>
  <w:style w:type="character" w:customStyle="1" w:styleId="ListLabel1435">
    <w:name w:val="ListLabel 1435"/>
    <w:qFormat/>
    <w:rPr>
      <w:rFonts w:cs="OpenSymbol"/>
    </w:rPr>
  </w:style>
  <w:style w:type="character" w:customStyle="1" w:styleId="ListLabel1436">
    <w:name w:val="ListLabel 1436"/>
    <w:qFormat/>
    <w:rPr>
      <w:rFonts w:cs="OpenSymbol"/>
    </w:rPr>
  </w:style>
  <w:style w:type="character" w:customStyle="1" w:styleId="ListLabel1437">
    <w:name w:val="ListLabel 1437"/>
    <w:qFormat/>
    <w:rPr>
      <w:rFonts w:cs="OpenSymbol"/>
    </w:rPr>
  </w:style>
  <w:style w:type="character" w:customStyle="1" w:styleId="ListLabel1438">
    <w:name w:val="ListLabel 1438"/>
    <w:qFormat/>
    <w:rPr>
      <w:rFonts w:cs="OpenSymbol"/>
    </w:rPr>
  </w:style>
  <w:style w:type="character" w:customStyle="1" w:styleId="ListLabel1439">
    <w:name w:val="ListLabel 1439"/>
    <w:qFormat/>
    <w:rPr>
      <w:rFonts w:cs="OpenSymbol"/>
    </w:rPr>
  </w:style>
  <w:style w:type="character" w:customStyle="1" w:styleId="ListLabel1440">
    <w:name w:val="ListLabel 1440"/>
    <w:qFormat/>
    <w:rPr>
      <w:rFonts w:cs="OpenSymbol"/>
    </w:rPr>
  </w:style>
  <w:style w:type="character" w:customStyle="1" w:styleId="ListLabel1441">
    <w:name w:val="ListLabel 1441"/>
    <w:qFormat/>
    <w:rPr>
      <w:rFonts w:cs="OpenSymbol"/>
    </w:rPr>
  </w:style>
  <w:style w:type="character" w:customStyle="1" w:styleId="ListLabel1442">
    <w:name w:val="ListLabel 1442"/>
    <w:qFormat/>
    <w:rPr>
      <w:rFonts w:cs="OpenSymbol"/>
    </w:rPr>
  </w:style>
  <w:style w:type="character" w:customStyle="1" w:styleId="ListLabel1443">
    <w:name w:val="ListLabel 1443"/>
    <w:qFormat/>
    <w:rPr>
      <w:rFonts w:cs="OpenSymbol"/>
    </w:rPr>
  </w:style>
  <w:style w:type="character" w:customStyle="1" w:styleId="ListLabel1444">
    <w:name w:val="ListLabel 1444"/>
    <w:qFormat/>
    <w:rPr>
      <w:rFonts w:cs="OpenSymbol"/>
    </w:rPr>
  </w:style>
  <w:style w:type="character" w:customStyle="1" w:styleId="ListLabel1445">
    <w:name w:val="ListLabel 1445"/>
    <w:qFormat/>
    <w:rPr>
      <w:rFonts w:cs="OpenSymbol"/>
    </w:rPr>
  </w:style>
  <w:style w:type="character" w:customStyle="1" w:styleId="ListLabel1446">
    <w:name w:val="ListLabel 1446"/>
    <w:qFormat/>
    <w:rPr>
      <w:rFonts w:cs="OpenSymbol"/>
    </w:rPr>
  </w:style>
  <w:style w:type="character" w:customStyle="1" w:styleId="ListLabel1447">
    <w:name w:val="ListLabel 1447"/>
    <w:qFormat/>
    <w:rPr>
      <w:rFonts w:cs="OpenSymbol"/>
    </w:rPr>
  </w:style>
  <w:style w:type="character" w:customStyle="1" w:styleId="ListLabel1448">
    <w:name w:val="ListLabel 1448"/>
    <w:qFormat/>
    <w:rPr>
      <w:rFonts w:cs="OpenSymbol"/>
    </w:rPr>
  </w:style>
  <w:style w:type="character" w:customStyle="1" w:styleId="ListLabel1449">
    <w:name w:val="ListLabel 1449"/>
    <w:qFormat/>
    <w:rPr>
      <w:rFonts w:cs="OpenSymbol"/>
    </w:rPr>
  </w:style>
  <w:style w:type="character" w:customStyle="1" w:styleId="ListLabel1450">
    <w:name w:val="ListLabel 1450"/>
    <w:qFormat/>
    <w:rPr>
      <w:rFonts w:cs="OpenSymbol"/>
    </w:rPr>
  </w:style>
  <w:style w:type="character" w:customStyle="1" w:styleId="ListLabel1451">
    <w:name w:val="ListLabel 1451"/>
    <w:qFormat/>
    <w:rPr>
      <w:rFonts w:cs="OpenSymbol"/>
    </w:rPr>
  </w:style>
  <w:style w:type="character" w:customStyle="1" w:styleId="ListLabel1452">
    <w:name w:val="ListLabel 1452"/>
    <w:qFormat/>
    <w:rPr>
      <w:rFonts w:cs="OpenSymbol"/>
    </w:rPr>
  </w:style>
  <w:style w:type="character" w:customStyle="1" w:styleId="ListLabel1453">
    <w:name w:val="ListLabel 1453"/>
    <w:qFormat/>
    <w:rPr>
      <w:rFonts w:cs="OpenSymbol"/>
    </w:rPr>
  </w:style>
  <w:style w:type="character" w:customStyle="1" w:styleId="ListLabel1454">
    <w:name w:val="ListLabel 1454"/>
    <w:qFormat/>
    <w:rPr>
      <w:rFonts w:cs="OpenSymbol"/>
    </w:rPr>
  </w:style>
  <w:style w:type="character" w:customStyle="1" w:styleId="ListLabel1455">
    <w:name w:val="ListLabel 1455"/>
    <w:qFormat/>
    <w:rPr>
      <w:rFonts w:cs="OpenSymbol"/>
    </w:rPr>
  </w:style>
  <w:style w:type="character" w:customStyle="1" w:styleId="ListLabel1456">
    <w:name w:val="ListLabel 1456"/>
    <w:qFormat/>
    <w:rPr>
      <w:rFonts w:cs="OpenSymbol"/>
    </w:rPr>
  </w:style>
  <w:style w:type="character" w:customStyle="1" w:styleId="ListLabel1457">
    <w:name w:val="ListLabel 1457"/>
    <w:qFormat/>
    <w:rPr>
      <w:rFonts w:cs="OpenSymbol"/>
    </w:rPr>
  </w:style>
  <w:style w:type="character" w:customStyle="1" w:styleId="ListLabel1458">
    <w:name w:val="ListLabel 1458"/>
    <w:qFormat/>
    <w:rPr>
      <w:rFonts w:cs="OpenSymbol"/>
    </w:rPr>
  </w:style>
  <w:style w:type="character" w:customStyle="1" w:styleId="ListLabel1459">
    <w:name w:val="ListLabel 1459"/>
    <w:qFormat/>
    <w:rPr>
      <w:rFonts w:cs="OpenSymbol"/>
    </w:rPr>
  </w:style>
  <w:style w:type="character" w:customStyle="1" w:styleId="ListLabel1460">
    <w:name w:val="ListLabel 1460"/>
    <w:qFormat/>
    <w:rPr>
      <w:rFonts w:cs="OpenSymbol"/>
    </w:rPr>
  </w:style>
  <w:style w:type="character" w:customStyle="1" w:styleId="ListLabel1461">
    <w:name w:val="ListLabel 1461"/>
    <w:qFormat/>
    <w:rPr>
      <w:rFonts w:cs="OpenSymbol"/>
    </w:rPr>
  </w:style>
  <w:style w:type="character" w:customStyle="1" w:styleId="ListLabel1462">
    <w:name w:val="ListLabel 1462"/>
    <w:qFormat/>
    <w:rPr>
      <w:rFonts w:cs="OpenSymbol"/>
    </w:rPr>
  </w:style>
  <w:style w:type="character" w:customStyle="1" w:styleId="ListLabel1463">
    <w:name w:val="ListLabel 1463"/>
    <w:qFormat/>
    <w:rPr>
      <w:rFonts w:cs="OpenSymbol"/>
    </w:rPr>
  </w:style>
  <w:style w:type="character" w:customStyle="1" w:styleId="ListLabel1464">
    <w:name w:val="ListLabel 1464"/>
    <w:qFormat/>
    <w:rPr>
      <w:rFonts w:cs="OpenSymbol"/>
    </w:rPr>
  </w:style>
  <w:style w:type="character" w:customStyle="1" w:styleId="ListLabel1465">
    <w:name w:val="ListLabel 1465"/>
    <w:qFormat/>
    <w:rPr>
      <w:rFonts w:cs="OpenSymbol"/>
    </w:rPr>
  </w:style>
  <w:style w:type="character" w:customStyle="1" w:styleId="ListLabel1466">
    <w:name w:val="ListLabel 1466"/>
    <w:qFormat/>
    <w:rPr>
      <w:rFonts w:cs="OpenSymbol"/>
    </w:rPr>
  </w:style>
  <w:style w:type="character" w:customStyle="1" w:styleId="ListLabel1467">
    <w:name w:val="ListLabel 1467"/>
    <w:qFormat/>
    <w:rPr>
      <w:rFonts w:cs="OpenSymbol"/>
    </w:rPr>
  </w:style>
  <w:style w:type="character" w:customStyle="1" w:styleId="ListLabel1468">
    <w:name w:val="ListLabel 1468"/>
    <w:qFormat/>
    <w:rPr>
      <w:rFonts w:cs="OpenSymbol"/>
    </w:rPr>
  </w:style>
  <w:style w:type="character" w:customStyle="1" w:styleId="ListLabel1469">
    <w:name w:val="ListLabel 1469"/>
    <w:qFormat/>
    <w:rPr>
      <w:rFonts w:cs="OpenSymbol"/>
    </w:rPr>
  </w:style>
  <w:style w:type="character" w:customStyle="1" w:styleId="ListLabel1470">
    <w:name w:val="ListLabel 1470"/>
    <w:qFormat/>
    <w:rPr>
      <w:rFonts w:cs="OpenSymbol"/>
    </w:rPr>
  </w:style>
  <w:style w:type="character" w:customStyle="1" w:styleId="ListLabel1471">
    <w:name w:val="ListLabel 1471"/>
    <w:qFormat/>
    <w:rPr>
      <w:rFonts w:cs="OpenSymbol"/>
    </w:rPr>
  </w:style>
  <w:style w:type="character" w:customStyle="1" w:styleId="ListLabel1472">
    <w:name w:val="ListLabel 1472"/>
    <w:qFormat/>
    <w:rPr>
      <w:rFonts w:cs="OpenSymbol"/>
    </w:rPr>
  </w:style>
  <w:style w:type="character" w:customStyle="1" w:styleId="ListLabel1473">
    <w:name w:val="ListLabel 1473"/>
    <w:qFormat/>
    <w:rPr>
      <w:rFonts w:cs="OpenSymbol"/>
    </w:rPr>
  </w:style>
  <w:style w:type="character" w:customStyle="1" w:styleId="ListLabel1474">
    <w:name w:val="ListLabel 1474"/>
    <w:qFormat/>
    <w:rPr>
      <w:rFonts w:cs="OpenSymbol"/>
    </w:rPr>
  </w:style>
  <w:style w:type="character" w:customStyle="1" w:styleId="ListLabel1475">
    <w:name w:val="ListLabel 1475"/>
    <w:qFormat/>
    <w:rPr>
      <w:rFonts w:cs="OpenSymbol"/>
    </w:rPr>
  </w:style>
  <w:style w:type="character" w:customStyle="1" w:styleId="ListLabel1476">
    <w:name w:val="ListLabel 1476"/>
    <w:qFormat/>
    <w:rPr>
      <w:rFonts w:cs="OpenSymbol"/>
    </w:rPr>
  </w:style>
  <w:style w:type="character" w:customStyle="1" w:styleId="ListLabel1477">
    <w:name w:val="ListLabel 1477"/>
    <w:qFormat/>
    <w:rPr>
      <w:rFonts w:cs="OpenSymbol"/>
    </w:rPr>
  </w:style>
  <w:style w:type="character" w:customStyle="1" w:styleId="ListLabel1478">
    <w:name w:val="ListLabel 1478"/>
    <w:qFormat/>
    <w:rPr>
      <w:rFonts w:cs="OpenSymbol"/>
    </w:rPr>
  </w:style>
  <w:style w:type="character" w:customStyle="1" w:styleId="ListLabel1479">
    <w:name w:val="ListLabel 1479"/>
    <w:qFormat/>
    <w:rPr>
      <w:rFonts w:cs="OpenSymbol"/>
    </w:rPr>
  </w:style>
  <w:style w:type="character" w:customStyle="1" w:styleId="ListLabel1480">
    <w:name w:val="ListLabel 1480"/>
    <w:qFormat/>
    <w:rPr>
      <w:rFonts w:cs="OpenSymbol"/>
    </w:rPr>
  </w:style>
  <w:style w:type="character" w:customStyle="1" w:styleId="ListLabel1481">
    <w:name w:val="ListLabel 1481"/>
    <w:qFormat/>
    <w:rPr>
      <w:rFonts w:cs="OpenSymbol"/>
    </w:rPr>
  </w:style>
  <w:style w:type="character" w:customStyle="1" w:styleId="ListLabel1482">
    <w:name w:val="ListLabel 1482"/>
    <w:qFormat/>
    <w:rPr>
      <w:rFonts w:cs="OpenSymbol"/>
    </w:rPr>
  </w:style>
  <w:style w:type="character" w:customStyle="1" w:styleId="ListLabel1483">
    <w:name w:val="ListLabel 1483"/>
    <w:qFormat/>
    <w:rPr>
      <w:rFonts w:cs="OpenSymbol"/>
    </w:rPr>
  </w:style>
  <w:style w:type="character" w:customStyle="1" w:styleId="ListLabel1484">
    <w:name w:val="ListLabel 1484"/>
    <w:qFormat/>
    <w:rPr>
      <w:rFonts w:cs="OpenSymbol"/>
    </w:rPr>
  </w:style>
  <w:style w:type="character" w:customStyle="1" w:styleId="ListLabel1485">
    <w:name w:val="ListLabel 1485"/>
    <w:qFormat/>
    <w:rPr>
      <w:rFonts w:cs="OpenSymbol"/>
    </w:rPr>
  </w:style>
  <w:style w:type="character" w:customStyle="1" w:styleId="ListLabel1486">
    <w:name w:val="ListLabel 1486"/>
    <w:qFormat/>
    <w:rPr>
      <w:rFonts w:cs="OpenSymbol"/>
    </w:rPr>
  </w:style>
  <w:style w:type="character" w:customStyle="1" w:styleId="ListLabel1487">
    <w:name w:val="ListLabel 1487"/>
    <w:qFormat/>
    <w:rPr>
      <w:rFonts w:cs="OpenSymbol"/>
    </w:rPr>
  </w:style>
  <w:style w:type="character" w:customStyle="1" w:styleId="ListLabel1488">
    <w:name w:val="ListLabel 1488"/>
    <w:qFormat/>
    <w:rPr>
      <w:rFonts w:cs="OpenSymbol"/>
    </w:rPr>
  </w:style>
  <w:style w:type="character" w:customStyle="1" w:styleId="ListLabel1489">
    <w:name w:val="ListLabel 1489"/>
    <w:qFormat/>
    <w:rPr>
      <w:rFonts w:cs="OpenSymbol"/>
    </w:rPr>
  </w:style>
  <w:style w:type="character" w:customStyle="1" w:styleId="ListLabel1490">
    <w:name w:val="ListLabel 1490"/>
    <w:qFormat/>
    <w:rPr>
      <w:rFonts w:cs="OpenSymbol"/>
    </w:rPr>
  </w:style>
  <w:style w:type="character" w:customStyle="1" w:styleId="ListLabel1491">
    <w:name w:val="ListLabel 1491"/>
    <w:qFormat/>
    <w:rPr>
      <w:rFonts w:cs="OpenSymbol"/>
    </w:rPr>
  </w:style>
  <w:style w:type="character" w:customStyle="1" w:styleId="ListLabel1492">
    <w:name w:val="ListLabel 1492"/>
    <w:qFormat/>
    <w:rPr>
      <w:rFonts w:cs="OpenSymbol"/>
    </w:rPr>
  </w:style>
  <w:style w:type="character" w:customStyle="1" w:styleId="ListLabel1493">
    <w:name w:val="ListLabel 1493"/>
    <w:qFormat/>
    <w:rPr>
      <w:rFonts w:cs="OpenSymbol"/>
    </w:rPr>
  </w:style>
  <w:style w:type="character" w:customStyle="1" w:styleId="ListLabel1494">
    <w:name w:val="ListLabel 1494"/>
    <w:qFormat/>
    <w:rPr>
      <w:rFonts w:cs="OpenSymbol"/>
    </w:rPr>
  </w:style>
  <w:style w:type="character" w:customStyle="1" w:styleId="ListLabel1495">
    <w:name w:val="ListLabel 1495"/>
    <w:qFormat/>
    <w:rPr>
      <w:rFonts w:cs="OpenSymbol"/>
    </w:rPr>
  </w:style>
  <w:style w:type="character" w:customStyle="1" w:styleId="ListLabel1496">
    <w:name w:val="ListLabel 1496"/>
    <w:qFormat/>
    <w:rPr>
      <w:rFonts w:cs="OpenSymbol"/>
    </w:rPr>
  </w:style>
  <w:style w:type="character" w:customStyle="1" w:styleId="ListLabel1497">
    <w:name w:val="ListLabel 1497"/>
    <w:qFormat/>
    <w:rPr>
      <w:rFonts w:cs="OpenSymbol"/>
    </w:rPr>
  </w:style>
  <w:style w:type="character" w:customStyle="1" w:styleId="ListLabel1498">
    <w:name w:val="ListLabel 1498"/>
    <w:qFormat/>
    <w:rPr>
      <w:rFonts w:cs="OpenSymbol"/>
    </w:rPr>
  </w:style>
  <w:style w:type="character" w:customStyle="1" w:styleId="ListLabel1499">
    <w:name w:val="ListLabel 1499"/>
    <w:qFormat/>
    <w:rPr>
      <w:rFonts w:cs="OpenSymbol"/>
    </w:rPr>
  </w:style>
  <w:style w:type="character" w:customStyle="1" w:styleId="ListLabel1500">
    <w:name w:val="ListLabel 1500"/>
    <w:qFormat/>
    <w:rPr>
      <w:rFonts w:cs="OpenSymbol"/>
    </w:rPr>
  </w:style>
  <w:style w:type="character" w:customStyle="1" w:styleId="ListLabel1501">
    <w:name w:val="ListLabel 1501"/>
    <w:qFormat/>
    <w:rPr>
      <w:rFonts w:cs="OpenSymbol"/>
    </w:rPr>
  </w:style>
  <w:style w:type="character" w:customStyle="1" w:styleId="ListLabel1502">
    <w:name w:val="ListLabel 1502"/>
    <w:qFormat/>
    <w:rPr>
      <w:rFonts w:cs="OpenSymbol"/>
    </w:rPr>
  </w:style>
  <w:style w:type="character" w:customStyle="1" w:styleId="ListLabel1503">
    <w:name w:val="ListLabel 1503"/>
    <w:qFormat/>
    <w:rPr>
      <w:rFonts w:cs="OpenSymbol"/>
    </w:rPr>
  </w:style>
  <w:style w:type="character" w:customStyle="1" w:styleId="ListLabel1504">
    <w:name w:val="ListLabel 1504"/>
    <w:qFormat/>
    <w:rPr>
      <w:rFonts w:cs="OpenSymbol"/>
    </w:rPr>
  </w:style>
  <w:style w:type="character" w:customStyle="1" w:styleId="ListLabel1505">
    <w:name w:val="ListLabel 1505"/>
    <w:qFormat/>
    <w:rPr>
      <w:rFonts w:cs="OpenSymbol"/>
    </w:rPr>
  </w:style>
  <w:style w:type="character" w:customStyle="1" w:styleId="ListLabel1506">
    <w:name w:val="ListLabel 1506"/>
    <w:qFormat/>
    <w:rPr>
      <w:rFonts w:cs="OpenSymbol"/>
    </w:rPr>
  </w:style>
  <w:style w:type="character" w:customStyle="1" w:styleId="ListLabel1507">
    <w:name w:val="ListLabel 1507"/>
    <w:qFormat/>
    <w:rPr>
      <w:rFonts w:cs="OpenSymbol"/>
    </w:rPr>
  </w:style>
  <w:style w:type="character" w:customStyle="1" w:styleId="ListLabel1508">
    <w:name w:val="ListLabel 1508"/>
    <w:qFormat/>
    <w:rPr>
      <w:rFonts w:cs="OpenSymbol"/>
    </w:rPr>
  </w:style>
  <w:style w:type="character" w:customStyle="1" w:styleId="ListLabel1509">
    <w:name w:val="ListLabel 1509"/>
    <w:qFormat/>
    <w:rPr>
      <w:rFonts w:cs="OpenSymbol"/>
    </w:rPr>
  </w:style>
  <w:style w:type="character" w:customStyle="1" w:styleId="ListLabel1510">
    <w:name w:val="ListLabel 1510"/>
    <w:qFormat/>
    <w:rPr>
      <w:rFonts w:cs="OpenSymbol"/>
    </w:rPr>
  </w:style>
  <w:style w:type="character" w:customStyle="1" w:styleId="ListLabel1511">
    <w:name w:val="ListLabel 1511"/>
    <w:qFormat/>
    <w:rPr>
      <w:rFonts w:cs="OpenSymbol"/>
    </w:rPr>
  </w:style>
  <w:style w:type="character" w:customStyle="1" w:styleId="ListLabel1512">
    <w:name w:val="ListLabel 1512"/>
    <w:qFormat/>
    <w:rPr>
      <w:rFonts w:cs="OpenSymbol"/>
    </w:rPr>
  </w:style>
  <w:style w:type="character" w:customStyle="1" w:styleId="ListLabel1513">
    <w:name w:val="ListLabel 1513"/>
    <w:qFormat/>
    <w:rPr>
      <w:rFonts w:cs="Times New Roman"/>
      <w:color w:val="000000"/>
      <w:sz w:val="28"/>
      <w:szCs w:val="28"/>
      <w:u w:val="none"/>
      <w:lang w:val="uk-UA"/>
    </w:rPr>
  </w:style>
  <w:style w:type="character" w:customStyle="1" w:styleId="ListLabel1514">
    <w:name w:val="ListLabel 1514"/>
    <w:qFormat/>
    <w:rPr>
      <w:rFonts w:cs="Times New Roman"/>
      <w:color w:val="000000"/>
      <w:position w:val="0"/>
      <w:sz w:val="28"/>
      <w:szCs w:val="28"/>
      <w:u w:val="none"/>
      <w:vertAlign w:val="baseline"/>
      <w:lang w:val="uk-UA"/>
    </w:rPr>
  </w:style>
  <w:style w:type="character" w:customStyle="1" w:styleId="ListLabel1515">
    <w:name w:val="ListLabel 1515"/>
    <w:qFormat/>
    <w:rPr>
      <w:rFonts w:cs="OpenSymbol"/>
      <w:b w:val="0"/>
    </w:rPr>
  </w:style>
  <w:style w:type="character" w:customStyle="1" w:styleId="ListLabel1516">
    <w:name w:val="ListLabel 1516"/>
    <w:qFormat/>
    <w:rPr>
      <w:rFonts w:cs="OpenSymbol"/>
    </w:rPr>
  </w:style>
  <w:style w:type="character" w:customStyle="1" w:styleId="ListLabel1517">
    <w:name w:val="ListLabel 1517"/>
    <w:qFormat/>
    <w:rPr>
      <w:rFonts w:cs="OpenSymbol"/>
    </w:rPr>
  </w:style>
  <w:style w:type="character" w:customStyle="1" w:styleId="ListLabel1518">
    <w:name w:val="ListLabel 1518"/>
    <w:qFormat/>
    <w:rPr>
      <w:rFonts w:cs="OpenSymbol"/>
    </w:rPr>
  </w:style>
  <w:style w:type="character" w:customStyle="1" w:styleId="ListLabel1519">
    <w:name w:val="ListLabel 1519"/>
    <w:qFormat/>
    <w:rPr>
      <w:rFonts w:cs="OpenSymbol"/>
    </w:rPr>
  </w:style>
  <w:style w:type="character" w:customStyle="1" w:styleId="ListLabel1520">
    <w:name w:val="ListLabel 1520"/>
    <w:qFormat/>
    <w:rPr>
      <w:rFonts w:cs="OpenSymbol"/>
    </w:rPr>
  </w:style>
  <w:style w:type="character" w:customStyle="1" w:styleId="ListLabel1521">
    <w:name w:val="ListLabel 1521"/>
    <w:qFormat/>
    <w:rPr>
      <w:rFonts w:cs="OpenSymbol"/>
    </w:rPr>
  </w:style>
  <w:style w:type="character" w:customStyle="1" w:styleId="ListLabel1522">
    <w:name w:val="ListLabel 1522"/>
    <w:qFormat/>
    <w:rPr>
      <w:rFonts w:cs="OpenSymbol"/>
    </w:rPr>
  </w:style>
  <w:style w:type="character" w:customStyle="1" w:styleId="ListLabel1523">
    <w:name w:val="ListLabel 1523"/>
    <w:qFormat/>
    <w:rPr>
      <w:rFonts w:cs="OpenSymbol"/>
    </w:rPr>
  </w:style>
  <w:style w:type="character" w:customStyle="1" w:styleId="ListLabel1524">
    <w:name w:val="ListLabel 1524"/>
    <w:qFormat/>
    <w:rPr>
      <w:rFonts w:cs="OpenSymbol"/>
    </w:rPr>
  </w:style>
  <w:style w:type="character" w:customStyle="1" w:styleId="ListLabel1525">
    <w:name w:val="ListLabel 1525"/>
    <w:qFormat/>
    <w:rPr>
      <w:rFonts w:cs="OpenSymbol"/>
    </w:rPr>
  </w:style>
  <w:style w:type="character" w:customStyle="1" w:styleId="ListLabel1526">
    <w:name w:val="ListLabel 1526"/>
    <w:qFormat/>
    <w:rPr>
      <w:rFonts w:cs="OpenSymbol"/>
    </w:rPr>
  </w:style>
  <w:style w:type="character" w:customStyle="1" w:styleId="ListLabel1527">
    <w:name w:val="ListLabel 1527"/>
    <w:qFormat/>
    <w:rPr>
      <w:rFonts w:cs="OpenSymbol"/>
    </w:rPr>
  </w:style>
  <w:style w:type="character" w:customStyle="1" w:styleId="ListLabel1528">
    <w:name w:val="ListLabel 1528"/>
    <w:qFormat/>
    <w:rPr>
      <w:rFonts w:cs="OpenSymbol"/>
    </w:rPr>
  </w:style>
  <w:style w:type="character" w:customStyle="1" w:styleId="ListLabel1529">
    <w:name w:val="ListLabel 1529"/>
    <w:qFormat/>
    <w:rPr>
      <w:rFonts w:cs="OpenSymbol"/>
    </w:rPr>
  </w:style>
  <w:style w:type="character" w:customStyle="1" w:styleId="ListLabel1530">
    <w:name w:val="ListLabel 1530"/>
    <w:qFormat/>
    <w:rPr>
      <w:rFonts w:cs="OpenSymbol"/>
    </w:rPr>
  </w:style>
  <w:style w:type="character" w:customStyle="1" w:styleId="ListLabel1531">
    <w:name w:val="ListLabel 1531"/>
    <w:qFormat/>
    <w:rPr>
      <w:rFonts w:cs="OpenSymbol"/>
    </w:rPr>
  </w:style>
  <w:style w:type="character" w:customStyle="1" w:styleId="ListLabel1532">
    <w:name w:val="ListLabel 1532"/>
    <w:qFormat/>
    <w:rPr>
      <w:rFonts w:cs="OpenSymbol"/>
    </w:rPr>
  </w:style>
  <w:style w:type="character" w:customStyle="1" w:styleId="ListLabel1533">
    <w:name w:val="ListLabel 1533"/>
    <w:qFormat/>
    <w:rPr>
      <w:rFonts w:cs="OpenSymbol"/>
    </w:rPr>
  </w:style>
  <w:style w:type="character" w:customStyle="1" w:styleId="ListLabel1534">
    <w:name w:val="ListLabel 1534"/>
    <w:qFormat/>
    <w:rPr>
      <w:rFonts w:cs="OpenSymbol"/>
    </w:rPr>
  </w:style>
  <w:style w:type="character" w:customStyle="1" w:styleId="ListLabel1535">
    <w:name w:val="ListLabel 1535"/>
    <w:qFormat/>
    <w:rPr>
      <w:rFonts w:cs="OpenSymbol"/>
    </w:rPr>
  </w:style>
  <w:style w:type="character" w:customStyle="1" w:styleId="ListLabel1536">
    <w:name w:val="ListLabel 1536"/>
    <w:qFormat/>
    <w:rPr>
      <w:rFonts w:cs="OpenSymbol"/>
    </w:rPr>
  </w:style>
  <w:style w:type="character" w:customStyle="1" w:styleId="ListLabel1537">
    <w:name w:val="ListLabel 1537"/>
    <w:qFormat/>
    <w:rPr>
      <w:rFonts w:cs="OpenSymbol"/>
    </w:rPr>
  </w:style>
  <w:style w:type="character" w:customStyle="1" w:styleId="ListLabel1538">
    <w:name w:val="ListLabel 1538"/>
    <w:qFormat/>
    <w:rPr>
      <w:rFonts w:cs="OpenSymbol"/>
    </w:rPr>
  </w:style>
  <w:style w:type="character" w:customStyle="1" w:styleId="ListLabel1539">
    <w:name w:val="ListLabel 1539"/>
    <w:qFormat/>
    <w:rPr>
      <w:rFonts w:cs="OpenSymbol"/>
    </w:rPr>
  </w:style>
  <w:style w:type="character" w:customStyle="1" w:styleId="ListLabel1540">
    <w:name w:val="ListLabel 1540"/>
    <w:qFormat/>
    <w:rPr>
      <w:rFonts w:cs="OpenSymbol"/>
    </w:rPr>
  </w:style>
  <w:style w:type="character" w:customStyle="1" w:styleId="ListLabel1541">
    <w:name w:val="ListLabel 1541"/>
    <w:qFormat/>
    <w:rPr>
      <w:rFonts w:cs="OpenSymbol"/>
    </w:rPr>
  </w:style>
  <w:style w:type="character" w:customStyle="1" w:styleId="ListLabel1542">
    <w:name w:val="ListLabel 1542"/>
    <w:qFormat/>
    <w:rPr>
      <w:rFonts w:cs="OpenSymbol"/>
    </w:rPr>
  </w:style>
  <w:style w:type="character" w:customStyle="1" w:styleId="ListLabel1543">
    <w:name w:val="ListLabel 1543"/>
    <w:qFormat/>
    <w:rPr>
      <w:rFonts w:cs="OpenSymbol"/>
    </w:rPr>
  </w:style>
  <w:style w:type="character" w:customStyle="1" w:styleId="ListLabel1544">
    <w:name w:val="ListLabel 1544"/>
    <w:qFormat/>
    <w:rPr>
      <w:rFonts w:cs="OpenSymbol"/>
    </w:rPr>
  </w:style>
  <w:style w:type="character" w:customStyle="1" w:styleId="ListLabel1545">
    <w:name w:val="ListLabel 1545"/>
    <w:qFormat/>
    <w:rPr>
      <w:rFonts w:cs="OpenSymbol"/>
    </w:rPr>
  </w:style>
  <w:style w:type="character" w:customStyle="1" w:styleId="ListLabel1546">
    <w:name w:val="ListLabel 1546"/>
    <w:qFormat/>
    <w:rPr>
      <w:rFonts w:cs="OpenSymbol"/>
    </w:rPr>
  </w:style>
  <w:style w:type="character" w:customStyle="1" w:styleId="ListLabel1547">
    <w:name w:val="ListLabel 1547"/>
    <w:qFormat/>
    <w:rPr>
      <w:rFonts w:cs="OpenSymbol"/>
    </w:rPr>
  </w:style>
  <w:style w:type="character" w:customStyle="1" w:styleId="ListLabel1548">
    <w:name w:val="ListLabel 1548"/>
    <w:qFormat/>
    <w:rPr>
      <w:rFonts w:cs="OpenSymbol"/>
    </w:rPr>
  </w:style>
  <w:style w:type="character" w:customStyle="1" w:styleId="ListLabel1549">
    <w:name w:val="ListLabel 1549"/>
    <w:qFormat/>
    <w:rPr>
      <w:rFonts w:cs="OpenSymbol"/>
    </w:rPr>
  </w:style>
  <w:style w:type="character" w:customStyle="1" w:styleId="ListLabel1550">
    <w:name w:val="ListLabel 1550"/>
    <w:qFormat/>
    <w:rPr>
      <w:rFonts w:cs="OpenSymbol"/>
    </w:rPr>
  </w:style>
  <w:style w:type="character" w:customStyle="1" w:styleId="ListLabel1551">
    <w:name w:val="ListLabel 1551"/>
    <w:qFormat/>
    <w:rPr>
      <w:rFonts w:cs="OpenSymbol"/>
    </w:rPr>
  </w:style>
  <w:style w:type="character" w:customStyle="1" w:styleId="ListLabel1552">
    <w:name w:val="ListLabel 1552"/>
    <w:qFormat/>
    <w:rPr>
      <w:rFonts w:cs="OpenSymbol"/>
    </w:rPr>
  </w:style>
  <w:style w:type="character" w:customStyle="1" w:styleId="ListLabel1553">
    <w:name w:val="ListLabel 1553"/>
    <w:qFormat/>
    <w:rPr>
      <w:rFonts w:cs="OpenSymbol"/>
    </w:rPr>
  </w:style>
  <w:style w:type="character" w:customStyle="1" w:styleId="ListLabel1554">
    <w:name w:val="ListLabel 1554"/>
    <w:qFormat/>
    <w:rPr>
      <w:rFonts w:cs="OpenSymbol"/>
    </w:rPr>
  </w:style>
  <w:style w:type="character" w:customStyle="1" w:styleId="ListLabel1555">
    <w:name w:val="ListLabel 1555"/>
    <w:qFormat/>
    <w:rPr>
      <w:rFonts w:cs="OpenSymbol"/>
    </w:rPr>
  </w:style>
  <w:style w:type="character" w:customStyle="1" w:styleId="ListLabel1556">
    <w:name w:val="ListLabel 1556"/>
    <w:qFormat/>
    <w:rPr>
      <w:rFonts w:cs="OpenSymbol"/>
    </w:rPr>
  </w:style>
  <w:style w:type="character" w:customStyle="1" w:styleId="ListLabel1557">
    <w:name w:val="ListLabel 1557"/>
    <w:qFormat/>
    <w:rPr>
      <w:rFonts w:cs="OpenSymbol"/>
    </w:rPr>
  </w:style>
  <w:style w:type="character" w:customStyle="1" w:styleId="ListLabel1558">
    <w:name w:val="ListLabel 1558"/>
    <w:qFormat/>
    <w:rPr>
      <w:rFonts w:cs="OpenSymbol"/>
    </w:rPr>
  </w:style>
  <w:style w:type="character" w:customStyle="1" w:styleId="ListLabel1559">
    <w:name w:val="ListLabel 1559"/>
    <w:qFormat/>
    <w:rPr>
      <w:rFonts w:cs="OpenSymbol"/>
    </w:rPr>
  </w:style>
  <w:style w:type="character" w:customStyle="1" w:styleId="ListLabel1560">
    <w:name w:val="ListLabel 1560"/>
    <w:qFormat/>
    <w:rPr>
      <w:rFonts w:cs="OpenSymbol"/>
    </w:rPr>
  </w:style>
  <w:style w:type="character" w:customStyle="1" w:styleId="ListLabel1561">
    <w:name w:val="ListLabel 1561"/>
    <w:qFormat/>
    <w:rPr>
      <w:rFonts w:cs="OpenSymbol"/>
    </w:rPr>
  </w:style>
  <w:style w:type="character" w:customStyle="1" w:styleId="ListLabel1562">
    <w:name w:val="ListLabel 1562"/>
    <w:qFormat/>
    <w:rPr>
      <w:rFonts w:cs="OpenSymbol"/>
    </w:rPr>
  </w:style>
  <w:style w:type="character" w:customStyle="1" w:styleId="ListLabel1563">
    <w:name w:val="ListLabel 1563"/>
    <w:qFormat/>
    <w:rPr>
      <w:rFonts w:cs="OpenSymbol"/>
    </w:rPr>
  </w:style>
  <w:style w:type="character" w:customStyle="1" w:styleId="ListLabel1564">
    <w:name w:val="ListLabel 1564"/>
    <w:qFormat/>
    <w:rPr>
      <w:rFonts w:cs="OpenSymbol"/>
    </w:rPr>
  </w:style>
  <w:style w:type="character" w:customStyle="1" w:styleId="ListLabel1565">
    <w:name w:val="ListLabel 1565"/>
    <w:qFormat/>
    <w:rPr>
      <w:rFonts w:cs="OpenSymbol"/>
    </w:rPr>
  </w:style>
  <w:style w:type="character" w:customStyle="1" w:styleId="ListLabel1566">
    <w:name w:val="ListLabel 1566"/>
    <w:qFormat/>
    <w:rPr>
      <w:rFonts w:cs="OpenSymbol"/>
    </w:rPr>
  </w:style>
  <w:style w:type="character" w:customStyle="1" w:styleId="ListLabel1567">
    <w:name w:val="ListLabel 1567"/>
    <w:qFormat/>
    <w:rPr>
      <w:rFonts w:cs="OpenSymbol"/>
    </w:rPr>
  </w:style>
  <w:style w:type="character" w:customStyle="1" w:styleId="ListLabel1568">
    <w:name w:val="ListLabel 1568"/>
    <w:qFormat/>
    <w:rPr>
      <w:rFonts w:cs="OpenSymbol"/>
    </w:rPr>
  </w:style>
  <w:style w:type="character" w:customStyle="1" w:styleId="ListLabel1569">
    <w:name w:val="ListLabel 1569"/>
    <w:qFormat/>
    <w:rPr>
      <w:rFonts w:cs="OpenSymbol"/>
    </w:rPr>
  </w:style>
  <w:style w:type="character" w:customStyle="1" w:styleId="ListLabel1570">
    <w:name w:val="ListLabel 1570"/>
    <w:qFormat/>
    <w:rPr>
      <w:rFonts w:cs="OpenSymbol"/>
    </w:rPr>
  </w:style>
  <w:style w:type="character" w:customStyle="1" w:styleId="ListLabel1571">
    <w:name w:val="ListLabel 1571"/>
    <w:qFormat/>
    <w:rPr>
      <w:rFonts w:cs="OpenSymbol"/>
    </w:rPr>
  </w:style>
  <w:style w:type="character" w:customStyle="1" w:styleId="ListLabel1572">
    <w:name w:val="ListLabel 1572"/>
    <w:qFormat/>
    <w:rPr>
      <w:rFonts w:cs="OpenSymbol"/>
    </w:rPr>
  </w:style>
  <w:style w:type="character" w:customStyle="1" w:styleId="ListLabel1573">
    <w:name w:val="ListLabel 1573"/>
    <w:qFormat/>
    <w:rPr>
      <w:rFonts w:cs="OpenSymbol"/>
    </w:rPr>
  </w:style>
  <w:style w:type="character" w:customStyle="1" w:styleId="ListLabel1574">
    <w:name w:val="ListLabel 1574"/>
    <w:qFormat/>
    <w:rPr>
      <w:rFonts w:cs="OpenSymbol"/>
    </w:rPr>
  </w:style>
  <w:style w:type="character" w:customStyle="1" w:styleId="ListLabel1575">
    <w:name w:val="ListLabel 1575"/>
    <w:qFormat/>
    <w:rPr>
      <w:rFonts w:cs="OpenSymbol"/>
    </w:rPr>
  </w:style>
  <w:style w:type="character" w:customStyle="1" w:styleId="ListLabel1576">
    <w:name w:val="ListLabel 1576"/>
    <w:qFormat/>
    <w:rPr>
      <w:rFonts w:cs="OpenSymbol"/>
    </w:rPr>
  </w:style>
  <w:style w:type="character" w:customStyle="1" w:styleId="ListLabel1577">
    <w:name w:val="ListLabel 1577"/>
    <w:qFormat/>
    <w:rPr>
      <w:rFonts w:cs="OpenSymbol"/>
    </w:rPr>
  </w:style>
  <w:style w:type="character" w:customStyle="1" w:styleId="ListLabel1578">
    <w:name w:val="ListLabel 1578"/>
    <w:qFormat/>
    <w:rPr>
      <w:rFonts w:cs="OpenSymbol"/>
    </w:rPr>
  </w:style>
  <w:style w:type="character" w:customStyle="1" w:styleId="ListLabel1579">
    <w:name w:val="ListLabel 1579"/>
    <w:qFormat/>
    <w:rPr>
      <w:rFonts w:cs="OpenSymbol"/>
    </w:rPr>
  </w:style>
  <w:style w:type="character" w:customStyle="1" w:styleId="ListLabel1580">
    <w:name w:val="ListLabel 1580"/>
    <w:qFormat/>
    <w:rPr>
      <w:rFonts w:cs="OpenSymbol"/>
    </w:rPr>
  </w:style>
  <w:style w:type="character" w:customStyle="1" w:styleId="ListLabel1581">
    <w:name w:val="ListLabel 1581"/>
    <w:qFormat/>
    <w:rPr>
      <w:rFonts w:cs="OpenSymbol"/>
    </w:rPr>
  </w:style>
  <w:style w:type="character" w:customStyle="1" w:styleId="ListLabel1582">
    <w:name w:val="ListLabel 1582"/>
    <w:qFormat/>
    <w:rPr>
      <w:rFonts w:cs="OpenSymbol"/>
    </w:rPr>
  </w:style>
  <w:style w:type="character" w:customStyle="1" w:styleId="ListLabel1583">
    <w:name w:val="ListLabel 1583"/>
    <w:qFormat/>
    <w:rPr>
      <w:rFonts w:cs="OpenSymbol"/>
    </w:rPr>
  </w:style>
  <w:style w:type="character" w:customStyle="1" w:styleId="ListLabel1584">
    <w:name w:val="ListLabel 1584"/>
    <w:qFormat/>
    <w:rPr>
      <w:rFonts w:cs="OpenSymbol"/>
    </w:rPr>
  </w:style>
  <w:style w:type="character" w:customStyle="1" w:styleId="ListLabel1585">
    <w:name w:val="ListLabel 1585"/>
    <w:qFormat/>
    <w:rPr>
      <w:rFonts w:cs="OpenSymbol"/>
    </w:rPr>
  </w:style>
  <w:style w:type="character" w:customStyle="1" w:styleId="ListLabel1586">
    <w:name w:val="ListLabel 1586"/>
    <w:qFormat/>
    <w:rPr>
      <w:rFonts w:cs="OpenSymbol"/>
    </w:rPr>
  </w:style>
  <w:style w:type="character" w:customStyle="1" w:styleId="ListLabel1587">
    <w:name w:val="ListLabel 1587"/>
    <w:qFormat/>
    <w:rPr>
      <w:rFonts w:cs="OpenSymbol"/>
    </w:rPr>
  </w:style>
  <w:style w:type="character" w:customStyle="1" w:styleId="ListLabel1588">
    <w:name w:val="ListLabel 1588"/>
    <w:qFormat/>
    <w:rPr>
      <w:rFonts w:cs="OpenSymbol"/>
    </w:rPr>
  </w:style>
  <w:style w:type="character" w:customStyle="1" w:styleId="ListLabel1589">
    <w:name w:val="ListLabel 1589"/>
    <w:qFormat/>
    <w:rPr>
      <w:rFonts w:cs="OpenSymbol"/>
    </w:rPr>
  </w:style>
  <w:style w:type="character" w:customStyle="1" w:styleId="ListLabel1590">
    <w:name w:val="ListLabel 1590"/>
    <w:qFormat/>
    <w:rPr>
      <w:rFonts w:cs="OpenSymbol"/>
    </w:rPr>
  </w:style>
  <w:style w:type="character" w:customStyle="1" w:styleId="ListLabel1591">
    <w:name w:val="ListLabel 1591"/>
    <w:qFormat/>
    <w:rPr>
      <w:rFonts w:cs="OpenSymbol"/>
    </w:rPr>
  </w:style>
  <w:style w:type="character" w:customStyle="1" w:styleId="ListLabel1592">
    <w:name w:val="ListLabel 1592"/>
    <w:qFormat/>
    <w:rPr>
      <w:rFonts w:cs="OpenSymbol"/>
    </w:rPr>
  </w:style>
  <w:style w:type="character" w:customStyle="1" w:styleId="ListLabel1593">
    <w:name w:val="ListLabel 1593"/>
    <w:qFormat/>
    <w:rPr>
      <w:rFonts w:cs="OpenSymbol"/>
    </w:rPr>
  </w:style>
  <w:style w:type="character" w:customStyle="1" w:styleId="ListLabel1594">
    <w:name w:val="ListLabel 1594"/>
    <w:qFormat/>
    <w:rPr>
      <w:rFonts w:cs="OpenSymbol"/>
    </w:rPr>
  </w:style>
  <w:style w:type="character" w:customStyle="1" w:styleId="ListLabel1595">
    <w:name w:val="ListLabel 1595"/>
    <w:qFormat/>
    <w:rPr>
      <w:rFonts w:cs="OpenSymbol"/>
    </w:rPr>
  </w:style>
  <w:style w:type="character" w:customStyle="1" w:styleId="ListLabel1596">
    <w:name w:val="ListLabel 1596"/>
    <w:qFormat/>
    <w:rPr>
      <w:rFonts w:cs="OpenSymbol"/>
    </w:rPr>
  </w:style>
  <w:style w:type="character" w:customStyle="1" w:styleId="ListLabel1597">
    <w:name w:val="ListLabel 1597"/>
    <w:qFormat/>
    <w:rPr>
      <w:rFonts w:cs="OpenSymbol"/>
    </w:rPr>
  </w:style>
  <w:style w:type="character" w:customStyle="1" w:styleId="ListLabel1598">
    <w:name w:val="ListLabel 1598"/>
    <w:qFormat/>
    <w:rPr>
      <w:rFonts w:cs="OpenSymbol"/>
    </w:rPr>
  </w:style>
  <w:style w:type="character" w:customStyle="1" w:styleId="ListLabel1599">
    <w:name w:val="ListLabel 1599"/>
    <w:qFormat/>
    <w:rPr>
      <w:rFonts w:cs="OpenSymbol"/>
    </w:rPr>
  </w:style>
  <w:style w:type="character" w:customStyle="1" w:styleId="ListLabel1600">
    <w:name w:val="ListLabel 1600"/>
    <w:qFormat/>
    <w:rPr>
      <w:rFonts w:cs="OpenSymbol"/>
    </w:rPr>
  </w:style>
  <w:style w:type="character" w:customStyle="1" w:styleId="ListLabel1601">
    <w:name w:val="ListLabel 1601"/>
    <w:qFormat/>
    <w:rPr>
      <w:rFonts w:cs="OpenSymbol"/>
    </w:rPr>
  </w:style>
  <w:style w:type="character" w:customStyle="1" w:styleId="ListLabel1602">
    <w:name w:val="ListLabel 1602"/>
    <w:qFormat/>
    <w:rPr>
      <w:rFonts w:cs="OpenSymbol"/>
    </w:rPr>
  </w:style>
  <w:style w:type="character" w:customStyle="1" w:styleId="ListLabel1603">
    <w:name w:val="ListLabel 1603"/>
    <w:qFormat/>
    <w:rPr>
      <w:rFonts w:cs="OpenSymbol"/>
    </w:rPr>
  </w:style>
  <w:style w:type="character" w:customStyle="1" w:styleId="ListLabel1604">
    <w:name w:val="ListLabel 1604"/>
    <w:qFormat/>
    <w:rPr>
      <w:rFonts w:cs="OpenSymbol"/>
    </w:rPr>
  </w:style>
  <w:style w:type="character" w:customStyle="1" w:styleId="ListLabel1605">
    <w:name w:val="ListLabel 1605"/>
    <w:qFormat/>
    <w:rPr>
      <w:rFonts w:cs="Times New Roman"/>
      <w:color w:val="000000"/>
      <w:sz w:val="28"/>
      <w:szCs w:val="28"/>
      <w:u w:val="none"/>
      <w:lang w:val="uk-UA"/>
    </w:rPr>
  </w:style>
  <w:style w:type="character" w:customStyle="1" w:styleId="ListLabel1606">
    <w:name w:val="ListLabel 1606"/>
    <w:qFormat/>
    <w:rPr>
      <w:rFonts w:cs="Times New Roman"/>
      <w:color w:val="000000"/>
      <w:position w:val="0"/>
      <w:sz w:val="28"/>
      <w:szCs w:val="28"/>
      <w:u w:val="none"/>
      <w:vertAlign w:val="baseline"/>
      <w:lang w:val="uk-UA"/>
    </w:rPr>
  </w:style>
  <w:style w:type="character" w:customStyle="1" w:styleId="ListLabel1607">
    <w:name w:val="ListLabel 1607"/>
    <w:qFormat/>
  </w:style>
  <w:style w:type="character" w:customStyle="1" w:styleId="ListLabel1608">
    <w:name w:val="ListLabel 1608"/>
    <w:qFormat/>
    <w:rPr>
      <w:rFonts w:cs="OpenSymbol"/>
      <w:b w:val="0"/>
    </w:rPr>
  </w:style>
  <w:style w:type="character" w:customStyle="1" w:styleId="ListLabel1609">
    <w:name w:val="ListLabel 1609"/>
    <w:qFormat/>
    <w:rPr>
      <w:rFonts w:cs="OpenSymbol"/>
    </w:rPr>
  </w:style>
  <w:style w:type="character" w:customStyle="1" w:styleId="ListLabel1610">
    <w:name w:val="ListLabel 1610"/>
    <w:qFormat/>
    <w:rPr>
      <w:rFonts w:cs="OpenSymbol"/>
    </w:rPr>
  </w:style>
  <w:style w:type="character" w:customStyle="1" w:styleId="ListLabel1611">
    <w:name w:val="ListLabel 1611"/>
    <w:qFormat/>
    <w:rPr>
      <w:rFonts w:cs="OpenSymbol"/>
    </w:rPr>
  </w:style>
  <w:style w:type="character" w:customStyle="1" w:styleId="ListLabel1612">
    <w:name w:val="ListLabel 1612"/>
    <w:qFormat/>
    <w:rPr>
      <w:rFonts w:cs="OpenSymbol"/>
    </w:rPr>
  </w:style>
  <w:style w:type="character" w:customStyle="1" w:styleId="ListLabel1613">
    <w:name w:val="ListLabel 1613"/>
    <w:qFormat/>
    <w:rPr>
      <w:rFonts w:cs="OpenSymbol"/>
    </w:rPr>
  </w:style>
  <w:style w:type="character" w:customStyle="1" w:styleId="ListLabel1614">
    <w:name w:val="ListLabel 1614"/>
    <w:qFormat/>
    <w:rPr>
      <w:rFonts w:cs="OpenSymbol"/>
    </w:rPr>
  </w:style>
  <w:style w:type="character" w:customStyle="1" w:styleId="ListLabel1615">
    <w:name w:val="ListLabel 1615"/>
    <w:qFormat/>
    <w:rPr>
      <w:rFonts w:cs="OpenSymbol"/>
    </w:rPr>
  </w:style>
  <w:style w:type="character" w:customStyle="1" w:styleId="ListLabel1616">
    <w:name w:val="ListLabel 1616"/>
    <w:qFormat/>
    <w:rPr>
      <w:rFonts w:cs="OpenSymbol"/>
    </w:rPr>
  </w:style>
  <w:style w:type="character" w:customStyle="1" w:styleId="ListLabel1617">
    <w:name w:val="ListLabel 1617"/>
    <w:qFormat/>
    <w:rPr>
      <w:rFonts w:cs="OpenSymbol"/>
    </w:rPr>
  </w:style>
  <w:style w:type="character" w:customStyle="1" w:styleId="ListLabel1618">
    <w:name w:val="ListLabel 1618"/>
    <w:qFormat/>
    <w:rPr>
      <w:rFonts w:cs="OpenSymbol"/>
    </w:rPr>
  </w:style>
  <w:style w:type="character" w:customStyle="1" w:styleId="ListLabel1619">
    <w:name w:val="ListLabel 1619"/>
    <w:qFormat/>
    <w:rPr>
      <w:rFonts w:cs="OpenSymbol"/>
    </w:rPr>
  </w:style>
  <w:style w:type="character" w:customStyle="1" w:styleId="ListLabel1620">
    <w:name w:val="ListLabel 1620"/>
    <w:qFormat/>
    <w:rPr>
      <w:rFonts w:cs="OpenSymbol"/>
    </w:rPr>
  </w:style>
  <w:style w:type="character" w:customStyle="1" w:styleId="ListLabel1621">
    <w:name w:val="ListLabel 1621"/>
    <w:qFormat/>
    <w:rPr>
      <w:rFonts w:cs="OpenSymbol"/>
    </w:rPr>
  </w:style>
  <w:style w:type="character" w:customStyle="1" w:styleId="ListLabel1622">
    <w:name w:val="ListLabel 1622"/>
    <w:qFormat/>
    <w:rPr>
      <w:rFonts w:cs="OpenSymbol"/>
    </w:rPr>
  </w:style>
  <w:style w:type="character" w:customStyle="1" w:styleId="ListLabel1623">
    <w:name w:val="ListLabel 1623"/>
    <w:qFormat/>
    <w:rPr>
      <w:rFonts w:cs="OpenSymbol"/>
    </w:rPr>
  </w:style>
  <w:style w:type="character" w:customStyle="1" w:styleId="ListLabel1624">
    <w:name w:val="ListLabel 1624"/>
    <w:qFormat/>
    <w:rPr>
      <w:rFonts w:cs="OpenSymbol"/>
    </w:rPr>
  </w:style>
  <w:style w:type="character" w:customStyle="1" w:styleId="ListLabel1625">
    <w:name w:val="ListLabel 1625"/>
    <w:qFormat/>
    <w:rPr>
      <w:rFonts w:cs="OpenSymbol"/>
    </w:rPr>
  </w:style>
  <w:style w:type="character" w:customStyle="1" w:styleId="ListLabel1626">
    <w:name w:val="ListLabel 1626"/>
    <w:qFormat/>
    <w:rPr>
      <w:rFonts w:cs="OpenSymbol"/>
    </w:rPr>
  </w:style>
  <w:style w:type="character" w:customStyle="1" w:styleId="ListLabel1627">
    <w:name w:val="ListLabel 1627"/>
    <w:qFormat/>
    <w:rPr>
      <w:rFonts w:cs="OpenSymbol"/>
    </w:rPr>
  </w:style>
  <w:style w:type="character" w:customStyle="1" w:styleId="ListLabel1628">
    <w:name w:val="ListLabel 1628"/>
    <w:qFormat/>
    <w:rPr>
      <w:rFonts w:cs="OpenSymbol"/>
    </w:rPr>
  </w:style>
  <w:style w:type="character" w:customStyle="1" w:styleId="ListLabel1629">
    <w:name w:val="ListLabel 1629"/>
    <w:qFormat/>
    <w:rPr>
      <w:rFonts w:cs="OpenSymbol"/>
    </w:rPr>
  </w:style>
  <w:style w:type="character" w:customStyle="1" w:styleId="ListLabel1630">
    <w:name w:val="ListLabel 1630"/>
    <w:qFormat/>
    <w:rPr>
      <w:rFonts w:cs="OpenSymbol"/>
    </w:rPr>
  </w:style>
  <w:style w:type="character" w:customStyle="1" w:styleId="ListLabel1631">
    <w:name w:val="ListLabel 1631"/>
    <w:qFormat/>
    <w:rPr>
      <w:rFonts w:cs="OpenSymbol"/>
    </w:rPr>
  </w:style>
  <w:style w:type="character" w:customStyle="1" w:styleId="ListLabel1632">
    <w:name w:val="ListLabel 1632"/>
    <w:qFormat/>
    <w:rPr>
      <w:rFonts w:cs="OpenSymbol"/>
    </w:rPr>
  </w:style>
  <w:style w:type="character" w:customStyle="1" w:styleId="ListLabel1633">
    <w:name w:val="ListLabel 1633"/>
    <w:qFormat/>
    <w:rPr>
      <w:rFonts w:cs="OpenSymbol"/>
    </w:rPr>
  </w:style>
  <w:style w:type="character" w:customStyle="1" w:styleId="ListLabel1634">
    <w:name w:val="ListLabel 1634"/>
    <w:qFormat/>
    <w:rPr>
      <w:rFonts w:cs="OpenSymbol"/>
    </w:rPr>
  </w:style>
  <w:style w:type="character" w:customStyle="1" w:styleId="ListLabel1635">
    <w:name w:val="ListLabel 1635"/>
    <w:qFormat/>
    <w:rPr>
      <w:rFonts w:cs="OpenSymbol"/>
    </w:rPr>
  </w:style>
  <w:style w:type="character" w:customStyle="1" w:styleId="ListLabel1636">
    <w:name w:val="ListLabel 1636"/>
    <w:qFormat/>
    <w:rPr>
      <w:rFonts w:cs="OpenSymbol"/>
    </w:rPr>
  </w:style>
  <w:style w:type="character" w:customStyle="1" w:styleId="ListLabel1637">
    <w:name w:val="ListLabel 1637"/>
    <w:qFormat/>
    <w:rPr>
      <w:rFonts w:cs="OpenSymbol"/>
    </w:rPr>
  </w:style>
  <w:style w:type="character" w:customStyle="1" w:styleId="ListLabel1638">
    <w:name w:val="ListLabel 1638"/>
    <w:qFormat/>
    <w:rPr>
      <w:rFonts w:cs="OpenSymbol"/>
    </w:rPr>
  </w:style>
  <w:style w:type="character" w:customStyle="1" w:styleId="ListLabel1639">
    <w:name w:val="ListLabel 1639"/>
    <w:qFormat/>
    <w:rPr>
      <w:rFonts w:cs="OpenSymbol"/>
    </w:rPr>
  </w:style>
  <w:style w:type="character" w:customStyle="1" w:styleId="ListLabel1640">
    <w:name w:val="ListLabel 1640"/>
    <w:qFormat/>
    <w:rPr>
      <w:rFonts w:cs="OpenSymbol"/>
    </w:rPr>
  </w:style>
  <w:style w:type="character" w:customStyle="1" w:styleId="ListLabel1641">
    <w:name w:val="ListLabel 1641"/>
    <w:qFormat/>
    <w:rPr>
      <w:rFonts w:cs="OpenSymbol"/>
    </w:rPr>
  </w:style>
  <w:style w:type="character" w:customStyle="1" w:styleId="ListLabel1642">
    <w:name w:val="ListLabel 1642"/>
    <w:qFormat/>
    <w:rPr>
      <w:rFonts w:cs="OpenSymbol"/>
    </w:rPr>
  </w:style>
  <w:style w:type="character" w:customStyle="1" w:styleId="ListLabel1643">
    <w:name w:val="ListLabel 1643"/>
    <w:qFormat/>
    <w:rPr>
      <w:rFonts w:cs="OpenSymbol"/>
    </w:rPr>
  </w:style>
  <w:style w:type="character" w:customStyle="1" w:styleId="ListLabel1644">
    <w:name w:val="ListLabel 1644"/>
    <w:qFormat/>
    <w:rPr>
      <w:rFonts w:cs="OpenSymbol"/>
    </w:rPr>
  </w:style>
  <w:style w:type="character" w:customStyle="1" w:styleId="ListLabel1645">
    <w:name w:val="ListLabel 1645"/>
    <w:qFormat/>
    <w:rPr>
      <w:rFonts w:cs="OpenSymbol"/>
    </w:rPr>
  </w:style>
  <w:style w:type="character" w:customStyle="1" w:styleId="ListLabel1646">
    <w:name w:val="ListLabel 1646"/>
    <w:qFormat/>
    <w:rPr>
      <w:rFonts w:cs="OpenSymbol"/>
    </w:rPr>
  </w:style>
  <w:style w:type="character" w:customStyle="1" w:styleId="ListLabel1647">
    <w:name w:val="ListLabel 1647"/>
    <w:qFormat/>
    <w:rPr>
      <w:rFonts w:cs="OpenSymbol"/>
    </w:rPr>
  </w:style>
  <w:style w:type="character" w:customStyle="1" w:styleId="ListLabel1648">
    <w:name w:val="ListLabel 1648"/>
    <w:qFormat/>
    <w:rPr>
      <w:rFonts w:cs="OpenSymbol"/>
    </w:rPr>
  </w:style>
  <w:style w:type="character" w:customStyle="1" w:styleId="ListLabel1649">
    <w:name w:val="ListLabel 1649"/>
    <w:qFormat/>
    <w:rPr>
      <w:rFonts w:cs="OpenSymbol"/>
    </w:rPr>
  </w:style>
  <w:style w:type="character" w:customStyle="1" w:styleId="ListLabel1650">
    <w:name w:val="ListLabel 1650"/>
    <w:qFormat/>
    <w:rPr>
      <w:rFonts w:cs="OpenSymbol"/>
    </w:rPr>
  </w:style>
  <w:style w:type="character" w:customStyle="1" w:styleId="ListLabel1651">
    <w:name w:val="ListLabel 1651"/>
    <w:qFormat/>
    <w:rPr>
      <w:rFonts w:cs="OpenSymbol"/>
    </w:rPr>
  </w:style>
  <w:style w:type="character" w:customStyle="1" w:styleId="ListLabel1652">
    <w:name w:val="ListLabel 1652"/>
    <w:qFormat/>
    <w:rPr>
      <w:rFonts w:cs="OpenSymbol"/>
    </w:rPr>
  </w:style>
  <w:style w:type="character" w:customStyle="1" w:styleId="ListLabel1653">
    <w:name w:val="ListLabel 1653"/>
    <w:qFormat/>
    <w:rPr>
      <w:rFonts w:cs="OpenSymbol"/>
    </w:rPr>
  </w:style>
  <w:style w:type="character" w:customStyle="1" w:styleId="ListLabel1654">
    <w:name w:val="ListLabel 1654"/>
    <w:qFormat/>
    <w:rPr>
      <w:rFonts w:cs="OpenSymbol"/>
    </w:rPr>
  </w:style>
  <w:style w:type="character" w:customStyle="1" w:styleId="ListLabel1655">
    <w:name w:val="ListLabel 1655"/>
    <w:qFormat/>
    <w:rPr>
      <w:rFonts w:cs="OpenSymbol"/>
    </w:rPr>
  </w:style>
  <w:style w:type="character" w:customStyle="1" w:styleId="ListLabel1656">
    <w:name w:val="ListLabel 1656"/>
    <w:qFormat/>
    <w:rPr>
      <w:rFonts w:cs="OpenSymbol"/>
    </w:rPr>
  </w:style>
  <w:style w:type="character" w:customStyle="1" w:styleId="ListLabel1657">
    <w:name w:val="ListLabel 1657"/>
    <w:qFormat/>
    <w:rPr>
      <w:rFonts w:cs="OpenSymbol"/>
    </w:rPr>
  </w:style>
  <w:style w:type="character" w:customStyle="1" w:styleId="ListLabel1658">
    <w:name w:val="ListLabel 1658"/>
    <w:qFormat/>
    <w:rPr>
      <w:rFonts w:cs="OpenSymbol"/>
    </w:rPr>
  </w:style>
  <w:style w:type="character" w:customStyle="1" w:styleId="ListLabel1659">
    <w:name w:val="ListLabel 1659"/>
    <w:qFormat/>
    <w:rPr>
      <w:rFonts w:cs="OpenSymbol"/>
    </w:rPr>
  </w:style>
  <w:style w:type="character" w:customStyle="1" w:styleId="ListLabel1660">
    <w:name w:val="ListLabel 1660"/>
    <w:qFormat/>
    <w:rPr>
      <w:rFonts w:cs="OpenSymbol"/>
    </w:rPr>
  </w:style>
  <w:style w:type="character" w:customStyle="1" w:styleId="ListLabel1661">
    <w:name w:val="ListLabel 1661"/>
    <w:qFormat/>
    <w:rPr>
      <w:rFonts w:cs="OpenSymbol"/>
    </w:rPr>
  </w:style>
  <w:style w:type="character" w:customStyle="1" w:styleId="ListLabel1662">
    <w:name w:val="ListLabel 1662"/>
    <w:qFormat/>
    <w:rPr>
      <w:rFonts w:cs="OpenSymbol"/>
    </w:rPr>
  </w:style>
  <w:style w:type="character" w:customStyle="1" w:styleId="ListLabel1663">
    <w:name w:val="ListLabel 1663"/>
    <w:qFormat/>
    <w:rPr>
      <w:rFonts w:cs="OpenSymbol"/>
    </w:rPr>
  </w:style>
  <w:style w:type="character" w:customStyle="1" w:styleId="ListLabel1664">
    <w:name w:val="ListLabel 1664"/>
    <w:qFormat/>
    <w:rPr>
      <w:rFonts w:cs="OpenSymbol"/>
    </w:rPr>
  </w:style>
  <w:style w:type="character" w:customStyle="1" w:styleId="ListLabel1665">
    <w:name w:val="ListLabel 1665"/>
    <w:qFormat/>
    <w:rPr>
      <w:rFonts w:cs="OpenSymbol"/>
    </w:rPr>
  </w:style>
  <w:style w:type="character" w:customStyle="1" w:styleId="ListLabel1666">
    <w:name w:val="ListLabel 1666"/>
    <w:qFormat/>
    <w:rPr>
      <w:rFonts w:cs="OpenSymbol"/>
    </w:rPr>
  </w:style>
  <w:style w:type="character" w:customStyle="1" w:styleId="ListLabel1667">
    <w:name w:val="ListLabel 1667"/>
    <w:qFormat/>
    <w:rPr>
      <w:rFonts w:cs="OpenSymbol"/>
    </w:rPr>
  </w:style>
  <w:style w:type="character" w:customStyle="1" w:styleId="ListLabel1668">
    <w:name w:val="ListLabel 1668"/>
    <w:qFormat/>
    <w:rPr>
      <w:rFonts w:cs="OpenSymbol"/>
    </w:rPr>
  </w:style>
  <w:style w:type="character" w:customStyle="1" w:styleId="ListLabel1669">
    <w:name w:val="ListLabel 1669"/>
    <w:qFormat/>
    <w:rPr>
      <w:rFonts w:cs="OpenSymbol"/>
    </w:rPr>
  </w:style>
  <w:style w:type="character" w:customStyle="1" w:styleId="ListLabel1670">
    <w:name w:val="ListLabel 1670"/>
    <w:qFormat/>
    <w:rPr>
      <w:rFonts w:cs="OpenSymbol"/>
    </w:rPr>
  </w:style>
  <w:style w:type="character" w:customStyle="1" w:styleId="ListLabel1671">
    <w:name w:val="ListLabel 1671"/>
    <w:qFormat/>
    <w:rPr>
      <w:rFonts w:cs="OpenSymbol"/>
    </w:rPr>
  </w:style>
  <w:style w:type="character" w:customStyle="1" w:styleId="ListLabel1672">
    <w:name w:val="ListLabel 1672"/>
    <w:qFormat/>
    <w:rPr>
      <w:rFonts w:cs="OpenSymbol"/>
    </w:rPr>
  </w:style>
  <w:style w:type="character" w:customStyle="1" w:styleId="ListLabel1673">
    <w:name w:val="ListLabel 1673"/>
    <w:qFormat/>
    <w:rPr>
      <w:rFonts w:cs="OpenSymbol"/>
    </w:rPr>
  </w:style>
  <w:style w:type="character" w:customStyle="1" w:styleId="ListLabel1674">
    <w:name w:val="ListLabel 1674"/>
    <w:qFormat/>
    <w:rPr>
      <w:rFonts w:cs="OpenSymbol"/>
    </w:rPr>
  </w:style>
  <w:style w:type="character" w:customStyle="1" w:styleId="ListLabel1675">
    <w:name w:val="ListLabel 1675"/>
    <w:qFormat/>
    <w:rPr>
      <w:rFonts w:cs="OpenSymbol"/>
    </w:rPr>
  </w:style>
  <w:style w:type="character" w:customStyle="1" w:styleId="ListLabel1676">
    <w:name w:val="ListLabel 1676"/>
    <w:qFormat/>
    <w:rPr>
      <w:rFonts w:cs="OpenSymbol"/>
    </w:rPr>
  </w:style>
  <w:style w:type="character" w:customStyle="1" w:styleId="ListLabel1677">
    <w:name w:val="ListLabel 1677"/>
    <w:qFormat/>
    <w:rPr>
      <w:rFonts w:cs="OpenSymbol"/>
    </w:rPr>
  </w:style>
  <w:style w:type="character" w:customStyle="1" w:styleId="ListLabel1678">
    <w:name w:val="ListLabel 1678"/>
    <w:qFormat/>
    <w:rPr>
      <w:rFonts w:cs="OpenSymbol"/>
    </w:rPr>
  </w:style>
  <w:style w:type="character" w:customStyle="1" w:styleId="ListLabel1679">
    <w:name w:val="ListLabel 1679"/>
    <w:qFormat/>
    <w:rPr>
      <w:rFonts w:cs="OpenSymbol"/>
    </w:rPr>
  </w:style>
  <w:style w:type="character" w:customStyle="1" w:styleId="ListLabel1680">
    <w:name w:val="ListLabel 1680"/>
    <w:qFormat/>
    <w:rPr>
      <w:rFonts w:cs="OpenSymbol"/>
    </w:rPr>
  </w:style>
  <w:style w:type="character" w:customStyle="1" w:styleId="ListLabel1681">
    <w:name w:val="ListLabel 1681"/>
    <w:qFormat/>
    <w:rPr>
      <w:rFonts w:cs="OpenSymbol"/>
    </w:rPr>
  </w:style>
  <w:style w:type="character" w:customStyle="1" w:styleId="ListLabel1682">
    <w:name w:val="ListLabel 1682"/>
    <w:qFormat/>
    <w:rPr>
      <w:rFonts w:cs="OpenSymbol"/>
    </w:rPr>
  </w:style>
  <w:style w:type="character" w:customStyle="1" w:styleId="ListLabel1683">
    <w:name w:val="ListLabel 1683"/>
    <w:qFormat/>
    <w:rPr>
      <w:rFonts w:cs="OpenSymbol"/>
    </w:rPr>
  </w:style>
  <w:style w:type="character" w:customStyle="1" w:styleId="ListLabel1684">
    <w:name w:val="ListLabel 1684"/>
    <w:qFormat/>
    <w:rPr>
      <w:rFonts w:cs="OpenSymbol"/>
    </w:rPr>
  </w:style>
  <w:style w:type="character" w:customStyle="1" w:styleId="ListLabel1685">
    <w:name w:val="ListLabel 1685"/>
    <w:qFormat/>
    <w:rPr>
      <w:rFonts w:cs="OpenSymbol"/>
    </w:rPr>
  </w:style>
  <w:style w:type="character" w:customStyle="1" w:styleId="ListLabel1686">
    <w:name w:val="ListLabel 1686"/>
    <w:qFormat/>
    <w:rPr>
      <w:rFonts w:cs="OpenSymbol"/>
    </w:rPr>
  </w:style>
  <w:style w:type="character" w:customStyle="1" w:styleId="ListLabel1687">
    <w:name w:val="ListLabel 1687"/>
    <w:qFormat/>
    <w:rPr>
      <w:rFonts w:cs="OpenSymbol"/>
    </w:rPr>
  </w:style>
  <w:style w:type="character" w:customStyle="1" w:styleId="ListLabel1688">
    <w:name w:val="ListLabel 1688"/>
    <w:qFormat/>
    <w:rPr>
      <w:rFonts w:cs="OpenSymbol"/>
    </w:rPr>
  </w:style>
  <w:style w:type="character" w:customStyle="1" w:styleId="ListLabel1689">
    <w:name w:val="ListLabel 1689"/>
    <w:qFormat/>
    <w:rPr>
      <w:rFonts w:cs="OpenSymbol"/>
    </w:rPr>
  </w:style>
  <w:style w:type="character" w:customStyle="1" w:styleId="ListLabel1690">
    <w:name w:val="ListLabel 1690"/>
    <w:qFormat/>
    <w:rPr>
      <w:rFonts w:cs="OpenSymbol"/>
    </w:rPr>
  </w:style>
  <w:style w:type="character" w:customStyle="1" w:styleId="ListLabel1691">
    <w:name w:val="ListLabel 1691"/>
    <w:qFormat/>
    <w:rPr>
      <w:rFonts w:cs="OpenSymbol"/>
    </w:rPr>
  </w:style>
  <w:style w:type="character" w:customStyle="1" w:styleId="ListLabel1692">
    <w:name w:val="ListLabel 1692"/>
    <w:qFormat/>
    <w:rPr>
      <w:rFonts w:cs="OpenSymbol"/>
    </w:rPr>
  </w:style>
  <w:style w:type="character" w:customStyle="1" w:styleId="ListLabel1693">
    <w:name w:val="ListLabel 1693"/>
    <w:qFormat/>
    <w:rPr>
      <w:rFonts w:cs="OpenSymbol"/>
    </w:rPr>
  </w:style>
  <w:style w:type="character" w:customStyle="1" w:styleId="ListLabel1694">
    <w:name w:val="ListLabel 1694"/>
    <w:qFormat/>
    <w:rPr>
      <w:rFonts w:cs="OpenSymbol"/>
    </w:rPr>
  </w:style>
  <w:style w:type="character" w:customStyle="1" w:styleId="ListLabel1695">
    <w:name w:val="ListLabel 1695"/>
    <w:qFormat/>
    <w:rPr>
      <w:rFonts w:cs="OpenSymbol"/>
    </w:rPr>
  </w:style>
  <w:style w:type="character" w:customStyle="1" w:styleId="ListLabel1696">
    <w:name w:val="ListLabel 1696"/>
    <w:qFormat/>
    <w:rPr>
      <w:rFonts w:cs="OpenSymbol"/>
    </w:rPr>
  </w:style>
  <w:style w:type="character" w:customStyle="1" w:styleId="ListLabel1697">
    <w:name w:val="ListLabel 1697"/>
    <w:qFormat/>
    <w:rPr>
      <w:rFonts w:cs="OpenSymbol"/>
    </w:rPr>
  </w:style>
  <w:style w:type="character" w:customStyle="1" w:styleId="ListLabel1698">
    <w:name w:val="ListLabel 1698"/>
    <w:qFormat/>
    <w:rPr>
      <w:rFonts w:cs="Times New Roman"/>
      <w:color w:val="000000"/>
      <w:sz w:val="28"/>
      <w:szCs w:val="28"/>
      <w:u w:val="none"/>
      <w:lang w:val="uk-UA"/>
    </w:rPr>
  </w:style>
  <w:style w:type="character" w:customStyle="1" w:styleId="ListLabel1699">
    <w:name w:val="ListLabel 1699"/>
    <w:qFormat/>
    <w:rPr>
      <w:rFonts w:cs="Times New Roman"/>
      <w:color w:val="000000"/>
      <w:position w:val="0"/>
      <w:sz w:val="28"/>
      <w:szCs w:val="28"/>
      <w:u w:val="none"/>
      <w:vertAlign w:val="baseline"/>
      <w:lang w:val="uk-UA"/>
    </w:rPr>
  </w:style>
  <w:style w:type="paragraph" w:customStyle="1" w:styleId="Heading">
    <w:name w:val="Heading"/>
    <w:basedOn w:val="a"/>
    <w:next w:val="a7"/>
    <w:qFormat/>
    <w:pPr>
      <w:keepNext/>
      <w:spacing w:before="240" w:after="120"/>
    </w:pPr>
    <w:rPr>
      <w:rFonts w:eastAsia="Code2000" w:cs="FreeSans"/>
      <w:szCs w:val="28"/>
    </w:rPr>
  </w:style>
  <w:style w:type="paragraph" w:styleId="a7">
    <w:name w:val="Body Text"/>
    <w:basedOn w:val="a"/>
    <w:pPr>
      <w:spacing w:after="140" w:line="276" w:lineRule="auto"/>
    </w:pPr>
  </w:style>
  <w:style w:type="paragraph" w:styleId="a8">
    <w:name w:val="List"/>
    <w:basedOn w:val="a7"/>
    <w:rPr>
      <w:rFonts w:cs="FreeSans"/>
    </w:rPr>
  </w:style>
  <w:style w:type="paragraph" w:styleId="a9">
    <w:name w:val="caption"/>
    <w:basedOn w:val="a"/>
    <w:qFormat/>
    <w:pPr>
      <w:suppressLineNumbers/>
      <w:spacing w:before="120" w:after="120"/>
    </w:pPr>
    <w:rPr>
      <w:rFonts w:cs="FreeSans"/>
      <w:i/>
      <w:iCs/>
      <w:sz w:val="24"/>
      <w:szCs w:val="24"/>
    </w:rPr>
  </w:style>
  <w:style w:type="paragraph" w:customStyle="1" w:styleId="Index">
    <w:name w:val="Index"/>
    <w:basedOn w:val="a"/>
    <w:qFormat/>
    <w:pPr>
      <w:suppressLineNumbers/>
    </w:pPr>
    <w:rPr>
      <w:rFonts w:cs="FreeSans"/>
    </w:rPr>
  </w:style>
  <w:style w:type="paragraph" w:styleId="aa">
    <w:name w:val="header"/>
    <w:basedOn w:val="a"/>
    <w:uiPriority w:val="99"/>
    <w:unhideWhenUsed/>
    <w:rsid w:val="00AE49B7"/>
    <w:pPr>
      <w:tabs>
        <w:tab w:val="center" w:pos="4819"/>
        <w:tab w:val="right" w:pos="9639"/>
      </w:tabs>
      <w:spacing w:after="0" w:line="240" w:lineRule="auto"/>
    </w:pPr>
  </w:style>
  <w:style w:type="paragraph" w:styleId="ab">
    <w:name w:val="footer"/>
    <w:basedOn w:val="a"/>
    <w:uiPriority w:val="99"/>
    <w:unhideWhenUsed/>
    <w:rsid w:val="00AE49B7"/>
    <w:pPr>
      <w:tabs>
        <w:tab w:val="center" w:pos="4819"/>
        <w:tab w:val="right" w:pos="9639"/>
      </w:tabs>
      <w:spacing w:after="0" w:line="240" w:lineRule="auto"/>
    </w:pPr>
  </w:style>
  <w:style w:type="paragraph" w:styleId="ac">
    <w:name w:val="TOC Heading"/>
    <w:basedOn w:val="1"/>
    <w:next w:val="a"/>
    <w:uiPriority w:val="39"/>
    <w:unhideWhenUsed/>
    <w:qFormat/>
    <w:rsid w:val="00702548"/>
    <w:rPr>
      <w:lang w:eastAsia="uk-UA"/>
    </w:rPr>
  </w:style>
  <w:style w:type="paragraph" w:styleId="11">
    <w:name w:val="toc 1"/>
    <w:basedOn w:val="a"/>
    <w:next w:val="a"/>
    <w:autoRedefine/>
    <w:uiPriority w:val="39"/>
    <w:unhideWhenUsed/>
    <w:rsid w:val="00313064"/>
    <w:pPr>
      <w:spacing w:after="100"/>
    </w:pPr>
  </w:style>
  <w:style w:type="paragraph" w:customStyle="1" w:styleId="Standard">
    <w:name w:val="Standard"/>
    <w:qFormat/>
    <w:rsid w:val="00D342E3"/>
    <w:pPr>
      <w:suppressAutoHyphens/>
      <w:spacing w:after="200" w:line="276" w:lineRule="auto"/>
    </w:pPr>
    <w:rPr>
      <w:rFonts w:asciiTheme="minorHAnsi" w:eastAsia="F" w:hAnsiTheme="minorHAnsi" w:cs="F"/>
      <w:kern w:val="2"/>
      <w:sz w:val="22"/>
      <w:lang w:eastAsia="ru-RU"/>
    </w:rPr>
  </w:style>
  <w:style w:type="paragraph" w:styleId="ad">
    <w:name w:val="List Paragraph"/>
    <w:basedOn w:val="Standard"/>
    <w:uiPriority w:val="34"/>
    <w:qFormat/>
    <w:rsid w:val="00D342E3"/>
    <w:pPr>
      <w:ind w:left="720"/>
    </w:pPr>
  </w:style>
  <w:style w:type="paragraph" w:styleId="ae">
    <w:name w:val="Normal (Web)"/>
    <w:basedOn w:val="a"/>
    <w:uiPriority w:val="99"/>
    <w:unhideWhenUsed/>
    <w:qFormat/>
    <w:rsid w:val="00094297"/>
    <w:pPr>
      <w:spacing w:beforeAutospacing="1" w:afterAutospacing="1" w:line="240" w:lineRule="auto"/>
    </w:pPr>
    <w:rPr>
      <w:rFonts w:eastAsia="Times New Roman" w:cs="Times New Roman"/>
      <w:sz w:val="24"/>
      <w:szCs w:val="24"/>
      <w:lang w:eastAsia="uk-UA"/>
    </w:rPr>
  </w:style>
  <w:style w:type="paragraph" w:styleId="21">
    <w:name w:val="toc 2"/>
    <w:basedOn w:val="a"/>
    <w:next w:val="a"/>
    <w:autoRedefine/>
    <w:uiPriority w:val="39"/>
    <w:unhideWhenUsed/>
    <w:rsid w:val="00D57A3F"/>
    <w:pPr>
      <w:tabs>
        <w:tab w:val="right" w:leader="dot" w:pos="10205"/>
      </w:tabs>
      <w:spacing w:after="100" w:line="360" w:lineRule="auto"/>
      <w:ind w:left="340"/>
      <w:jc w:val="both"/>
    </w:pPr>
  </w:style>
  <w:style w:type="paragraph" w:styleId="31">
    <w:name w:val="toc 3"/>
    <w:basedOn w:val="a"/>
    <w:next w:val="a"/>
    <w:autoRedefine/>
    <w:uiPriority w:val="39"/>
    <w:unhideWhenUsed/>
    <w:rsid w:val="00313064"/>
    <w:pPr>
      <w:tabs>
        <w:tab w:val="right" w:leader="dot" w:pos="10205"/>
      </w:tabs>
      <w:spacing w:after="100" w:line="360" w:lineRule="auto"/>
      <w:ind w:left="794"/>
      <w:jc w:val="both"/>
    </w:pPr>
    <w:rPr>
      <w:rFonts w:eastAsiaTheme="minorEastAsia"/>
      <w:lang w:eastAsia="uk-UA"/>
    </w:rPr>
  </w:style>
  <w:style w:type="paragraph" w:styleId="HTML2">
    <w:name w:val="HTML Preformatted"/>
    <w:basedOn w:val="a"/>
    <w:uiPriority w:val="99"/>
    <w:semiHidden/>
    <w:unhideWhenUsed/>
    <w:qFormat/>
    <w:rsid w:val="009158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paragraph" w:customStyle="1" w:styleId="TableContents">
    <w:name w:val="Table Contents"/>
    <w:basedOn w:val="a"/>
    <w:qFormat/>
    <w:pPr>
      <w:suppressLineNumbers/>
    </w:pPr>
  </w:style>
  <w:style w:type="paragraph" w:customStyle="1" w:styleId="TableHeading">
    <w:name w:val="Table Heading"/>
    <w:basedOn w:val="TableContents"/>
    <w:qFormat/>
    <w:pPr>
      <w:jc w:val="center"/>
    </w:pPr>
    <w:rPr>
      <w:b/>
      <w:bCs/>
    </w:rPr>
  </w:style>
  <w:style w:type="paragraph" w:styleId="af">
    <w:name w:val="toa heading"/>
    <w:basedOn w:val="Heading"/>
    <w:qFormat/>
    <w:pPr>
      <w:suppressLineNumbers/>
    </w:pPr>
    <w:rPr>
      <w:b/>
      <w:bCs/>
      <w:sz w:val="32"/>
      <w:szCs w:val="32"/>
    </w:rPr>
  </w:style>
  <w:style w:type="paragraph" w:customStyle="1" w:styleId="Default">
    <w:name w:val="Default"/>
    <w:qFormat/>
    <w:pPr>
      <w:spacing w:line="200" w:lineRule="atLeast"/>
    </w:pPr>
    <w:rPr>
      <w:rFonts w:ascii="FreeSans" w:eastAsia="DejaVu Sans" w:hAnsi="FreeSans" w:cs="Arial"/>
      <w:kern w:val="2"/>
      <w:sz w:val="36"/>
      <w:szCs w:val="24"/>
    </w:rPr>
  </w:style>
  <w:style w:type="paragraph" w:customStyle="1" w:styleId="Objectwithoutfill">
    <w:name w:val="Object without fill"/>
    <w:basedOn w:val="Default"/>
    <w:qFormat/>
  </w:style>
  <w:style w:type="paragraph" w:customStyle="1" w:styleId="Objectwithnofillandnoline">
    <w:name w:val="Object with no fill and no line"/>
    <w:basedOn w:val="Default"/>
    <w:qFormat/>
  </w:style>
  <w:style w:type="paragraph" w:customStyle="1" w:styleId="A40">
    <w:name w:val="A4"/>
    <w:basedOn w:val="Text"/>
    <w:qFormat/>
    <w:rPr>
      <w:rFonts w:ascii="Noto Sans" w:hAnsi="Noto Sans"/>
      <w:sz w:val="36"/>
    </w:rPr>
  </w:style>
  <w:style w:type="paragraph" w:customStyle="1" w:styleId="Text">
    <w:name w:val="Text"/>
    <w:basedOn w:val="a9"/>
    <w:qFormat/>
  </w:style>
  <w:style w:type="paragraph" w:customStyle="1" w:styleId="TitleA4">
    <w:name w:val="Title A4"/>
    <w:basedOn w:val="A40"/>
    <w:qFormat/>
    <w:rPr>
      <w:sz w:val="87"/>
    </w:rPr>
  </w:style>
  <w:style w:type="paragraph" w:customStyle="1" w:styleId="HeadingA4">
    <w:name w:val="Heading A4"/>
    <w:basedOn w:val="A40"/>
    <w:qFormat/>
    <w:rPr>
      <w:sz w:val="48"/>
    </w:rPr>
  </w:style>
  <w:style w:type="paragraph" w:customStyle="1" w:styleId="TextA4">
    <w:name w:val="Text A4"/>
    <w:basedOn w:val="A40"/>
    <w:qFormat/>
  </w:style>
  <w:style w:type="paragraph" w:customStyle="1" w:styleId="A00">
    <w:name w:val="A0"/>
    <w:basedOn w:val="Text"/>
    <w:qFormat/>
    <w:rPr>
      <w:rFonts w:ascii="Noto Sans" w:hAnsi="Noto Sans"/>
      <w:sz w:val="95"/>
    </w:rPr>
  </w:style>
  <w:style w:type="paragraph" w:customStyle="1" w:styleId="TitleA0">
    <w:name w:val="Title A0"/>
    <w:basedOn w:val="A00"/>
    <w:qFormat/>
    <w:rPr>
      <w:sz w:val="191"/>
    </w:rPr>
  </w:style>
  <w:style w:type="paragraph" w:customStyle="1" w:styleId="HeadingA0">
    <w:name w:val="Heading A0"/>
    <w:basedOn w:val="A00"/>
    <w:qFormat/>
    <w:rPr>
      <w:sz w:val="143"/>
    </w:rPr>
  </w:style>
  <w:style w:type="paragraph" w:customStyle="1" w:styleId="TextA0">
    <w:name w:val="Text A0"/>
    <w:basedOn w:val="A00"/>
    <w:qFormat/>
  </w:style>
  <w:style w:type="paragraph" w:customStyle="1" w:styleId="Graphic">
    <w:name w:val="Graphic"/>
    <w:qFormat/>
    <w:rPr>
      <w:rFonts w:ascii="Liberation Sans" w:eastAsia="DejaVu Sans" w:hAnsi="Liberation Sans" w:cs="Arial"/>
      <w:sz w:val="36"/>
      <w:szCs w:val="24"/>
    </w:rPr>
  </w:style>
  <w:style w:type="paragraph" w:customStyle="1" w:styleId="Shapes">
    <w:name w:val="Shapes"/>
    <w:basedOn w:val="Graphic"/>
    <w:qFormat/>
    <w:rPr>
      <w:b/>
      <w:sz w:val="28"/>
    </w:rPr>
  </w:style>
  <w:style w:type="paragraph" w:customStyle="1" w:styleId="Filled">
    <w:name w:val="Filled"/>
    <w:basedOn w:val="Shapes"/>
    <w:qFormat/>
  </w:style>
  <w:style w:type="paragraph" w:customStyle="1" w:styleId="FilledBlue">
    <w:name w:val="Filled Blue"/>
    <w:basedOn w:val="Filled"/>
    <w:qFormat/>
    <w:rPr>
      <w:color w:val="FFFFFF"/>
    </w:rPr>
  </w:style>
  <w:style w:type="paragraph" w:customStyle="1" w:styleId="FilledGreen">
    <w:name w:val="Filled Green"/>
    <w:basedOn w:val="Filled"/>
    <w:qFormat/>
    <w:rPr>
      <w:color w:val="FFFFFF"/>
    </w:rPr>
  </w:style>
  <w:style w:type="paragraph" w:customStyle="1" w:styleId="FilledRed">
    <w:name w:val="Filled Red"/>
    <w:basedOn w:val="Filled"/>
    <w:qFormat/>
    <w:rPr>
      <w:color w:val="FFFFFF"/>
    </w:rPr>
  </w:style>
  <w:style w:type="paragraph" w:customStyle="1" w:styleId="FilledYellow">
    <w:name w:val="Filled Yellow"/>
    <w:basedOn w:val="Filled"/>
    <w:qFormat/>
    <w:rPr>
      <w:color w:val="FFFFFF"/>
    </w:rPr>
  </w:style>
  <w:style w:type="paragraph" w:customStyle="1" w:styleId="Outlined">
    <w:name w:val="Outlined"/>
    <w:basedOn w:val="Shapes"/>
    <w:qFormat/>
  </w:style>
  <w:style w:type="paragraph" w:customStyle="1" w:styleId="OutlinedBlue">
    <w:name w:val="Outlined Blue"/>
    <w:basedOn w:val="Outlined"/>
    <w:qFormat/>
    <w:rPr>
      <w:color w:val="355269"/>
    </w:rPr>
  </w:style>
  <w:style w:type="paragraph" w:customStyle="1" w:styleId="OutlinedGreen">
    <w:name w:val="Outlined Green"/>
    <w:basedOn w:val="Outlined"/>
    <w:qFormat/>
    <w:rPr>
      <w:color w:val="127622"/>
    </w:rPr>
  </w:style>
  <w:style w:type="paragraph" w:customStyle="1" w:styleId="OutlinedRed">
    <w:name w:val="Outlined Red"/>
    <w:basedOn w:val="Outlined"/>
    <w:qFormat/>
    <w:rPr>
      <w:color w:val="C9211E"/>
    </w:rPr>
  </w:style>
  <w:style w:type="paragraph" w:customStyle="1" w:styleId="OutlinedYellow">
    <w:name w:val="Outlined Yellow"/>
    <w:basedOn w:val="Outlined"/>
    <w:qFormat/>
    <w:rPr>
      <w:color w:val="B47804"/>
    </w:rPr>
  </w:style>
  <w:style w:type="paragraph" w:customStyle="1" w:styleId="Lines">
    <w:name w:val="Lines"/>
    <w:basedOn w:val="Graphic"/>
    <w:qFormat/>
  </w:style>
  <w:style w:type="paragraph" w:customStyle="1" w:styleId="ArrowLine">
    <w:name w:val="Arrow Line"/>
    <w:basedOn w:val="Lines"/>
    <w:qFormat/>
  </w:style>
  <w:style w:type="paragraph" w:customStyle="1" w:styleId="DashedLine">
    <w:name w:val="Dashed Line"/>
    <w:basedOn w:val="Lines"/>
    <w:qFormat/>
  </w:style>
  <w:style w:type="paragraph" w:customStyle="1" w:styleId="BlankSlideLTGliederung1">
    <w:name w:val="Blank Slide~LT~Gliederung 1"/>
    <w:qFormat/>
    <w:pPr>
      <w:spacing w:before="283"/>
    </w:pPr>
    <w:rPr>
      <w:rFonts w:ascii="FreeSans" w:eastAsia="DejaVu Sans" w:hAnsi="FreeSans" w:cs="Arial"/>
      <w:kern w:val="2"/>
      <w:sz w:val="63"/>
      <w:szCs w:val="24"/>
    </w:rPr>
  </w:style>
  <w:style w:type="paragraph" w:customStyle="1" w:styleId="BlankSlideLTGliederung2">
    <w:name w:val="Blank Slide~LT~Gliederung 2"/>
    <w:basedOn w:val="BlankSlideLTGliederung1"/>
    <w:qFormat/>
    <w:pPr>
      <w:spacing w:before="227"/>
    </w:pPr>
    <w:rPr>
      <w:sz w:val="56"/>
    </w:rPr>
  </w:style>
  <w:style w:type="paragraph" w:customStyle="1" w:styleId="BlankSlideLTGliederung3">
    <w:name w:val="Blank Slide~LT~Gliederung 3"/>
    <w:basedOn w:val="BlankSlideLTGliederung2"/>
    <w:qFormat/>
    <w:pPr>
      <w:spacing w:before="170"/>
    </w:pPr>
    <w:rPr>
      <w:sz w:val="48"/>
    </w:rPr>
  </w:style>
  <w:style w:type="paragraph" w:customStyle="1" w:styleId="BlankSlideLTGliederung4">
    <w:name w:val="Blank Slide~LT~Gliederung 4"/>
    <w:basedOn w:val="BlankSlideLTGliederung3"/>
    <w:qFormat/>
    <w:pPr>
      <w:spacing w:before="113"/>
    </w:pPr>
    <w:rPr>
      <w:sz w:val="40"/>
    </w:rPr>
  </w:style>
  <w:style w:type="paragraph" w:customStyle="1" w:styleId="BlankSlideLTGliederung5">
    <w:name w:val="Blank Slide~LT~Gliederung 5"/>
    <w:basedOn w:val="BlankSlideLTGliederung4"/>
    <w:qFormat/>
    <w:pPr>
      <w:spacing w:before="57"/>
    </w:pPr>
  </w:style>
  <w:style w:type="paragraph" w:customStyle="1" w:styleId="BlankSlideLTGliederung6">
    <w:name w:val="Blank Slide~LT~Gliederung 6"/>
    <w:basedOn w:val="BlankSlideLTGliederung5"/>
    <w:qFormat/>
  </w:style>
  <w:style w:type="paragraph" w:customStyle="1" w:styleId="BlankSlideLTGliederung7">
    <w:name w:val="Blank Slide~LT~Gliederung 7"/>
    <w:basedOn w:val="BlankSlideLTGliederung6"/>
    <w:qFormat/>
  </w:style>
  <w:style w:type="paragraph" w:customStyle="1" w:styleId="BlankSlideLTGliederung8">
    <w:name w:val="Blank Slide~LT~Gliederung 8"/>
    <w:basedOn w:val="BlankSlideLTGliederung7"/>
    <w:qFormat/>
  </w:style>
  <w:style w:type="paragraph" w:customStyle="1" w:styleId="BlankSlideLTGliederung9">
    <w:name w:val="Blank Slide~LT~Gliederung 9"/>
    <w:basedOn w:val="BlankSlideLTGliederung8"/>
    <w:qFormat/>
  </w:style>
  <w:style w:type="paragraph" w:customStyle="1" w:styleId="BlankSlideLTTitel">
    <w:name w:val="Blank Slide~LT~Titel"/>
    <w:qFormat/>
    <w:pPr>
      <w:jc w:val="center"/>
    </w:pPr>
    <w:rPr>
      <w:rFonts w:ascii="FreeSans" w:eastAsia="DejaVu Sans" w:hAnsi="FreeSans" w:cs="Arial"/>
      <w:kern w:val="2"/>
      <w:sz w:val="88"/>
      <w:szCs w:val="24"/>
    </w:rPr>
  </w:style>
  <w:style w:type="paragraph" w:customStyle="1" w:styleId="BlankSlideLTUntertitel">
    <w:name w:val="Blank Slide~LT~Untertitel"/>
    <w:qFormat/>
    <w:pPr>
      <w:jc w:val="center"/>
    </w:pPr>
    <w:rPr>
      <w:rFonts w:ascii="FreeSans" w:eastAsia="DejaVu Sans" w:hAnsi="FreeSans" w:cs="Arial"/>
      <w:kern w:val="2"/>
      <w:sz w:val="64"/>
      <w:szCs w:val="24"/>
    </w:rPr>
  </w:style>
  <w:style w:type="paragraph" w:customStyle="1" w:styleId="BlankSlideLTNotizen">
    <w:name w:val="Blank Slide~LT~Notizen"/>
    <w:qFormat/>
    <w:pPr>
      <w:ind w:left="340" w:hanging="340"/>
    </w:pPr>
    <w:rPr>
      <w:rFonts w:ascii="FreeSans" w:eastAsia="DejaVu Sans" w:hAnsi="FreeSans" w:cs="Arial"/>
      <w:kern w:val="2"/>
      <w:sz w:val="40"/>
      <w:szCs w:val="24"/>
    </w:rPr>
  </w:style>
  <w:style w:type="paragraph" w:customStyle="1" w:styleId="BlankSlideLTHintergrundobjekte">
    <w:name w:val="Blank Slide~LT~Hintergrundobjekte"/>
    <w:qFormat/>
    <w:rPr>
      <w:rFonts w:eastAsia="DejaVu Sans" w:cs="Arial"/>
      <w:kern w:val="2"/>
      <w:sz w:val="24"/>
      <w:szCs w:val="24"/>
    </w:rPr>
  </w:style>
  <w:style w:type="paragraph" w:customStyle="1" w:styleId="BlankSlideLTHintergrund">
    <w:name w:val="Blank Slide~LT~Hintergrund"/>
    <w:qFormat/>
    <w:rPr>
      <w:rFonts w:eastAsia="DejaVu Sans" w:cs="Arial"/>
      <w:kern w:val="2"/>
      <w:sz w:val="24"/>
      <w:szCs w:val="24"/>
    </w:rPr>
  </w:style>
  <w:style w:type="paragraph" w:customStyle="1" w:styleId="default0">
    <w:name w:val="default"/>
    <w:qFormat/>
    <w:pPr>
      <w:spacing w:line="200" w:lineRule="atLeast"/>
    </w:pPr>
    <w:rPr>
      <w:rFonts w:ascii="FreeSans" w:eastAsia="DejaVu Sans" w:hAnsi="FreeSans" w:cs="Arial"/>
      <w:kern w:val="2"/>
      <w:sz w:val="36"/>
      <w:szCs w:val="24"/>
    </w:rPr>
  </w:style>
  <w:style w:type="paragraph" w:customStyle="1" w:styleId="gray1">
    <w:name w:val="gray1"/>
    <w:basedOn w:val="default0"/>
    <w:qFormat/>
  </w:style>
  <w:style w:type="paragraph" w:customStyle="1" w:styleId="gray2">
    <w:name w:val="gray2"/>
    <w:basedOn w:val="default0"/>
    <w:qFormat/>
  </w:style>
  <w:style w:type="paragraph" w:customStyle="1" w:styleId="gray3">
    <w:name w:val="gray3"/>
    <w:basedOn w:val="default0"/>
    <w:qFormat/>
  </w:style>
  <w:style w:type="paragraph" w:customStyle="1" w:styleId="bw1">
    <w:name w:val="bw1"/>
    <w:basedOn w:val="default0"/>
    <w:qFormat/>
  </w:style>
  <w:style w:type="paragraph" w:customStyle="1" w:styleId="bw2">
    <w:name w:val="bw2"/>
    <w:basedOn w:val="default0"/>
    <w:qFormat/>
  </w:style>
  <w:style w:type="paragraph" w:customStyle="1" w:styleId="bw3">
    <w:name w:val="bw3"/>
    <w:basedOn w:val="default0"/>
    <w:qFormat/>
  </w:style>
  <w:style w:type="paragraph" w:customStyle="1" w:styleId="orange1">
    <w:name w:val="orange1"/>
    <w:basedOn w:val="default0"/>
    <w:qFormat/>
  </w:style>
  <w:style w:type="paragraph" w:customStyle="1" w:styleId="orange2">
    <w:name w:val="orange2"/>
    <w:basedOn w:val="default0"/>
    <w:qFormat/>
  </w:style>
  <w:style w:type="paragraph" w:customStyle="1" w:styleId="orange3">
    <w:name w:val="orange3"/>
    <w:basedOn w:val="default0"/>
    <w:qFormat/>
  </w:style>
  <w:style w:type="paragraph" w:customStyle="1" w:styleId="turquoise1">
    <w:name w:val="turquoise1"/>
    <w:basedOn w:val="default0"/>
    <w:qFormat/>
  </w:style>
  <w:style w:type="paragraph" w:customStyle="1" w:styleId="turquoise2">
    <w:name w:val="turquoise2"/>
    <w:basedOn w:val="default0"/>
    <w:qFormat/>
  </w:style>
  <w:style w:type="paragraph" w:customStyle="1" w:styleId="turquoise3">
    <w:name w:val="turquoise3"/>
    <w:basedOn w:val="default0"/>
    <w:qFormat/>
  </w:style>
  <w:style w:type="paragraph" w:customStyle="1" w:styleId="blue1">
    <w:name w:val="blue1"/>
    <w:basedOn w:val="default0"/>
    <w:qFormat/>
  </w:style>
  <w:style w:type="paragraph" w:customStyle="1" w:styleId="blue2">
    <w:name w:val="blue2"/>
    <w:basedOn w:val="default0"/>
    <w:qFormat/>
  </w:style>
  <w:style w:type="paragraph" w:customStyle="1" w:styleId="blue3">
    <w:name w:val="blue3"/>
    <w:basedOn w:val="default0"/>
    <w:qFormat/>
  </w:style>
  <w:style w:type="paragraph" w:customStyle="1" w:styleId="sun1">
    <w:name w:val="sun1"/>
    <w:basedOn w:val="default0"/>
    <w:qFormat/>
  </w:style>
  <w:style w:type="paragraph" w:customStyle="1" w:styleId="sun2">
    <w:name w:val="sun2"/>
    <w:basedOn w:val="default0"/>
    <w:qFormat/>
  </w:style>
  <w:style w:type="paragraph" w:customStyle="1" w:styleId="sun3">
    <w:name w:val="sun3"/>
    <w:basedOn w:val="default0"/>
    <w:qFormat/>
  </w:style>
  <w:style w:type="paragraph" w:customStyle="1" w:styleId="earth1">
    <w:name w:val="earth1"/>
    <w:basedOn w:val="default0"/>
    <w:qFormat/>
  </w:style>
  <w:style w:type="paragraph" w:customStyle="1" w:styleId="earth2">
    <w:name w:val="earth2"/>
    <w:basedOn w:val="default0"/>
    <w:qFormat/>
  </w:style>
  <w:style w:type="paragraph" w:customStyle="1" w:styleId="earth3">
    <w:name w:val="earth3"/>
    <w:basedOn w:val="default0"/>
    <w:qFormat/>
  </w:style>
  <w:style w:type="paragraph" w:customStyle="1" w:styleId="green1">
    <w:name w:val="green1"/>
    <w:basedOn w:val="default0"/>
    <w:qFormat/>
  </w:style>
  <w:style w:type="paragraph" w:customStyle="1" w:styleId="green2">
    <w:name w:val="green2"/>
    <w:basedOn w:val="default0"/>
    <w:qFormat/>
  </w:style>
  <w:style w:type="paragraph" w:customStyle="1" w:styleId="green3">
    <w:name w:val="green3"/>
    <w:basedOn w:val="default0"/>
    <w:qFormat/>
  </w:style>
  <w:style w:type="paragraph" w:customStyle="1" w:styleId="seetang1">
    <w:name w:val="seetang1"/>
    <w:basedOn w:val="default0"/>
    <w:qFormat/>
  </w:style>
  <w:style w:type="paragraph" w:customStyle="1" w:styleId="seetang2">
    <w:name w:val="seetang2"/>
    <w:basedOn w:val="default0"/>
    <w:qFormat/>
  </w:style>
  <w:style w:type="paragraph" w:customStyle="1" w:styleId="seetang3">
    <w:name w:val="seetang3"/>
    <w:basedOn w:val="default0"/>
    <w:qFormat/>
  </w:style>
  <w:style w:type="paragraph" w:customStyle="1" w:styleId="lightblue1">
    <w:name w:val="lightblue1"/>
    <w:basedOn w:val="default0"/>
    <w:qFormat/>
  </w:style>
  <w:style w:type="paragraph" w:customStyle="1" w:styleId="lightblue2">
    <w:name w:val="lightblue2"/>
    <w:basedOn w:val="default0"/>
    <w:qFormat/>
  </w:style>
  <w:style w:type="paragraph" w:customStyle="1" w:styleId="lightblue3">
    <w:name w:val="lightblue3"/>
    <w:basedOn w:val="default0"/>
    <w:qFormat/>
  </w:style>
  <w:style w:type="paragraph" w:customStyle="1" w:styleId="yellow1">
    <w:name w:val="yellow1"/>
    <w:basedOn w:val="default0"/>
    <w:qFormat/>
  </w:style>
  <w:style w:type="paragraph" w:customStyle="1" w:styleId="yellow2">
    <w:name w:val="yellow2"/>
    <w:basedOn w:val="default0"/>
    <w:qFormat/>
  </w:style>
  <w:style w:type="paragraph" w:customStyle="1" w:styleId="yellow3">
    <w:name w:val="yellow3"/>
    <w:basedOn w:val="default0"/>
    <w:qFormat/>
  </w:style>
  <w:style w:type="paragraph" w:customStyle="1" w:styleId="Backgroundobjects">
    <w:name w:val="Background objects"/>
    <w:qFormat/>
    <w:rPr>
      <w:rFonts w:eastAsia="DejaVu Sans" w:cs="Arial"/>
      <w:kern w:val="2"/>
      <w:sz w:val="24"/>
      <w:szCs w:val="24"/>
    </w:rPr>
  </w:style>
  <w:style w:type="paragraph" w:customStyle="1" w:styleId="Background">
    <w:name w:val="Background"/>
    <w:qFormat/>
    <w:rPr>
      <w:rFonts w:eastAsia="DejaVu Sans" w:cs="Arial"/>
      <w:kern w:val="2"/>
      <w:sz w:val="24"/>
      <w:szCs w:val="24"/>
    </w:rPr>
  </w:style>
  <w:style w:type="paragraph" w:customStyle="1" w:styleId="Notes">
    <w:name w:val="Notes"/>
    <w:qFormat/>
    <w:pPr>
      <w:ind w:left="340" w:hanging="340"/>
    </w:pPr>
    <w:rPr>
      <w:rFonts w:ascii="FreeSans" w:eastAsia="DejaVu Sans" w:hAnsi="FreeSans" w:cs="Arial"/>
      <w:kern w:val="2"/>
      <w:sz w:val="40"/>
      <w:szCs w:val="24"/>
    </w:rPr>
  </w:style>
  <w:style w:type="paragraph" w:customStyle="1" w:styleId="Outline1">
    <w:name w:val="Outline 1"/>
    <w:qFormat/>
    <w:pPr>
      <w:spacing w:before="283"/>
    </w:pPr>
    <w:rPr>
      <w:rFonts w:ascii="FreeSans" w:eastAsia="DejaVu Sans" w:hAnsi="FreeSans" w:cs="Arial"/>
      <w:kern w:val="2"/>
      <w:sz w:val="63"/>
      <w:szCs w:val="24"/>
    </w:rPr>
  </w:style>
  <w:style w:type="paragraph" w:customStyle="1" w:styleId="Outline2">
    <w:name w:val="Outline 2"/>
    <w:basedOn w:val="Outline1"/>
    <w:qFormat/>
    <w:pPr>
      <w:spacing w:before="227"/>
    </w:pPr>
    <w:rPr>
      <w:sz w:val="56"/>
    </w:rPr>
  </w:style>
  <w:style w:type="paragraph" w:customStyle="1" w:styleId="Outline3">
    <w:name w:val="Outline 3"/>
    <w:basedOn w:val="Outline2"/>
    <w:qFormat/>
    <w:pPr>
      <w:spacing w:before="170"/>
    </w:pPr>
    <w:rPr>
      <w:sz w:val="48"/>
    </w:rPr>
  </w:style>
  <w:style w:type="paragraph" w:customStyle="1" w:styleId="Outline4">
    <w:name w:val="Outline 4"/>
    <w:basedOn w:val="Outline3"/>
    <w:qFormat/>
    <w:pPr>
      <w:spacing w:before="113"/>
    </w:pPr>
    <w:rPr>
      <w:sz w:val="40"/>
    </w:rPr>
  </w:style>
  <w:style w:type="paragraph" w:customStyle="1" w:styleId="Outline5">
    <w:name w:val="Outline 5"/>
    <w:basedOn w:val="Outline4"/>
    <w:qFormat/>
    <w:pPr>
      <w:spacing w:before="57"/>
    </w:pPr>
  </w:style>
  <w:style w:type="paragraph" w:customStyle="1" w:styleId="Outline6">
    <w:name w:val="Outline 6"/>
    <w:basedOn w:val="Outline5"/>
    <w:qFormat/>
  </w:style>
  <w:style w:type="paragraph" w:customStyle="1" w:styleId="Outline7">
    <w:name w:val="Outline 7"/>
    <w:basedOn w:val="Outline6"/>
    <w:qFormat/>
  </w:style>
  <w:style w:type="paragraph" w:customStyle="1" w:styleId="Outline8">
    <w:name w:val="Outline 8"/>
    <w:basedOn w:val="Outline7"/>
    <w:qFormat/>
  </w:style>
  <w:style w:type="paragraph" w:customStyle="1" w:styleId="Outline9">
    <w:name w:val="Outline 9"/>
    <w:basedOn w:val="Outline8"/>
    <w:qFormat/>
  </w:style>
  <w:style w:type="paragraph" w:customStyle="1" w:styleId="DefaultLTGliederung1">
    <w:name w:val="Default~LT~Gliederung 1"/>
    <w:qFormat/>
    <w:pPr>
      <w:spacing w:before="283"/>
    </w:pPr>
    <w:rPr>
      <w:rFonts w:ascii="FreeSans" w:eastAsia="DejaVu Sans" w:hAnsi="FreeSans" w:cs="Arial"/>
      <w:kern w:val="2"/>
      <w:sz w:val="63"/>
      <w:szCs w:val="24"/>
    </w:rPr>
  </w:style>
  <w:style w:type="paragraph" w:customStyle="1" w:styleId="DefaultLTGliederung2">
    <w:name w:val="Default~LT~Gliederung 2"/>
    <w:basedOn w:val="DefaultLTGliederung1"/>
    <w:qFormat/>
    <w:pPr>
      <w:spacing w:before="227"/>
    </w:pPr>
    <w:rPr>
      <w:sz w:val="56"/>
    </w:rPr>
  </w:style>
  <w:style w:type="paragraph" w:customStyle="1" w:styleId="DefaultLTGliederung3">
    <w:name w:val="Default~LT~Gliederung 3"/>
    <w:basedOn w:val="DefaultLTGliederung2"/>
    <w:qFormat/>
    <w:pPr>
      <w:spacing w:before="170"/>
    </w:pPr>
    <w:rPr>
      <w:sz w:val="48"/>
    </w:rPr>
  </w:style>
  <w:style w:type="paragraph" w:customStyle="1" w:styleId="DefaultLTGliederung4">
    <w:name w:val="Default~LT~Gliederung 4"/>
    <w:basedOn w:val="DefaultLTGliederung3"/>
    <w:qFormat/>
    <w:pPr>
      <w:spacing w:before="113"/>
    </w:pPr>
    <w:rPr>
      <w:sz w:val="40"/>
    </w:rPr>
  </w:style>
  <w:style w:type="paragraph" w:customStyle="1" w:styleId="DefaultLTGliederung5">
    <w:name w:val="Default~LT~Gliederung 5"/>
    <w:basedOn w:val="DefaultLTGliederung4"/>
    <w:qFormat/>
    <w:pPr>
      <w:spacing w:before="57"/>
    </w:pPr>
  </w:style>
  <w:style w:type="paragraph" w:customStyle="1" w:styleId="DefaultLTGliederung6">
    <w:name w:val="Default~LT~Gliederung 6"/>
    <w:basedOn w:val="DefaultLTGliederung5"/>
    <w:qFormat/>
  </w:style>
  <w:style w:type="paragraph" w:customStyle="1" w:styleId="DefaultLTGliederung7">
    <w:name w:val="Default~LT~Gliederung 7"/>
    <w:basedOn w:val="DefaultLTGliederung6"/>
    <w:qFormat/>
  </w:style>
  <w:style w:type="paragraph" w:customStyle="1" w:styleId="DefaultLTGliederung8">
    <w:name w:val="Default~LT~Gliederung 8"/>
    <w:basedOn w:val="DefaultLTGliederung7"/>
    <w:qFormat/>
  </w:style>
  <w:style w:type="paragraph" w:customStyle="1" w:styleId="DefaultLTGliederung9">
    <w:name w:val="Default~LT~Gliederung 9"/>
    <w:basedOn w:val="DefaultLTGliederung8"/>
    <w:qFormat/>
  </w:style>
  <w:style w:type="paragraph" w:customStyle="1" w:styleId="DefaultLTTitel">
    <w:name w:val="Default~LT~Titel"/>
    <w:qFormat/>
    <w:pPr>
      <w:jc w:val="center"/>
    </w:pPr>
    <w:rPr>
      <w:rFonts w:ascii="FreeSans" w:eastAsia="DejaVu Sans" w:hAnsi="FreeSans" w:cs="Arial"/>
      <w:kern w:val="2"/>
      <w:sz w:val="88"/>
      <w:szCs w:val="24"/>
    </w:rPr>
  </w:style>
  <w:style w:type="paragraph" w:customStyle="1" w:styleId="DefaultLTUntertitel">
    <w:name w:val="Default~LT~Untertitel"/>
    <w:qFormat/>
    <w:pPr>
      <w:jc w:val="center"/>
    </w:pPr>
    <w:rPr>
      <w:rFonts w:ascii="FreeSans" w:eastAsia="DejaVu Sans" w:hAnsi="FreeSans" w:cs="Arial"/>
      <w:kern w:val="2"/>
      <w:sz w:val="64"/>
      <w:szCs w:val="24"/>
    </w:rPr>
  </w:style>
  <w:style w:type="paragraph" w:customStyle="1" w:styleId="DefaultLTNotizen">
    <w:name w:val="Default~LT~Notizen"/>
    <w:qFormat/>
    <w:pPr>
      <w:ind w:left="340" w:hanging="340"/>
    </w:pPr>
    <w:rPr>
      <w:rFonts w:ascii="FreeSans" w:eastAsia="DejaVu Sans" w:hAnsi="FreeSans" w:cs="Arial"/>
      <w:kern w:val="2"/>
      <w:sz w:val="40"/>
      <w:szCs w:val="24"/>
    </w:rPr>
  </w:style>
  <w:style w:type="paragraph" w:customStyle="1" w:styleId="DefaultLTHintergrundobjekte">
    <w:name w:val="Default~LT~Hintergrundobjekte"/>
    <w:qFormat/>
    <w:rPr>
      <w:rFonts w:eastAsia="DejaVu Sans" w:cs="Arial"/>
      <w:kern w:val="2"/>
      <w:sz w:val="24"/>
      <w:szCs w:val="24"/>
    </w:rPr>
  </w:style>
  <w:style w:type="paragraph" w:customStyle="1" w:styleId="DefaultLTHintergrund">
    <w:name w:val="Default~LT~Hintergrund"/>
    <w:qFormat/>
    <w:rPr>
      <w:rFonts w:eastAsia="DejaVu Sans" w:cs="Arial"/>
      <w:kern w:val="2"/>
      <w:sz w:val="24"/>
      <w:szCs w:val="24"/>
    </w:rPr>
  </w:style>
  <w:style w:type="paragraph" w:customStyle="1" w:styleId="TitleContentLTGliederung1">
    <w:name w:val="Title;Content~LT~Gliederung 1"/>
    <w:qFormat/>
    <w:pPr>
      <w:spacing w:before="283"/>
    </w:pPr>
    <w:rPr>
      <w:rFonts w:ascii="FreeSans" w:eastAsia="DejaVu Sans" w:hAnsi="FreeSans" w:cs="Arial"/>
      <w:kern w:val="2"/>
      <w:sz w:val="63"/>
      <w:szCs w:val="24"/>
    </w:rPr>
  </w:style>
  <w:style w:type="paragraph" w:customStyle="1" w:styleId="TitleContentLTGliederung2">
    <w:name w:val="Title;Content~LT~Gliederung 2"/>
    <w:basedOn w:val="TitleContentLTGliederung1"/>
    <w:qFormat/>
    <w:pPr>
      <w:spacing w:before="227"/>
    </w:pPr>
    <w:rPr>
      <w:sz w:val="56"/>
    </w:rPr>
  </w:style>
  <w:style w:type="paragraph" w:customStyle="1" w:styleId="TitleContentLTGliederung3">
    <w:name w:val="Title;Content~LT~Gliederung 3"/>
    <w:basedOn w:val="TitleContentLTGliederung2"/>
    <w:qFormat/>
    <w:pPr>
      <w:spacing w:before="170"/>
    </w:pPr>
    <w:rPr>
      <w:sz w:val="48"/>
    </w:rPr>
  </w:style>
  <w:style w:type="paragraph" w:customStyle="1" w:styleId="TitleContentLTGliederung4">
    <w:name w:val="Title;Content~LT~Gliederung 4"/>
    <w:basedOn w:val="TitleContentLTGliederung3"/>
    <w:qFormat/>
    <w:pPr>
      <w:spacing w:before="113"/>
    </w:pPr>
    <w:rPr>
      <w:sz w:val="40"/>
    </w:rPr>
  </w:style>
  <w:style w:type="paragraph" w:customStyle="1" w:styleId="TitleContentLTGliederung5">
    <w:name w:val="Title;Content~LT~Gliederung 5"/>
    <w:basedOn w:val="TitleContentLTGliederung4"/>
    <w:qFormat/>
    <w:pPr>
      <w:spacing w:before="57"/>
    </w:pPr>
  </w:style>
  <w:style w:type="paragraph" w:customStyle="1" w:styleId="TitleContentLTGliederung6">
    <w:name w:val="Title;Content~LT~Gliederung 6"/>
    <w:basedOn w:val="TitleContentLTGliederung5"/>
    <w:qFormat/>
  </w:style>
  <w:style w:type="paragraph" w:customStyle="1" w:styleId="TitleContentLTGliederung7">
    <w:name w:val="Title;Content~LT~Gliederung 7"/>
    <w:basedOn w:val="TitleContentLTGliederung6"/>
    <w:qFormat/>
  </w:style>
  <w:style w:type="paragraph" w:customStyle="1" w:styleId="TitleContentLTGliederung8">
    <w:name w:val="Title;Content~LT~Gliederung 8"/>
    <w:basedOn w:val="TitleContentLTGliederung7"/>
    <w:qFormat/>
  </w:style>
  <w:style w:type="paragraph" w:customStyle="1" w:styleId="TitleContentLTGliederung9">
    <w:name w:val="Title;Content~LT~Gliederung 9"/>
    <w:basedOn w:val="TitleContentLTGliederung8"/>
    <w:qFormat/>
  </w:style>
  <w:style w:type="paragraph" w:customStyle="1" w:styleId="TitleContentLTTitel">
    <w:name w:val="Title;Content~LT~Titel"/>
    <w:qFormat/>
    <w:pPr>
      <w:jc w:val="center"/>
    </w:pPr>
    <w:rPr>
      <w:rFonts w:ascii="FreeSans" w:eastAsia="DejaVu Sans" w:hAnsi="FreeSans" w:cs="Arial"/>
      <w:kern w:val="2"/>
      <w:sz w:val="88"/>
      <w:szCs w:val="24"/>
    </w:rPr>
  </w:style>
  <w:style w:type="paragraph" w:customStyle="1" w:styleId="TitleContentLTUntertitel">
    <w:name w:val="Title;Content~LT~Untertitel"/>
    <w:qFormat/>
    <w:pPr>
      <w:jc w:val="center"/>
    </w:pPr>
    <w:rPr>
      <w:rFonts w:ascii="FreeSans" w:eastAsia="DejaVu Sans" w:hAnsi="FreeSans" w:cs="Arial"/>
      <w:kern w:val="2"/>
      <w:sz w:val="64"/>
      <w:szCs w:val="24"/>
    </w:rPr>
  </w:style>
  <w:style w:type="paragraph" w:customStyle="1" w:styleId="TitleContentLTNotizen">
    <w:name w:val="Title;Content~LT~Notizen"/>
    <w:qFormat/>
    <w:pPr>
      <w:ind w:left="340" w:hanging="340"/>
    </w:pPr>
    <w:rPr>
      <w:rFonts w:ascii="FreeSans" w:eastAsia="DejaVu Sans" w:hAnsi="FreeSans" w:cs="Arial"/>
      <w:kern w:val="2"/>
      <w:sz w:val="40"/>
      <w:szCs w:val="24"/>
    </w:rPr>
  </w:style>
  <w:style w:type="paragraph" w:customStyle="1" w:styleId="TitleContentLTHintergrundobjekte">
    <w:name w:val="Title;Content~LT~Hintergrundobjekte"/>
    <w:qFormat/>
    <w:rPr>
      <w:rFonts w:eastAsia="DejaVu Sans" w:cs="Arial"/>
      <w:kern w:val="2"/>
      <w:sz w:val="24"/>
      <w:szCs w:val="24"/>
    </w:rPr>
  </w:style>
  <w:style w:type="paragraph" w:customStyle="1" w:styleId="TitleContentLTHintergrund">
    <w:name w:val="Title;Content~LT~Hintergrund"/>
    <w:qFormat/>
    <w:rPr>
      <w:rFonts w:eastAsia="DejaVu Sans" w:cs="Arial"/>
      <w:kern w:val="2"/>
      <w:sz w:val="24"/>
      <w:szCs w:val="24"/>
    </w:rPr>
  </w:style>
  <w:style w:type="paragraph" w:customStyle="1" w:styleId="LTGliederung1">
    <w:name w:val="Титульний слайд~LT~Gliederung 1"/>
    <w:qFormat/>
    <w:pPr>
      <w:spacing w:before="283" w:line="200" w:lineRule="atLeast"/>
    </w:pPr>
    <w:rPr>
      <w:rFonts w:ascii="FreeSans" w:eastAsia="DejaVu Sans" w:hAnsi="FreeSans" w:cs="Arial"/>
      <w:color w:val="3F3151"/>
      <w:kern w:val="2"/>
      <w:sz w:val="64"/>
      <w:szCs w:val="24"/>
    </w:rPr>
  </w:style>
  <w:style w:type="paragraph" w:customStyle="1" w:styleId="LTGliederung2">
    <w:name w:val="Титульний слайд~LT~Gliederung 2"/>
    <w:basedOn w:val="LTGliederung1"/>
    <w:qFormat/>
    <w:pPr>
      <w:spacing w:before="227"/>
    </w:pPr>
    <w:rPr>
      <w:sz w:val="48"/>
    </w:rPr>
  </w:style>
  <w:style w:type="paragraph" w:customStyle="1" w:styleId="LTGliederung3">
    <w:name w:val="Титульний слайд~LT~Gliederung 3"/>
    <w:basedOn w:val="LTGliederung2"/>
    <w:qFormat/>
    <w:pPr>
      <w:spacing w:before="170"/>
    </w:pPr>
    <w:rPr>
      <w:sz w:val="40"/>
    </w:rPr>
  </w:style>
  <w:style w:type="paragraph" w:customStyle="1" w:styleId="LTGliederung4">
    <w:name w:val="Титульний слайд~LT~Gliederung 4"/>
    <w:basedOn w:val="LTGliederung3"/>
    <w:qFormat/>
    <w:pPr>
      <w:spacing w:before="113"/>
    </w:pPr>
  </w:style>
  <w:style w:type="paragraph" w:customStyle="1" w:styleId="LTGliederung5">
    <w:name w:val="Титульний слайд~LT~Gliederung 5"/>
    <w:basedOn w:val="LTGliederung4"/>
    <w:qFormat/>
    <w:pPr>
      <w:spacing w:before="57"/>
    </w:pPr>
  </w:style>
  <w:style w:type="paragraph" w:customStyle="1" w:styleId="LTGliederung6">
    <w:name w:val="Титульний слайд~LT~Gliederung 6"/>
    <w:basedOn w:val="LTGliederung5"/>
    <w:qFormat/>
  </w:style>
  <w:style w:type="paragraph" w:customStyle="1" w:styleId="LTGliederung7">
    <w:name w:val="Титульний слайд~LT~Gliederung 7"/>
    <w:basedOn w:val="LTGliederung6"/>
    <w:qFormat/>
  </w:style>
  <w:style w:type="paragraph" w:customStyle="1" w:styleId="LTGliederung8">
    <w:name w:val="Титульний слайд~LT~Gliederung 8"/>
    <w:basedOn w:val="LTGliederung7"/>
    <w:qFormat/>
  </w:style>
  <w:style w:type="paragraph" w:customStyle="1" w:styleId="LTGliederung9">
    <w:name w:val="Титульний слайд~LT~Gliederung 9"/>
    <w:basedOn w:val="LTGliederung8"/>
    <w:qFormat/>
  </w:style>
  <w:style w:type="paragraph" w:customStyle="1" w:styleId="LTTitel">
    <w:name w:val="Титульний слайд~LT~Titel"/>
    <w:qFormat/>
    <w:pPr>
      <w:spacing w:line="200" w:lineRule="atLeast"/>
    </w:pPr>
    <w:rPr>
      <w:rFonts w:ascii="FreeSans" w:eastAsia="DejaVu Sans" w:hAnsi="FreeSans" w:cs="Arial"/>
      <w:color w:val="3F3151"/>
      <w:kern w:val="2"/>
      <w:sz w:val="36"/>
      <w:szCs w:val="24"/>
    </w:rPr>
  </w:style>
  <w:style w:type="paragraph" w:customStyle="1" w:styleId="LTUntertitel">
    <w:name w:val="Титульний слайд~LT~Untertitel"/>
    <w:qFormat/>
    <w:pPr>
      <w:jc w:val="center"/>
    </w:pPr>
    <w:rPr>
      <w:rFonts w:ascii="FreeSans" w:eastAsia="DejaVu Sans" w:hAnsi="FreeSans" w:cs="Arial"/>
      <w:kern w:val="2"/>
      <w:sz w:val="64"/>
      <w:szCs w:val="24"/>
    </w:rPr>
  </w:style>
  <w:style w:type="paragraph" w:customStyle="1" w:styleId="LTNotizen">
    <w:name w:val="Титульний слайд~LT~Notizen"/>
    <w:qFormat/>
    <w:pPr>
      <w:ind w:left="340" w:hanging="340"/>
    </w:pPr>
    <w:rPr>
      <w:rFonts w:ascii="FreeSans" w:eastAsia="DejaVu Sans" w:hAnsi="FreeSans" w:cs="Arial"/>
      <w:kern w:val="2"/>
      <w:sz w:val="40"/>
      <w:szCs w:val="24"/>
    </w:rPr>
  </w:style>
  <w:style w:type="paragraph" w:customStyle="1" w:styleId="LTHintergrundobjekte">
    <w:name w:val="Титульний слайд~LT~Hintergrundobjekte"/>
    <w:qFormat/>
    <w:rPr>
      <w:rFonts w:eastAsia="DejaVu Sans" w:cs="Arial"/>
      <w:kern w:val="2"/>
      <w:sz w:val="24"/>
      <w:szCs w:val="24"/>
    </w:rPr>
  </w:style>
  <w:style w:type="paragraph" w:customStyle="1" w:styleId="LTHintergrund">
    <w:name w:val="Титульний слайд~LT~Hintergrund"/>
    <w:qFormat/>
    <w:rPr>
      <w:rFonts w:eastAsia="DejaVu Sans" w:cs="Arial"/>
      <w:kern w:val="2"/>
      <w:sz w:val="24"/>
      <w:szCs w:val="24"/>
    </w:rPr>
  </w:style>
  <w:style w:type="paragraph" w:customStyle="1" w:styleId="LTGliederung10">
    <w:name w:val="Заголовок і об'єкт~LT~Gliederung 1"/>
    <w:qFormat/>
    <w:pPr>
      <w:spacing w:before="283" w:line="200" w:lineRule="atLeast"/>
    </w:pPr>
    <w:rPr>
      <w:rFonts w:ascii="FreeSans" w:eastAsia="DejaVu Sans" w:hAnsi="FreeSans" w:cs="Arial"/>
      <w:color w:val="3F3151"/>
      <w:kern w:val="2"/>
      <w:sz w:val="64"/>
      <w:szCs w:val="24"/>
    </w:rPr>
  </w:style>
  <w:style w:type="paragraph" w:customStyle="1" w:styleId="LTGliederung20">
    <w:name w:val="Заголовок і об'єкт~LT~Gliederung 2"/>
    <w:basedOn w:val="LTGliederung10"/>
    <w:qFormat/>
    <w:pPr>
      <w:spacing w:before="227"/>
    </w:pPr>
    <w:rPr>
      <w:sz w:val="48"/>
    </w:rPr>
  </w:style>
  <w:style w:type="paragraph" w:customStyle="1" w:styleId="LTGliederung30">
    <w:name w:val="Заголовок і об'єкт~LT~Gliederung 3"/>
    <w:basedOn w:val="LTGliederung20"/>
    <w:qFormat/>
    <w:pPr>
      <w:spacing w:before="170"/>
    </w:pPr>
    <w:rPr>
      <w:sz w:val="40"/>
    </w:rPr>
  </w:style>
  <w:style w:type="paragraph" w:customStyle="1" w:styleId="LTGliederung40">
    <w:name w:val="Заголовок і об'єкт~LT~Gliederung 4"/>
    <w:basedOn w:val="LTGliederung30"/>
    <w:qFormat/>
    <w:pPr>
      <w:spacing w:before="113"/>
    </w:pPr>
  </w:style>
  <w:style w:type="paragraph" w:customStyle="1" w:styleId="LTGliederung50">
    <w:name w:val="Заголовок і об'єкт~LT~Gliederung 5"/>
    <w:basedOn w:val="LTGliederung40"/>
    <w:qFormat/>
    <w:pPr>
      <w:spacing w:before="57"/>
    </w:pPr>
  </w:style>
  <w:style w:type="paragraph" w:customStyle="1" w:styleId="LTGliederung60">
    <w:name w:val="Заголовок і об'єкт~LT~Gliederung 6"/>
    <w:basedOn w:val="LTGliederung50"/>
    <w:qFormat/>
  </w:style>
  <w:style w:type="paragraph" w:customStyle="1" w:styleId="LTGliederung70">
    <w:name w:val="Заголовок і об'єкт~LT~Gliederung 7"/>
    <w:basedOn w:val="LTGliederung60"/>
    <w:qFormat/>
  </w:style>
  <w:style w:type="paragraph" w:customStyle="1" w:styleId="LTGliederung80">
    <w:name w:val="Заголовок і об'єкт~LT~Gliederung 8"/>
    <w:basedOn w:val="LTGliederung70"/>
    <w:qFormat/>
  </w:style>
  <w:style w:type="paragraph" w:customStyle="1" w:styleId="LTGliederung90">
    <w:name w:val="Заголовок і об'єкт~LT~Gliederung 9"/>
    <w:basedOn w:val="LTGliederung80"/>
    <w:qFormat/>
  </w:style>
  <w:style w:type="paragraph" w:customStyle="1" w:styleId="LTTitel0">
    <w:name w:val="Заголовок і об'єкт~LT~Titel"/>
    <w:qFormat/>
    <w:pPr>
      <w:spacing w:line="200" w:lineRule="atLeast"/>
    </w:pPr>
    <w:rPr>
      <w:rFonts w:ascii="FreeSans" w:eastAsia="DejaVu Sans" w:hAnsi="FreeSans" w:cs="Arial"/>
      <w:color w:val="3F3151"/>
      <w:kern w:val="2"/>
      <w:sz w:val="36"/>
      <w:szCs w:val="24"/>
    </w:rPr>
  </w:style>
  <w:style w:type="paragraph" w:customStyle="1" w:styleId="LTUntertitel0">
    <w:name w:val="Заголовок і об'єкт~LT~Untertitel"/>
    <w:qFormat/>
    <w:pPr>
      <w:jc w:val="center"/>
    </w:pPr>
    <w:rPr>
      <w:rFonts w:ascii="FreeSans" w:eastAsia="DejaVu Sans" w:hAnsi="FreeSans" w:cs="Arial"/>
      <w:kern w:val="2"/>
      <w:sz w:val="64"/>
      <w:szCs w:val="24"/>
    </w:rPr>
  </w:style>
  <w:style w:type="paragraph" w:customStyle="1" w:styleId="LTNotizen0">
    <w:name w:val="Заголовок і об'єкт~LT~Notizen"/>
    <w:qFormat/>
    <w:pPr>
      <w:ind w:left="340" w:hanging="340"/>
    </w:pPr>
    <w:rPr>
      <w:rFonts w:ascii="FreeSans" w:eastAsia="DejaVu Sans" w:hAnsi="FreeSans" w:cs="Arial"/>
      <w:kern w:val="2"/>
      <w:sz w:val="40"/>
      <w:szCs w:val="24"/>
    </w:rPr>
  </w:style>
  <w:style w:type="paragraph" w:customStyle="1" w:styleId="LTHintergrundobjekte0">
    <w:name w:val="Заголовок і об'єкт~LT~Hintergrundobjekte"/>
    <w:qFormat/>
    <w:rPr>
      <w:rFonts w:eastAsia="DejaVu Sans" w:cs="Arial"/>
      <w:kern w:val="2"/>
      <w:sz w:val="24"/>
      <w:szCs w:val="24"/>
    </w:rPr>
  </w:style>
  <w:style w:type="paragraph" w:customStyle="1" w:styleId="LTHintergrund0">
    <w:name w:val="Заголовок і об'єкт~LT~Hintergrund"/>
    <w:qFormat/>
    <w:rPr>
      <w:rFonts w:eastAsia="DejaVu Sans" w:cs="Arial"/>
      <w:kern w:val="2"/>
      <w:sz w:val="24"/>
      <w:szCs w:val="24"/>
    </w:rPr>
  </w:style>
  <w:style w:type="table" w:styleId="af0">
    <w:name w:val="Table Grid"/>
    <w:basedOn w:val="a1"/>
    <w:uiPriority w:val="39"/>
    <w:rsid w:val="000545DD"/>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Body Text Indent"/>
    <w:basedOn w:val="a"/>
    <w:link w:val="af2"/>
    <w:rsid w:val="00586BC0"/>
    <w:pPr>
      <w:spacing w:after="120" w:line="240" w:lineRule="auto"/>
      <w:ind w:left="283"/>
      <w:jc w:val="both"/>
    </w:pPr>
    <w:rPr>
      <w:rFonts w:eastAsia="Times New Roman" w:cs="Times New Roman"/>
      <w:color w:val="000000" w:themeColor="text1"/>
      <w:szCs w:val="24"/>
      <w:lang w:val="ru-RU" w:eastAsia="ru-RU"/>
    </w:rPr>
  </w:style>
  <w:style w:type="character" w:customStyle="1" w:styleId="af2">
    <w:name w:val="Основной текст с отступом Знак"/>
    <w:basedOn w:val="a0"/>
    <w:link w:val="af1"/>
    <w:rsid w:val="00586BC0"/>
    <w:rPr>
      <w:rFonts w:eastAsia="Times New Roman" w:cs="Times New Roman"/>
      <w:color w:val="000000" w:themeColor="text1"/>
      <w:sz w:val="28"/>
      <w:szCs w:val="24"/>
      <w:lang w:val="ru-RU" w:eastAsia="ru-RU"/>
    </w:rPr>
  </w:style>
  <w:style w:type="paragraph" w:styleId="af3">
    <w:name w:val="Title"/>
    <w:basedOn w:val="a"/>
    <w:link w:val="af4"/>
    <w:rsid w:val="00586BC0"/>
    <w:pPr>
      <w:spacing w:after="0" w:line="240" w:lineRule="auto"/>
      <w:jc w:val="center"/>
    </w:pPr>
    <w:rPr>
      <w:rFonts w:ascii="Arial" w:eastAsia="Times New Roman" w:hAnsi="Arial" w:cs="Times New Roman"/>
      <w:b/>
      <w:color w:val="000000" w:themeColor="text1"/>
      <w:sz w:val="36"/>
      <w:szCs w:val="20"/>
      <w:lang w:eastAsia="ru-RU"/>
    </w:rPr>
  </w:style>
  <w:style w:type="character" w:customStyle="1" w:styleId="af4">
    <w:name w:val="Название Знак"/>
    <w:basedOn w:val="a0"/>
    <w:link w:val="af3"/>
    <w:rsid w:val="00586BC0"/>
    <w:rPr>
      <w:rFonts w:ascii="Arial" w:eastAsia="Times New Roman" w:hAnsi="Arial" w:cs="Times New Roman"/>
      <w:b/>
      <w:color w:val="000000" w:themeColor="text1"/>
      <w:sz w:val="36"/>
      <w:szCs w:val="20"/>
      <w:lang w:eastAsia="ru-RU"/>
    </w:rPr>
  </w:style>
  <w:style w:type="paragraph" w:styleId="af5">
    <w:name w:val="Subtitle"/>
    <w:basedOn w:val="a"/>
    <w:link w:val="af6"/>
    <w:rsid w:val="00586BC0"/>
    <w:pPr>
      <w:spacing w:after="0" w:line="240" w:lineRule="auto"/>
      <w:jc w:val="center"/>
    </w:pPr>
    <w:rPr>
      <w:rFonts w:ascii="Arial" w:eastAsia="Times New Roman" w:hAnsi="Arial" w:cs="Times New Roman"/>
      <w:color w:val="000000" w:themeColor="text1"/>
      <w:sz w:val="32"/>
      <w:szCs w:val="20"/>
      <w:lang w:eastAsia="ru-RU"/>
    </w:rPr>
  </w:style>
  <w:style w:type="character" w:customStyle="1" w:styleId="af6">
    <w:name w:val="Подзаголовок Знак"/>
    <w:basedOn w:val="a0"/>
    <w:link w:val="af5"/>
    <w:rsid w:val="00586BC0"/>
    <w:rPr>
      <w:rFonts w:ascii="Arial" w:eastAsia="Times New Roman" w:hAnsi="Arial" w:cs="Times New Roman"/>
      <w:color w:val="000000" w:themeColor="text1"/>
      <w:sz w:val="32"/>
      <w:szCs w:val="20"/>
      <w:lang w:eastAsia="ru-RU"/>
    </w:rPr>
  </w:style>
  <w:style w:type="character" w:styleId="af7">
    <w:name w:val="Strong"/>
    <w:basedOn w:val="a0"/>
    <w:uiPriority w:val="22"/>
    <w:qFormat/>
    <w:rsid w:val="0089648D"/>
    <w:rPr>
      <w:b/>
      <w:bCs/>
    </w:rPr>
  </w:style>
  <w:style w:type="character" w:styleId="af8">
    <w:name w:val="Hyperlink"/>
    <w:basedOn w:val="a0"/>
    <w:uiPriority w:val="99"/>
    <w:unhideWhenUsed/>
    <w:rsid w:val="00956B1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s://www.postscapes.com/internet-of-things-protocols/" TargetMode="External"/><Relationship Id="rId39" Type="http://schemas.openxmlformats.org/officeDocument/2006/relationships/hyperlink" Target="https://www.trustwave.com/Resources/Library/Documents/2014-Trustwave-Global-Security-Report/" TargetMode="External"/><Relationship Id="rId21" Type="http://schemas.openxmlformats.org/officeDocument/2006/relationships/hyperlink" Target="https://www.cisco.com/c/ru_ua/about/press/2013/04042013f.html" TargetMode="External"/><Relationship Id="rId34" Type="http://schemas.openxmlformats.org/officeDocument/2006/relationships/hyperlink" Target="https://www.securitylab.ru/news/485988.php" TargetMode="External"/><Relationship Id="rId42" Type="http://schemas.openxmlformats.org/officeDocument/2006/relationships/hyperlink" Target="https://ru.bmstu.wiki/SQL-&#1080;&#1085;&#1098;&#1077;&#1082;&#1094;&#1080;&#1103;" TargetMode="External"/><Relationship Id="rId47" Type="http://schemas.openxmlformats.org/officeDocument/2006/relationships/hyperlink" Target="http://dammlab.com/bezopasnost-pk/nebezopasnoe-vosstanovlenie-parolej-weak-password-recovery-validation.html" TargetMode="External"/><Relationship Id="rId50" Type="http://schemas.openxmlformats.org/officeDocument/2006/relationships/hyperlink" Target="https://www.owasp.org/index.php/Buffer_Overflow" TargetMode="External"/><Relationship Id="rId55" Type="http://schemas.openxmlformats.org/officeDocument/2006/relationships/hyperlink" Target="https://blog.rapid7.com/2016/10/31/understanding-udp-amplification-vulnerabilities-through-rapid7-research/" TargetMode="External"/><Relationship Id="rId63" Type="http://schemas.openxmlformats.org/officeDocument/2006/relationships/hyperlink" Target="https://cyberleninka.ru/article/n/registratsiya-i-analiz-sobytiy-bezopasnosti-v-informatsionnyh-sistemah" TargetMode="External"/><Relationship Id="rId68" Type="http://schemas.openxmlformats.org/officeDocument/2006/relationships/hyperlink" Target="https://www.cisco.com/c/dam/en_us/about/ac79/docs/innov/IoT_IBSG_0411FINAL.pdf" TargetMode="External"/><Relationship Id="rId7" Type="http://schemas.openxmlformats.org/officeDocument/2006/relationships/footnotes" Target="footnotes.xml"/><Relationship Id="rId71" Type="http://schemas.openxmlformats.org/officeDocument/2006/relationships/hyperlink" Target="https://www.netscout.com/blog/asert/reaper-madness" TargetMode="Externa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hyperlink" Target="https://www.forbes.com/sites/michaelkanellos/" TargetMode="External"/><Relationship Id="rId11" Type="http://schemas.openxmlformats.org/officeDocument/2006/relationships/image" Target="media/image2.png"/><Relationship Id="rId24" Type="http://schemas.openxmlformats.org/officeDocument/2006/relationships/hyperlink" Target="http://i-o-t.ru/standarti-interneta-veshey/" TargetMode="External"/><Relationship Id="rId32" Type="http://schemas.openxmlformats.org/officeDocument/2006/relationships/hyperlink" Target="https://xakep.ru/2015/08/25/smart-fridge/" TargetMode="External"/><Relationship Id="rId37" Type="http://schemas.openxmlformats.org/officeDocument/2006/relationships/hyperlink" Target="https://affinity-it-security.com/what-is-account-enumeration/" TargetMode="External"/><Relationship Id="rId40" Type="http://schemas.openxmlformats.org/officeDocument/2006/relationships/hyperlink" Target="http://www.setup.ru/wiki/&#1057;&#1077;&#1090;&#1077;&#1074;&#1086;&#1081;%20&#1090;&#1088;&#1072;&#1092;&#1080;&#1082;" TargetMode="External"/><Relationship Id="rId45" Type="http://schemas.openxmlformats.org/officeDocument/2006/relationships/hyperlink" Target="https://itc.ua/articles/%20kak-obezopasit-svoyu-elektronnuyu-pochtu-ot-vzloma/" TargetMode="External"/><Relationship Id="rId53" Type="http://schemas.openxmlformats.org/officeDocument/2006/relationships/hyperlink" Target="https://blog.rapid7.com/2013/01/29/security-flaws-in-universal-plug-and-play-unplug-dont-play/" TargetMode="External"/><Relationship Id="rId58" Type="http://schemas.openxmlformats.org/officeDocument/2006/relationships/hyperlink" Target="http://www8.hp.com/us/en/hp-news/press-release.html?id=1744676" TargetMode="External"/><Relationship Id="rId66" Type="http://schemas.openxmlformats.org/officeDocument/2006/relationships/hyperlink" Target="https://www.ibm.com/blogs/blockchain/2018/01/why-blockchain-and-iot-are-best-friends/" TargetMode="Externa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hyperlink" Target="https://www.cisco.com/c/ru_ru/about/press/press-releases/2015/07-30a.html" TargetMode="External"/><Relationship Id="rId28" Type="http://schemas.openxmlformats.org/officeDocument/2006/relationships/hyperlink" Target="https://www.forbes.com/sites/michaelkanellos/" TargetMode="External"/><Relationship Id="rId36" Type="http://schemas.openxmlformats.org/officeDocument/2006/relationships/hyperlink" Target="https://www.kaspersky.ru/blog/hacking-tesla-model-x/18169/" TargetMode="External"/><Relationship Id="rId49" Type="http://schemas.openxmlformats.org/officeDocument/2006/relationships/hyperlink" Target="https://www.csoonline.com/article/3191531/network-security/securing-risky-network-ports.html" TargetMode="External"/><Relationship Id="rId57" Type="http://schemas.openxmlformats.org/officeDocument/2006/relationships/hyperlink" Target="https://www.wired.com/2016/06/hacker-lexicon-fuzzing/" TargetMode="External"/><Relationship Id="rId61" Type="http://schemas.openxmlformats.org/officeDocument/2006/relationships/hyperlink" Target="https://ec.europa.eu/info/law/law-topic/data-protection/reform/rules-business-and-organisations/principles-gdpr/what-data-can-we-process-and-under-which-conditions_en" TargetMode="Externa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hyperlink" Target="https://www.rbc.ru/technology_and_media/13/11/2016/5825cf889a79475b671ff971" TargetMode="External"/><Relationship Id="rId44" Type="http://schemas.openxmlformats.org/officeDocument/2006/relationships/hyperlink" Target="https://ru.wikipedia.org/wiki/&#1057;&#1083;&#1086;&#1078;&#1085;&#1086;&#1089;&#1090;&#1100;_&#1087;&#1072;&#1088;&#1086;&#1083;&#1103;" TargetMode="External"/><Relationship Id="rId52" Type="http://schemas.openxmlformats.org/officeDocument/2006/relationships/hyperlink" Target="https://nakedsecurity.sophos.com/2013/02/05/upnp-flaws-turn-millions-of-firewalls-into-doorstops/" TargetMode="External"/><Relationship Id="rId60" Type="http://schemas.openxmlformats.org/officeDocument/2006/relationships/hyperlink" Target="https://xakep.ru/2018/03/08/ssl-tls-fuckup/" TargetMode="External"/><Relationship Id="rId65" Type="http://schemas.openxmlformats.org/officeDocument/2006/relationships/hyperlink" Target="https://www.ibm.com/blogs/blockchain/author/khwaja-shaik/" TargetMode="External"/><Relationship Id="rId73"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hyperlink" Target="http://zakon3.rada.gov.ua/laws/show/67-2018-&#1088;" TargetMode="External"/><Relationship Id="rId27" Type="http://schemas.openxmlformats.org/officeDocument/2006/relationships/hyperlink" Target="https://www.idc.com/infographics/IoT" TargetMode="External"/><Relationship Id="rId30" Type="http://schemas.openxmlformats.org/officeDocument/2006/relationships/hyperlink" Target="https://jaxenter.com/relationship-between-iot-big-data-138220.html" TargetMode="External"/><Relationship Id="rId35" Type="http://schemas.openxmlformats.org/officeDocument/2006/relationships/hyperlink" Target="https://habr.com/company/iticapital/blog/334396/" TargetMode="External"/><Relationship Id="rId43" Type="http://schemas.openxmlformats.org/officeDocument/2006/relationships/hyperlink" Target="https://opensourceforu.com/2008/12/session-management-using-php-part-1-cookie-based-sessions/" TargetMode="External"/><Relationship Id="rId48" Type="http://schemas.openxmlformats.org/officeDocument/2006/relationships/hyperlink" Target="https://csrc.nist.gov/projects/role-based-access-control" TargetMode="External"/><Relationship Id="rId56" Type="http://schemas.openxmlformats.org/officeDocument/2006/relationships/hyperlink" Target="https://www.owasp.org/index.php/Denial_of_Service" TargetMode="External"/><Relationship Id="rId64" Type="http://schemas.openxmlformats.org/officeDocument/2006/relationships/hyperlink" Target="https://www.i-scoop.eu/blockchain-distributed-ledger-technology/blockchain-iot/" TargetMode="External"/><Relationship Id="rId69" Type="http://schemas.openxmlformats.org/officeDocument/2006/relationships/hyperlink" Target="https://www.it.ua/knowledge-base/technology-innovation/promyshlennyj-internet-veschej" TargetMode="External"/><Relationship Id="rId8" Type="http://schemas.openxmlformats.org/officeDocument/2006/relationships/endnotes" Target="endnotes.xml"/><Relationship Id="rId51" Type="http://schemas.openxmlformats.org/officeDocument/2006/relationships/hyperlink" Target="http://upnp.org/specs/arch/UPnP-arch-DeviceArchitecture-v1.0.pdf"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hyperlink" Target="https://blog.linknovate.com/iot-leaders-you-must-know/" TargetMode="External"/><Relationship Id="rId33" Type="http://schemas.openxmlformats.org/officeDocument/2006/relationships/hyperlink" Target="https://arstechnica.com/information-technology/2017/03/smart-tv-hack-embeds-attack-code-into-broadcast-signal-no-access-required/" TargetMode="External"/><Relationship Id="rId38" Type="http://schemas.openxmlformats.org/officeDocument/2006/relationships/hyperlink" Target="https://www.hacking-lab.com/cases/2100-web-security-username-enumeration/index.html" TargetMode="External"/><Relationship Id="rId46" Type="http://schemas.openxmlformats.org/officeDocument/2006/relationships/hyperlink" Target="https://www.kaspersky.ru/blog/what_is_two_factor_authenticatio/4272/" TargetMode="External"/><Relationship Id="rId59" Type="http://schemas.openxmlformats.org/officeDocument/2006/relationships/hyperlink" Target="https://securelist.ru/threats/man-in-the-middle-attack-glossary/" TargetMode="External"/><Relationship Id="rId67" Type="http://schemas.openxmlformats.org/officeDocument/2006/relationships/hyperlink" Target="https://docs.microsoft.com/uk-ua/azure/iot-hub/iot-hub-security-best-practices" TargetMode="External"/><Relationship Id="rId20" Type="http://schemas.openxmlformats.org/officeDocument/2006/relationships/image" Target="media/image11.png"/><Relationship Id="rId41" Type="http://schemas.openxmlformats.org/officeDocument/2006/relationships/hyperlink" Target="https://networkguru.ru/wireshark-perekhvat-paroley/" TargetMode="External"/><Relationship Id="rId54" Type="http://schemas.openxmlformats.org/officeDocument/2006/relationships/hyperlink" Target="https://docs.microsoft.com/en-us/dotnet/framework/network-programming/using-udp-services" TargetMode="External"/><Relationship Id="rId62" Type="http://schemas.openxmlformats.org/officeDocument/2006/relationships/hyperlink" Target="https://cyberleninka.ru/article/n/monitoring-informatsionnoy-infrastruktury-organizatsii" TargetMode="External"/><Relationship Id="rId70" Type="http://schemas.openxmlformats.org/officeDocument/2006/relationships/hyperlink" Target="http://zdrav.expert/index.php/&#1057;&#1090;&#1072;&#1090;&#1100;&#1103;:&#1048;&#1085;&#1090;&#1077;&#1088;&#1085;&#1077;&#1090;_&#1074;&#1077;&#1097;&#1077;&#1081;_&#1074;_&#1084;&#1077;&#1076;&#1080;&#1094;&#1080;&#1085;&#1077;"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C89AA3-563F-4E6F-AC7B-2AE3BC1316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33932</Words>
  <Characters>193419</Characters>
  <Application>Microsoft Office Word</Application>
  <DocSecurity>0</DocSecurity>
  <Lines>1611</Lines>
  <Paragraphs>453</Paragraphs>
  <ScaleCrop>false</ScaleCrop>
  <HeadingPairs>
    <vt:vector size="6" baseType="variant">
      <vt:variant>
        <vt:lpstr>Название</vt:lpstr>
      </vt:variant>
      <vt:variant>
        <vt:i4>1</vt:i4>
      </vt:variant>
      <vt:variant>
        <vt:lpstr>Title</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226898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 Кошина</dc:creator>
  <cp:lastModifiedBy>1</cp:lastModifiedBy>
  <cp:revision>2</cp:revision>
  <cp:lastPrinted>2019-06-06T01:01:00Z</cp:lastPrinted>
  <dcterms:created xsi:type="dcterms:W3CDTF">2020-03-20T15:06:00Z</dcterms:created>
  <dcterms:modified xsi:type="dcterms:W3CDTF">2020-03-20T15:06:00Z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