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66D" w:rsidRDefault="007E166D" w:rsidP="00B40CB5">
      <w:pPr>
        <w:shd w:val="clear" w:color="auto" w:fill="FFFFFF"/>
        <w:spacing w:line="360" w:lineRule="auto"/>
        <w:jc w:val="center"/>
        <w:rPr>
          <w:b/>
          <w:caps/>
          <w:sz w:val="26"/>
          <w:szCs w:val="26"/>
          <w:lang w:eastAsia="ar-SA"/>
        </w:rPr>
      </w:pPr>
      <w:r>
        <w:rPr>
          <w:b/>
          <w:caps/>
          <w:sz w:val="26"/>
          <w:szCs w:val="26"/>
          <w:lang w:eastAsia="ar-SA"/>
        </w:rPr>
        <w:t>НАВЧАЛЬНО-НАУКОВИЙ ЮРИДИЧНИЙ ІНСТИТУТ</w:t>
      </w:r>
    </w:p>
    <w:p w:rsidR="007E166D" w:rsidRPr="00C0504A" w:rsidRDefault="007E166D" w:rsidP="00B40CB5">
      <w:pPr>
        <w:shd w:val="clear" w:color="auto" w:fill="FFFFFF"/>
        <w:spacing w:line="360" w:lineRule="auto"/>
        <w:jc w:val="center"/>
        <w:rPr>
          <w:color w:val="000000"/>
          <w:sz w:val="20"/>
          <w:szCs w:val="20"/>
          <w:lang w:eastAsia="ar-SA"/>
        </w:rPr>
      </w:pPr>
      <w:r>
        <w:rPr>
          <w:b/>
          <w:caps/>
          <w:sz w:val="26"/>
          <w:szCs w:val="26"/>
          <w:lang w:eastAsia="ar-SA"/>
        </w:rPr>
        <w:t>КАФЕДРА ЦИВІЛЬНОГО ПРАВА І ПРОЦЕСУ</w:t>
      </w:r>
    </w:p>
    <w:p w:rsidR="007E166D" w:rsidRPr="00C0504A" w:rsidRDefault="007E166D" w:rsidP="00B40CB5">
      <w:pPr>
        <w:spacing w:line="360" w:lineRule="auto"/>
        <w:ind w:firstLine="709"/>
        <w:jc w:val="center"/>
        <w:rPr>
          <w:b/>
          <w:caps/>
          <w:sz w:val="28"/>
          <w:szCs w:val="28"/>
          <w:lang w:eastAsia="ar-SA"/>
        </w:rPr>
      </w:pPr>
    </w:p>
    <w:p w:rsidR="007E166D" w:rsidRPr="00C0504A" w:rsidRDefault="007E166D" w:rsidP="00B40CB5">
      <w:pPr>
        <w:spacing w:line="360" w:lineRule="auto"/>
        <w:ind w:firstLine="4320"/>
        <w:rPr>
          <w:b/>
          <w:caps/>
          <w:sz w:val="28"/>
          <w:szCs w:val="28"/>
          <w:lang w:eastAsia="ar-SA"/>
        </w:rPr>
      </w:pPr>
      <w:r w:rsidRPr="00C0504A">
        <w:rPr>
          <w:b/>
          <w:caps/>
          <w:sz w:val="28"/>
          <w:szCs w:val="28"/>
          <w:lang w:eastAsia="ar-SA"/>
        </w:rPr>
        <w:t>Затверджую</w:t>
      </w:r>
    </w:p>
    <w:p w:rsidR="007E166D" w:rsidRDefault="007E166D" w:rsidP="00B40CB5">
      <w:pPr>
        <w:spacing w:line="360" w:lineRule="auto"/>
        <w:ind w:firstLine="3600"/>
        <w:jc w:val="center"/>
        <w:rPr>
          <w:sz w:val="16"/>
          <w:szCs w:val="16"/>
          <w:lang w:eastAsia="ar-SA"/>
        </w:rPr>
      </w:pPr>
      <w:r w:rsidRPr="00C0504A">
        <w:rPr>
          <w:sz w:val="28"/>
          <w:szCs w:val="28"/>
          <w:lang w:eastAsia="ar-SA"/>
        </w:rPr>
        <w:t xml:space="preserve">Зав. кафедри ________      </w:t>
      </w:r>
      <w:r>
        <w:rPr>
          <w:sz w:val="28"/>
          <w:szCs w:val="28"/>
          <w:lang w:eastAsia="ar-SA"/>
        </w:rPr>
        <w:t>Вишновецька С. В.</w:t>
      </w:r>
      <w:r w:rsidRPr="00C0504A">
        <w:rPr>
          <w:sz w:val="16"/>
          <w:szCs w:val="16"/>
          <w:lang w:eastAsia="ar-SA"/>
        </w:rPr>
        <w:t xml:space="preserve">        </w:t>
      </w:r>
      <w:r>
        <w:rPr>
          <w:sz w:val="16"/>
          <w:szCs w:val="16"/>
          <w:lang w:eastAsia="ar-SA"/>
        </w:rPr>
        <w:t xml:space="preserve">                        </w:t>
      </w:r>
    </w:p>
    <w:p w:rsidR="007E166D" w:rsidRPr="00822B11" w:rsidRDefault="007E166D" w:rsidP="00B40CB5">
      <w:pPr>
        <w:spacing w:line="360" w:lineRule="auto"/>
        <w:ind w:firstLine="3600"/>
        <w:jc w:val="center"/>
        <w:rPr>
          <w:sz w:val="28"/>
          <w:szCs w:val="28"/>
          <w:lang w:eastAsia="ar-SA"/>
        </w:rPr>
      </w:pPr>
      <w:r>
        <w:rPr>
          <w:sz w:val="16"/>
          <w:szCs w:val="16"/>
          <w:lang w:eastAsia="ar-SA"/>
        </w:rPr>
        <w:t xml:space="preserve">          </w:t>
      </w:r>
      <w:r w:rsidRPr="00C0504A">
        <w:rPr>
          <w:sz w:val="16"/>
          <w:szCs w:val="16"/>
          <w:lang w:eastAsia="ar-SA"/>
        </w:rPr>
        <w:t xml:space="preserve">(підпис)                                </w:t>
      </w:r>
    </w:p>
    <w:p w:rsidR="007E166D" w:rsidRPr="00C0504A" w:rsidRDefault="007E166D" w:rsidP="00B40CB5">
      <w:pPr>
        <w:spacing w:line="360" w:lineRule="auto"/>
        <w:ind w:firstLine="3780"/>
        <w:rPr>
          <w:caps/>
          <w:sz w:val="28"/>
          <w:szCs w:val="28"/>
          <w:lang w:eastAsia="ar-SA"/>
        </w:rPr>
      </w:pPr>
      <w:r w:rsidRPr="00C0504A">
        <w:rPr>
          <w:sz w:val="28"/>
          <w:szCs w:val="28"/>
          <w:lang w:eastAsia="ar-SA"/>
        </w:rPr>
        <w:t>«______»____________________20___р.</w:t>
      </w:r>
    </w:p>
    <w:p w:rsidR="007E166D" w:rsidRPr="00C0504A" w:rsidRDefault="007E166D" w:rsidP="00B40CB5">
      <w:pPr>
        <w:spacing w:line="360" w:lineRule="auto"/>
        <w:ind w:firstLine="4320"/>
        <w:jc w:val="center"/>
        <w:rPr>
          <w:b/>
          <w:caps/>
          <w:sz w:val="28"/>
          <w:szCs w:val="28"/>
          <w:lang w:eastAsia="ar-SA"/>
        </w:rPr>
      </w:pPr>
    </w:p>
    <w:p w:rsidR="007E166D" w:rsidRPr="00C0504A" w:rsidRDefault="007E166D" w:rsidP="00B40CB5">
      <w:pPr>
        <w:spacing w:line="360" w:lineRule="auto"/>
        <w:ind w:firstLine="709"/>
        <w:jc w:val="center"/>
        <w:rPr>
          <w:b/>
          <w:caps/>
          <w:sz w:val="28"/>
          <w:szCs w:val="28"/>
          <w:lang w:eastAsia="ar-SA"/>
        </w:rPr>
      </w:pPr>
    </w:p>
    <w:p w:rsidR="007E166D" w:rsidRPr="00C0504A" w:rsidRDefault="007E166D" w:rsidP="00B40CB5">
      <w:pPr>
        <w:shd w:val="clear" w:color="auto" w:fill="FFFFFF"/>
        <w:spacing w:line="360" w:lineRule="auto"/>
        <w:rPr>
          <w:color w:val="000000"/>
          <w:sz w:val="20"/>
          <w:szCs w:val="20"/>
          <w:lang w:eastAsia="ar-SA"/>
        </w:rPr>
      </w:pPr>
      <w:r w:rsidRPr="00C0504A">
        <w:rPr>
          <w:color w:val="000000"/>
          <w:sz w:val="28"/>
          <w:szCs w:val="28"/>
          <w:lang w:eastAsia="ar-SA"/>
        </w:rPr>
        <w:t> </w:t>
      </w:r>
    </w:p>
    <w:p w:rsidR="007E166D" w:rsidRPr="00C0504A" w:rsidRDefault="007E166D" w:rsidP="00B40CB5">
      <w:pPr>
        <w:shd w:val="clear" w:color="auto" w:fill="FFFFFF"/>
        <w:spacing w:line="360" w:lineRule="auto"/>
        <w:rPr>
          <w:color w:val="000000"/>
          <w:sz w:val="20"/>
          <w:szCs w:val="20"/>
          <w:lang w:eastAsia="ar-SA"/>
        </w:rPr>
      </w:pPr>
      <w:r w:rsidRPr="00C0504A">
        <w:rPr>
          <w:color w:val="000000"/>
          <w:sz w:val="28"/>
          <w:szCs w:val="28"/>
          <w:lang w:eastAsia="ar-SA"/>
        </w:rPr>
        <w:t> </w:t>
      </w:r>
    </w:p>
    <w:p w:rsidR="007E166D" w:rsidRPr="00C0504A" w:rsidRDefault="007E166D" w:rsidP="00B40CB5">
      <w:pPr>
        <w:shd w:val="clear" w:color="auto" w:fill="FFFFFF"/>
        <w:spacing w:line="360" w:lineRule="auto"/>
        <w:jc w:val="center"/>
        <w:rPr>
          <w:b/>
          <w:color w:val="000000"/>
          <w:sz w:val="28"/>
          <w:szCs w:val="28"/>
          <w:lang w:eastAsia="ar-SA"/>
        </w:rPr>
      </w:pPr>
      <w:r w:rsidRPr="00C0504A">
        <w:rPr>
          <w:b/>
          <w:color w:val="000000"/>
          <w:sz w:val="28"/>
          <w:szCs w:val="28"/>
          <w:lang w:eastAsia="ar-SA"/>
        </w:rPr>
        <w:t>ТИПОВІ ТЕСТИ</w:t>
      </w:r>
    </w:p>
    <w:p w:rsidR="007E166D" w:rsidRPr="00C0504A" w:rsidRDefault="007E166D" w:rsidP="00B40CB5">
      <w:pPr>
        <w:shd w:val="clear" w:color="auto" w:fill="FFFFFF"/>
        <w:spacing w:line="360" w:lineRule="auto"/>
        <w:jc w:val="center"/>
        <w:rPr>
          <w:b/>
          <w:color w:val="000000"/>
          <w:sz w:val="28"/>
          <w:szCs w:val="28"/>
          <w:lang w:eastAsia="ar-SA"/>
        </w:rPr>
      </w:pPr>
    </w:p>
    <w:p w:rsidR="007E166D" w:rsidRPr="00C0504A" w:rsidRDefault="007E166D" w:rsidP="00B40CB5">
      <w:pPr>
        <w:shd w:val="clear" w:color="auto" w:fill="FFFFFF"/>
        <w:spacing w:line="360" w:lineRule="auto"/>
        <w:jc w:val="center"/>
        <w:rPr>
          <w:b/>
          <w:color w:val="000000"/>
          <w:sz w:val="20"/>
          <w:szCs w:val="20"/>
          <w:lang w:eastAsia="ar-SA"/>
        </w:rPr>
      </w:pPr>
      <w:r w:rsidRPr="00C0504A">
        <w:rPr>
          <w:b/>
          <w:color w:val="000000"/>
          <w:sz w:val="28"/>
          <w:szCs w:val="28"/>
          <w:lang w:eastAsia="ar-SA"/>
        </w:rPr>
        <w:t>з дисципліни «</w:t>
      </w:r>
      <w:r>
        <w:rPr>
          <w:b/>
          <w:color w:val="000000"/>
          <w:sz w:val="28"/>
          <w:szCs w:val="28"/>
          <w:lang w:eastAsia="ar-SA"/>
        </w:rPr>
        <w:t>Цивільний процес</w:t>
      </w:r>
      <w:r w:rsidRPr="00C0504A">
        <w:rPr>
          <w:b/>
          <w:color w:val="000000"/>
          <w:sz w:val="28"/>
          <w:szCs w:val="28"/>
          <w:lang w:eastAsia="ar-SA"/>
        </w:rPr>
        <w:t>»</w:t>
      </w:r>
    </w:p>
    <w:p w:rsidR="007E166D" w:rsidRPr="00C0504A" w:rsidRDefault="007E166D" w:rsidP="00B40CB5">
      <w:pPr>
        <w:shd w:val="clear" w:color="auto" w:fill="FFFFFF"/>
        <w:spacing w:line="360" w:lineRule="auto"/>
        <w:jc w:val="center"/>
        <w:rPr>
          <w:color w:val="000000"/>
          <w:sz w:val="20"/>
          <w:szCs w:val="20"/>
          <w:lang w:eastAsia="ar-SA"/>
        </w:rPr>
      </w:pPr>
      <w:r w:rsidRPr="00C0504A">
        <w:rPr>
          <w:color w:val="000000"/>
          <w:sz w:val="28"/>
          <w:szCs w:val="28"/>
          <w:lang w:eastAsia="ar-SA"/>
        </w:rPr>
        <w:t> </w:t>
      </w:r>
    </w:p>
    <w:p w:rsidR="007E166D" w:rsidRPr="00C0504A" w:rsidRDefault="007E166D" w:rsidP="00B40CB5">
      <w:pPr>
        <w:shd w:val="clear" w:color="auto" w:fill="FFFFFF"/>
        <w:spacing w:line="360" w:lineRule="auto"/>
        <w:rPr>
          <w:color w:val="000000"/>
          <w:sz w:val="20"/>
          <w:szCs w:val="20"/>
          <w:lang w:eastAsia="ar-SA"/>
        </w:rPr>
      </w:pPr>
      <w:r w:rsidRPr="00C0504A">
        <w:rPr>
          <w:color w:val="000000"/>
          <w:sz w:val="28"/>
          <w:szCs w:val="28"/>
          <w:lang w:eastAsia="ar-SA"/>
        </w:rPr>
        <w:t> </w:t>
      </w:r>
    </w:p>
    <w:p w:rsidR="007E166D" w:rsidRPr="00C0504A" w:rsidRDefault="007E166D" w:rsidP="00B40CB5">
      <w:pPr>
        <w:shd w:val="clear" w:color="auto" w:fill="FFFFFF"/>
        <w:spacing w:line="360" w:lineRule="auto"/>
        <w:rPr>
          <w:color w:val="000000"/>
          <w:sz w:val="20"/>
          <w:szCs w:val="20"/>
          <w:lang w:eastAsia="ar-SA"/>
        </w:rPr>
      </w:pPr>
      <w:r w:rsidRPr="00C0504A">
        <w:rPr>
          <w:color w:val="000000"/>
          <w:sz w:val="28"/>
          <w:szCs w:val="28"/>
          <w:lang w:eastAsia="ar-SA"/>
        </w:rPr>
        <w:t> </w:t>
      </w:r>
    </w:p>
    <w:p w:rsidR="007E166D" w:rsidRPr="00C0504A" w:rsidRDefault="007E166D" w:rsidP="00B40CB5">
      <w:pPr>
        <w:shd w:val="clear" w:color="auto" w:fill="FFFFFF"/>
        <w:spacing w:line="360" w:lineRule="auto"/>
        <w:rPr>
          <w:color w:val="000000"/>
          <w:sz w:val="20"/>
          <w:szCs w:val="20"/>
          <w:lang w:eastAsia="ar-SA"/>
        </w:rPr>
      </w:pPr>
      <w:r w:rsidRPr="00C0504A">
        <w:rPr>
          <w:color w:val="000000"/>
          <w:sz w:val="28"/>
          <w:szCs w:val="28"/>
          <w:lang w:eastAsia="ar-SA"/>
        </w:rPr>
        <w:t> </w:t>
      </w:r>
    </w:p>
    <w:p w:rsidR="007E166D" w:rsidRPr="00C0504A" w:rsidRDefault="007E166D" w:rsidP="00B40CB5">
      <w:pPr>
        <w:shd w:val="clear" w:color="auto" w:fill="FFFFFF"/>
        <w:spacing w:line="360" w:lineRule="auto"/>
        <w:rPr>
          <w:color w:val="000000"/>
          <w:sz w:val="20"/>
          <w:szCs w:val="20"/>
          <w:lang w:eastAsia="ar-SA"/>
        </w:rPr>
      </w:pPr>
      <w:r w:rsidRPr="00C0504A">
        <w:rPr>
          <w:color w:val="000000"/>
          <w:sz w:val="28"/>
          <w:szCs w:val="28"/>
          <w:lang w:eastAsia="ar-SA"/>
        </w:rPr>
        <w:t> </w:t>
      </w:r>
    </w:p>
    <w:p w:rsidR="007E166D" w:rsidRPr="00C0504A" w:rsidRDefault="007E166D" w:rsidP="00B40CB5">
      <w:pPr>
        <w:shd w:val="clear" w:color="auto" w:fill="FFFFFF"/>
        <w:spacing w:line="360" w:lineRule="auto"/>
        <w:rPr>
          <w:color w:val="000000"/>
          <w:sz w:val="28"/>
          <w:szCs w:val="28"/>
          <w:lang w:eastAsia="ar-SA"/>
        </w:rPr>
      </w:pPr>
      <w:r w:rsidRPr="00C0504A">
        <w:rPr>
          <w:color w:val="000000"/>
          <w:sz w:val="28"/>
          <w:szCs w:val="28"/>
          <w:lang w:eastAsia="ar-SA"/>
        </w:rPr>
        <w:t> </w:t>
      </w:r>
      <w:r w:rsidRPr="00C0504A">
        <w:rPr>
          <w:color w:val="000000"/>
          <w:sz w:val="28"/>
          <w:szCs w:val="28"/>
          <w:lang w:eastAsia="ar-SA"/>
        </w:rPr>
        <w:tab/>
      </w:r>
      <w:r w:rsidRPr="00C0504A">
        <w:rPr>
          <w:color w:val="000000"/>
          <w:sz w:val="28"/>
          <w:szCs w:val="28"/>
          <w:lang w:eastAsia="ar-SA"/>
        </w:rPr>
        <w:tab/>
      </w:r>
      <w:r w:rsidRPr="00C0504A">
        <w:rPr>
          <w:color w:val="000000"/>
          <w:sz w:val="28"/>
          <w:szCs w:val="28"/>
          <w:lang w:eastAsia="ar-SA"/>
        </w:rPr>
        <w:tab/>
      </w:r>
      <w:r w:rsidRPr="00C0504A">
        <w:rPr>
          <w:color w:val="000000"/>
          <w:sz w:val="28"/>
          <w:szCs w:val="28"/>
          <w:lang w:eastAsia="ar-SA"/>
        </w:rPr>
        <w:tab/>
      </w:r>
      <w:r w:rsidRPr="00C0504A">
        <w:rPr>
          <w:color w:val="000000"/>
          <w:sz w:val="28"/>
          <w:szCs w:val="28"/>
          <w:lang w:eastAsia="ar-SA"/>
        </w:rPr>
        <w:tab/>
      </w:r>
      <w:r w:rsidRPr="00C0504A">
        <w:rPr>
          <w:color w:val="000000"/>
          <w:sz w:val="28"/>
          <w:szCs w:val="28"/>
          <w:lang w:eastAsia="ar-SA"/>
        </w:rPr>
        <w:tab/>
      </w:r>
    </w:p>
    <w:p w:rsidR="007E166D" w:rsidRPr="00C0504A" w:rsidRDefault="007E166D" w:rsidP="00B40CB5">
      <w:pPr>
        <w:shd w:val="clear" w:color="auto" w:fill="FFFFFF"/>
        <w:spacing w:line="360" w:lineRule="auto"/>
        <w:rPr>
          <w:color w:val="000000"/>
          <w:sz w:val="28"/>
          <w:szCs w:val="28"/>
          <w:lang w:eastAsia="ar-SA"/>
        </w:rPr>
      </w:pPr>
    </w:p>
    <w:p w:rsidR="007E166D" w:rsidRPr="00C0504A" w:rsidRDefault="007E166D" w:rsidP="00B40CB5">
      <w:pPr>
        <w:shd w:val="clear" w:color="auto" w:fill="FFFFFF"/>
        <w:spacing w:line="360" w:lineRule="auto"/>
        <w:rPr>
          <w:color w:val="000000"/>
          <w:sz w:val="28"/>
          <w:szCs w:val="28"/>
          <w:lang w:eastAsia="ar-SA"/>
        </w:rPr>
      </w:pPr>
    </w:p>
    <w:p w:rsidR="007E166D" w:rsidRPr="00C0504A" w:rsidRDefault="007E166D" w:rsidP="00B40CB5">
      <w:pPr>
        <w:shd w:val="clear" w:color="auto" w:fill="FFFFFF"/>
        <w:spacing w:line="360" w:lineRule="auto"/>
        <w:ind w:firstLine="4500"/>
        <w:rPr>
          <w:color w:val="000000"/>
          <w:sz w:val="20"/>
          <w:szCs w:val="20"/>
          <w:lang w:eastAsia="ar-SA"/>
        </w:rPr>
      </w:pPr>
      <w:r w:rsidRPr="00C0504A">
        <w:rPr>
          <w:color w:val="000000"/>
          <w:sz w:val="28"/>
          <w:szCs w:val="28"/>
          <w:lang w:eastAsia="ar-SA"/>
        </w:rPr>
        <w:t>Розроб</w:t>
      </w:r>
      <w:r>
        <w:rPr>
          <w:color w:val="000000"/>
          <w:sz w:val="28"/>
          <w:szCs w:val="28"/>
          <w:lang w:eastAsia="ar-SA"/>
        </w:rPr>
        <w:t>ник:</w:t>
      </w:r>
      <w:r w:rsidRPr="00C0504A">
        <w:rPr>
          <w:color w:val="000000"/>
          <w:sz w:val="28"/>
          <w:szCs w:val="28"/>
          <w:lang w:eastAsia="ar-SA"/>
        </w:rPr>
        <w:t xml:space="preserve"> </w:t>
      </w:r>
      <w:r>
        <w:rPr>
          <w:color w:val="000000"/>
          <w:sz w:val="28"/>
          <w:szCs w:val="28"/>
          <w:lang w:eastAsia="ar-SA"/>
        </w:rPr>
        <w:t xml:space="preserve"> д.ю.н., професор Тімуш І.С.</w:t>
      </w:r>
    </w:p>
    <w:p w:rsidR="007E166D" w:rsidRPr="00833E91" w:rsidRDefault="007E166D" w:rsidP="00B40CB5">
      <w:pPr>
        <w:jc w:val="center"/>
        <w:rPr>
          <w:b/>
          <w:sz w:val="22"/>
          <w:szCs w:val="22"/>
        </w:rPr>
      </w:pPr>
      <w:r>
        <w:rPr>
          <w:color w:val="000000"/>
          <w:sz w:val="16"/>
          <w:szCs w:val="16"/>
          <w:lang w:eastAsia="ar-SA"/>
        </w:rPr>
        <w:br w:type="page"/>
      </w:r>
    </w:p>
    <w:p w:rsidR="007E166D" w:rsidRPr="0078203A" w:rsidRDefault="007E166D" w:rsidP="00B40CB5">
      <w:pPr>
        <w:contextualSpacing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 xml:space="preserve"> 1. Стадія цивільного процесу, яка являє собою сукупність процесуальних дій суду та інших учасників процесу, спрямована на розгляд та вирішення цивільно-правового спору по суті – це: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відкриття провадження у цивільній справі;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підготовка справи до судового розгляду;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судовий розгляд;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 xml:space="preserve">г) апеляційне провадження; 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2. До етапів судового розгляду не відноситься: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підготовча частина;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розгляд справи по суті;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судові дебати;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оскарження рішення.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3. Скільки форм ускладнень цивільного судочинства визначає українське цивільне законодавство: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2;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3;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4;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5.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 xml:space="preserve">4. </w:t>
      </w:r>
      <w:r w:rsidRPr="0078203A">
        <w:rPr>
          <w:b/>
          <w:bCs/>
          <w:sz w:val="28"/>
          <w:szCs w:val="28"/>
        </w:rPr>
        <w:t>Тимчасове припинення</w:t>
      </w:r>
      <w:r w:rsidRPr="0078203A">
        <w:rPr>
          <w:b/>
          <w:sz w:val="28"/>
          <w:szCs w:val="28"/>
        </w:rPr>
        <w:t xml:space="preserve"> провадження у справі не може мати місце у формі: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перерви в судовому засіданні;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відкладення розгляду справи;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закриття провадження у справі;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зупинення провадження у справі.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5. Перенесення розгляду справи в зв'язку з неможливістю його проведення на відносно тривалий час з призначенням конкретної дати його проведення – це: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перерва в судовому засіданні;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відкладення розгляду справи;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зупинення провадження у справі;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sz w:val="28"/>
          <w:szCs w:val="28"/>
        </w:rPr>
        <w:t xml:space="preserve">г) </w:t>
      </w:r>
      <w:r w:rsidRPr="00B40CB5">
        <w:rPr>
          <w:bCs/>
          <w:iCs/>
          <w:sz w:val="28"/>
          <w:szCs w:val="28"/>
        </w:rPr>
        <w:t>закриття провадження в справі.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bCs/>
          <w:iCs/>
          <w:sz w:val="28"/>
          <w:szCs w:val="28"/>
        </w:rPr>
      </w:pPr>
      <w:r w:rsidRPr="0078203A">
        <w:rPr>
          <w:b/>
          <w:bCs/>
          <w:iCs/>
          <w:sz w:val="28"/>
          <w:szCs w:val="28"/>
        </w:rPr>
        <w:t>6. Відстрочка продовження судового засідання на відносно короткий час в зв’язку з необхідністю відпочинку суду та учасників процесу в нічний час, обідню перерву, святкові та вихідні дні, а також для вирішення окремих процесуальних питань – це: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перерва в судовому засіданні;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відкладення розгляду справи;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зупинення провадження у справі;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sz w:val="28"/>
          <w:szCs w:val="28"/>
        </w:rPr>
        <w:t xml:space="preserve">г) </w:t>
      </w:r>
      <w:r w:rsidRPr="00B40CB5">
        <w:rPr>
          <w:bCs/>
          <w:iCs/>
          <w:sz w:val="28"/>
          <w:szCs w:val="28"/>
        </w:rPr>
        <w:t>закриття провадження в справі.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bCs/>
          <w:iCs/>
          <w:sz w:val="28"/>
          <w:szCs w:val="28"/>
        </w:rPr>
      </w:pPr>
      <w:r w:rsidRPr="0078203A">
        <w:rPr>
          <w:b/>
          <w:bCs/>
          <w:iCs/>
          <w:sz w:val="28"/>
          <w:szCs w:val="28"/>
        </w:rPr>
        <w:t>7. Перенесення розгляду справи на невизначений строк у зв'язку з наявністю чітко визначених законом обставин, які унеможливлюють його проведення – це: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перерва в судовому засіданні;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відкладення розгляду справи;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зупинення провадження у справі;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sz w:val="28"/>
          <w:szCs w:val="28"/>
        </w:rPr>
        <w:t xml:space="preserve">г) </w:t>
      </w:r>
      <w:r w:rsidRPr="00B40CB5">
        <w:rPr>
          <w:bCs/>
          <w:iCs/>
          <w:sz w:val="28"/>
          <w:szCs w:val="28"/>
        </w:rPr>
        <w:t>закриття провадження в справі.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bCs/>
          <w:iCs/>
          <w:sz w:val="28"/>
          <w:szCs w:val="28"/>
        </w:rPr>
      </w:pPr>
      <w:r w:rsidRPr="0078203A">
        <w:rPr>
          <w:b/>
          <w:bCs/>
          <w:iCs/>
          <w:sz w:val="28"/>
          <w:szCs w:val="28"/>
        </w:rPr>
        <w:t>8. Дублювання інформації з носія (касети, дискети тощо), на який здійснювався технічний запис судового засідання на інший аналогічний носій інформації – це: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а) відтворення;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б) роздрукування;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в) копіювання;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г) демонстрація.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bCs/>
          <w:iCs/>
          <w:sz w:val="28"/>
          <w:szCs w:val="28"/>
        </w:rPr>
      </w:pPr>
      <w:r w:rsidRPr="0078203A">
        <w:rPr>
          <w:b/>
          <w:bCs/>
          <w:iCs/>
          <w:sz w:val="28"/>
          <w:szCs w:val="28"/>
        </w:rPr>
        <w:t>9. Обсяг і межі розгляду цивільних справ встановлені на основі нормативного визначення принципу (вказати неправильну відповідь):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а) диспозитивності;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б) законності;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в) змагальності;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г) територіальності побудови судової системи.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bCs/>
          <w:iCs/>
          <w:sz w:val="28"/>
          <w:szCs w:val="28"/>
        </w:rPr>
      </w:pPr>
      <w:r w:rsidRPr="0078203A">
        <w:rPr>
          <w:b/>
          <w:bCs/>
          <w:iCs/>
          <w:sz w:val="28"/>
          <w:szCs w:val="28"/>
        </w:rPr>
        <w:t>10. Хід розгляду конкретної цивільної справи фіксується технічними засобами та відображається в: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а) щотижневому виданні суду;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б) протоколі судового засідання;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в) газеті місцевого самоврядування;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 xml:space="preserve">г) журналі судового засідання. 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sz w:val="28"/>
          <w:szCs w:val="28"/>
        </w:rPr>
      </w:pPr>
      <w:r w:rsidRPr="0078203A">
        <w:rPr>
          <w:b/>
          <w:bCs/>
          <w:iCs/>
          <w:sz w:val="28"/>
          <w:szCs w:val="28"/>
        </w:rPr>
        <w:t xml:space="preserve">11. </w:t>
      </w:r>
      <w:r w:rsidRPr="0078203A">
        <w:rPr>
          <w:b/>
          <w:sz w:val="28"/>
          <w:szCs w:val="28"/>
        </w:rPr>
        <w:t>Яка з осіб, що мають обов’язково бути присутніми на судовому розгляді, вказана не вірно: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суддя;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прокурор;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позивач;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відповідач.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bCs/>
          <w:iCs/>
          <w:sz w:val="28"/>
          <w:szCs w:val="28"/>
        </w:rPr>
      </w:pPr>
      <w:r w:rsidRPr="0078203A">
        <w:rPr>
          <w:b/>
          <w:bCs/>
          <w:iCs/>
          <w:sz w:val="28"/>
          <w:szCs w:val="28"/>
        </w:rPr>
        <w:t>12. Строк розгляду судом цивільної справи не має перевищувати: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а) одного місяця;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б) півтора місяці;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в) двох місяців;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г) двох з половиною місяців.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bCs/>
          <w:iCs/>
          <w:sz w:val="28"/>
          <w:szCs w:val="28"/>
        </w:rPr>
      </w:pPr>
      <w:r w:rsidRPr="0078203A">
        <w:rPr>
          <w:b/>
          <w:bCs/>
          <w:iCs/>
          <w:sz w:val="28"/>
          <w:szCs w:val="28"/>
        </w:rPr>
        <w:t>13. Суд зобов'язаний зупинити провадження у справі у разі (вказати неправильну відповідь):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 xml:space="preserve">а) смерті або оголошення фізичної особи померлою, яка була стороною у справі, якщо спірні правовідносини допускають правонаступництво; 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б) злиття, приєднання, поділу, перетворення юридичної особи, яка була стороною у справі;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в) перебування позивача або відповідача у складі Збройних Сил України або інших утворених відповідно до закону військових формувань, що переведені на воєнний стан;</w:t>
      </w:r>
    </w:p>
    <w:p w:rsidR="007E166D" w:rsidRPr="00B40CB5" w:rsidRDefault="007E166D" w:rsidP="00B40CB5">
      <w:pPr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г) розшуку відповідача в разі неможливості розгляду справи за його відсутності.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14. Строки, на які зупиняється провадження у справі відповідно до ст. 203 ЦПК (вказати неправильну відповідь):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 xml:space="preserve">а) на час хвороби сторони; 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 xml:space="preserve">б) до розшуку відповідача; 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 xml:space="preserve">в) на час проведення експертизи; 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на час усунення технічних несправностей.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15. Суд своєю ухвалою закриває провадження у справі, якщо (вказати неправильну відповідь):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справа не підлягає розгляду в порядку цивільного судочинства;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набрали законної сили рішення суду або ухвала суду про закриття провадження у справі у зв'язку з відмовою позивача від позову або укладенням мирової угоди сторін, ухвалені або постановлені з приводу спору між тими самими сторонами, про той самий предмет і з тих самих підстав;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позивач відмовився від позову і відмова не прийнята судом;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сторони уклали мирову угоду і вона визнана судом.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16. Суд постановляє ухвалу про залишення заяви без розгляду, якщо (вказати неправильну відповідь):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заяву подано особою, яка має цивільну процесуальну дієздатність;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заяву від імені заінтересованої особи подано особою, яка не має повноважень на ведення справи;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пір між тими самими сторонами, про той самий предмет і з тих самих підстав розглядається в іншому суді;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позивач подав заяву про залишення позову без розгляду.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17. У протоколі вчинення окремої процесуальної дії не зазначаються такі відомості: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 xml:space="preserve">а) рік, місяць, число і місце вчинення процесуальної дії; 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 xml:space="preserve">б) час початку вчинення процесуальної дії; 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 xml:space="preserve">в) найменування суду, який розглядає справу, прізвище та ініціали судді, секретаря судового засідання; 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відомості про особисте життя експертів, спеціалістів, перекладачів, свідків.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18. У журналі судового засідання не зазначаються такі відомості: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 xml:space="preserve">а) найменування суду, який розглядає справу, прізвище та ініціали судді, секретаря судового засідання; 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 xml:space="preserve">б) справа, що розглядається, імена (найменування) сторін та інших осіб, що беруть участь у справі; 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порядковий номер вчинення процесуальної дії;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місце вчинення процесуальної дії.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19. В якому місці відбувається ухвалення судового рішення: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в залі засідань;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в нарадчій кімнаті;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в кімнаті відпочинку суддів;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в архівній залі.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20. З дня відновлення провадження у справі перебіг процесуальних строків: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починається заново;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відкладається;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продовжується;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зупиняється.</w:t>
      </w:r>
    </w:p>
    <w:p w:rsidR="007E166D" w:rsidRPr="00B40CB5" w:rsidRDefault="007E166D" w:rsidP="00B40CB5">
      <w:pPr>
        <w:contextualSpacing/>
        <w:rPr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21. Рішення суду набирає законної сили: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з моменту його проголошення;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через десять днів з дня його проголошення;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через двадцять днів з дня його проголошення;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після розгляду справи апеляційним судом.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tabs>
          <w:tab w:val="left" w:pos="945"/>
        </w:tabs>
        <w:contextualSpacing/>
        <w:jc w:val="both"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22. Заява про роз’яснення рішення суду розглядається протягом: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трьох днів;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п’яти днів;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семи днів;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десяти днів.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tabs>
          <w:tab w:val="left" w:pos="945"/>
        </w:tabs>
        <w:contextualSpacing/>
        <w:jc w:val="both"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23. Судові рішення в цивільному процесі можуть викладатися в одній з таких форм: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ухвала;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постанова;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указ;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розпорядження.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tabs>
          <w:tab w:val="left" w:pos="945"/>
        </w:tabs>
        <w:contextualSpacing/>
        <w:jc w:val="both"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24. Із скількох частин складається рішення суду: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3;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4;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5;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6.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</w:p>
    <w:p w:rsidR="007E166D" w:rsidRPr="0078203A" w:rsidRDefault="007E166D" w:rsidP="00B40CB5">
      <w:pPr>
        <w:tabs>
          <w:tab w:val="left" w:pos="945"/>
        </w:tabs>
        <w:contextualSpacing/>
        <w:jc w:val="both"/>
        <w:rPr>
          <w:b/>
          <w:bCs/>
          <w:iCs/>
          <w:sz w:val="28"/>
          <w:szCs w:val="28"/>
        </w:rPr>
      </w:pPr>
      <w:r>
        <w:rPr>
          <w:b/>
          <w:bCs/>
          <w:sz w:val="28"/>
          <w:szCs w:val="28"/>
        </w:rPr>
        <w:t>2</w:t>
      </w:r>
      <w:r w:rsidRPr="0078203A">
        <w:rPr>
          <w:b/>
          <w:bCs/>
          <w:sz w:val="28"/>
          <w:szCs w:val="28"/>
        </w:rPr>
        <w:t xml:space="preserve">5. </w:t>
      </w:r>
      <w:r w:rsidRPr="0078203A">
        <w:rPr>
          <w:b/>
          <w:bCs/>
          <w:iCs/>
          <w:sz w:val="28"/>
          <w:szCs w:val="28"/>
        </w:rPr>
        <w:t>Рішення суду повинно відповідати таким вимогам (вибрати неправильну відповідь):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а) форма;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б) зміст;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в) законність;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iCs/>
          <w:sz w:val="28"/>
          <w:szCs w:val="28"/>
        </w:rPr>
        <w:t>г) порядок прийняття.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</w:p>
    <w:p w:rsidR="007E166D" w:rsidRPr="0078203A" w:rsidRDefault="007E166D" w:rsidP="00B40CB5">
      <w:pPr>
        <w:tabs>
          <w:tab w:val="left" w:pos="945"/>
        </w:tabs>
        <w:contextualSpacing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</w:t>
      </w:r>
      <w:r w:rsidRPr="0078203A">
        <w:rPr>
          <w:b/>
          <w:bCs/>
          <w:sz w:val="28"/>
          <w:szCs w:val="28"/>
        </w:rPr>
        <w:t>6. Судові рішення залежно від матеріально-правової вимоги (вибрати неправильну відповідь):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а) цивільні;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б) сімейні;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в) адміністративні;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г) земельні.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</w:p>
    <w:p w:rsidR="007E166D" w:rsidRPr="0078203A" w:rsidRDefault="007E166D" w:rsidP="00B40CB5">
      <w:pPr>
        <w:tabs>
          <w:tab w:val="left" w:pos="945"/>
        </w:tabs>
        <w:contextualSpacing/>
        <w:jc w:val="both"/>
        <w:rPr>
          <w:b/>
          <w:bCs/>
          <w:sz w:val="28"/>
          <w:szCs w:val="28"/>
        </w:rPr>
      </w:pPr>
      <w:r w:rsidRPr="0078203A">
        <w:rPr>
          <w:b/>
          <w:bCs/>
          <w:sz w:val="28"/>
          <w:szCs w:val="28"/>
        </w:rPr>
        <w:t>27. До функцій судового рішення не відноситься функція: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а)</w:t>
      </w:r>
      <w:r w:rsidRPr="00B40CB5">
        <w:rPr>
          <w:sz w:val="28"/>
          <w:szCs w:val="28"/>
        </w:rPr>
        <w:t xml:space="preserve"> </w:t>
      </w:r>
      <w:r w:rsidRPr="00B40CB5">
        <w:rPr>
          <w:bCs/>
          <w:sz w:val="28"/>
          <w:szCs w:val="28"/>
        </w:rPr>
        <w:t>охоронна;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б) індивідуального регулювання поведінки;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в) попереджувальна;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г) виховна.</w:t>
      </w:r>
    </w:p>
    <w:p w:rsidR="007E166D" w:rsidRPr="0078203A" w:rsidRDefault="007E166D" w:rsidP="00B40CB5">
      <w:pPr>
        <w:tabs>
          <w:tab w:val="left" w:pos="945"/>
        </w:tabs>
        <w:contextualSpacing/>
        <w:jc w:val="both"/>
        <w:rPr>
          <w:b/>
          <w:bCs/>
          <w:sz w:val="28"/>
          <w:szCs w:val="28"/>
        </w:rPr>
      </w:pPr>
    </w:p>
    <w:p w:rsidR="007E166D" w:rsidRPr="0078203A" w:rsidRDefault="007E166D" w:rsidP="00B40CB5">
      <w:pPr>
        <w:tabs>
          <w:tab w:val="left" w:pos="945"/>
        </w:tabs>
        <w:contextualSpacing/>
        <w:jc w:val="both"/>
        <w:rPr>
          <w:b/>
          <w:bCs/>
          <w:sz w:val="28"/>
          <w:szCs w:val="28"/>
        </w:rPr>
      </w:pPr>
      <w:r w:rsidRPr="0078203A">
        <w:rPr>
          <w:b/>
          <w:bCs/>
          <w:sz w:val="28"/>
          <w:szCs w:val="28"/>
        </w:rPr>
        <w:t>28. Судове рішення залежно від характеру правової дії (вибрати неправильну відповідь):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а) рішення про присудження;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б) рішення про відмову у розгляді справи;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в)</w:t>
      </w:r>
      <w:r w:rsidRPr="00B40CB5">
        <w:rPr>
          <w:color w:val="000000"/>
          <w:kern w:val="24"/>
          <w:sz w:val="28"/>
          <w:szCs w:val="28"/>
        </w:rPr>
        <w:t xml:space="preserve"> </w:t>
      </w:r>
      <w:r w:rsidRPr="00B40CB5">
        <w:rPr>
          <w:bCs/>
          <w:sz w:val="28"/>
          <w:szCs w:val="28"/>
        </w:rPr>
        <w:t>рішення про  перетворення правовідносин;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г) рішення про визнання.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</w:p>
    <w:p w:rsidR="007E166D" w:rsidRPr="0078203A" w:rsidRDefault="007E166D" w:rsidP="00B40CB5">
      <w:pPr>
        <w:tabs>
          <w:tab w:val="left" w:pos="945"/>
        </w:tabs>
        <w:contextualSpacing/>
        <w:jc w:val="both"/>
        <w:rPr>
          <w:b/>
          <w:bCs/>
          <w:sz w:val="28"/>
          <w:szCs w:val="28"/>
        </w:rPr>
      </w:pPr>
      <w:r w:rsidRPr="0078203A">
        <w:rPr>
          <w:b/>
          <w:bCs/>
          <w:sz w:val="28"/>
          <w:szCs w:val="28"/>
        </w:rPr>
        <w:t>29. Яка із частин зайва для судового рішення: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а) описова;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б) мотивувальна;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в) регулятивна;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г) додаткова.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</w:p>
    <w:p w:rsidR="007E166D" w:rsidRPr="0078203A" w:rsidRDefault="007E166D" w:rsidP="00B40CB5">
      <w:pPr>
        <w:tabs>
          <w:tab w:val="left" w:pos="945"/>
        </w:tabs>
        <w:contextualSpacing/>
        <w:jc w:val="both"/>
        <w:rPr>
          <w:b/>
          <w:bCs/>
          <w:sz w:val="28"/>
          <w:szCs w:val="28"/>
        </w:rPr>
      </w:pPr>
      <w:r w:rsidRPr="0078203A">
        <w:rPr>
          <w:b/>
          <w:bCs/>
          <w:sz w:val="28"/>
          <w:szCs w:val="28"/>
        </w:rPr>
        <w:t>30. Спосіб усунення, який спрямований на усунення недоліку рішення суду у ході викладу його змісту – це: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а) ухвалення додаткового рішення;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 xml:space="preserve">б) </w:t>
      </w:r>
      <w:r w:rsidRPr="00B40CB5">
        <w:rPr>
          <w:bCs/>
          <w:iCs/>
          <w:sz w:val="28"/>
          <w:szCs w:val="28"/>
        </w:rPr>
        <w:t>виправлення описки чи явної арифметичної помилки;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 xml:space="preserve">в) </w:t>
      </w:r>
      <w:r w:rsidRPr="00B40CB5">
        <w:rPr>
          <w:bCs/>
          <w:iCs/>
          <w:sz w:val="28"/>
          <w:szCs w:val="28"/>
        </w:rPr>
        <w:t>роз’яснення рішення суду;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г) подання заяви про перегляд заочного рішення.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</w:p>
    <w:p w:rsidR="007E166D" w:rsidRPr="0078203A" w:rsidRDefault="007E166D" w:rsidP="00B40CB5">
      <w:pPr>
        <w:tabs>
          <w:tab w:val="left" w:pos="945"/>
        </w:tabs>
        <w:contextualSpacing/>
        <w:jc w:val="both"/>
        <w:rPr>
          <w:b/>
          <w:bCs/>
          <w:sz w:val="28"/>
          <w:szCs w:val="28"/>
        </w:rPr>
      </w:pPr>
      <w:r w:rsidRPr="0078203A">
        <w:rPr>
          <w:b/>
          <w:bCs/>
          <w:sz w:val="28"/>
          <w:szCs w:val="28"/>
        </w:rPr>
        <w:t>31. Додаткове рішення ухвалюється у випадку якщо ( вибрати неправильну відповідь):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а) якщо стосовно якої-небудь позовної вимоги, з приводу якої сторони подавали докази і давали пояснення, не ухвалено рішення;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б) якщо суд не допустив негайного виконання рішення у випадках його обов’язковості;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в) якщо суд, вирішивши питання про право, не зазначив точної суми грошових коштів, які підлягають стягненню, майно, яке підлягає передачі, або які дії треба виконати;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г) якщо судом  вирішено питання про судові витрати.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</w:p>
    <w:p w:rsidR="007E166D" w:rsidRPr="0078203A" w:rsidRDefault="007E166D" w:rsidP="00B40CB5">
      <w:pPr>
        <w:tabs>
          <w:tab w:val="left" w:pos="945"/>
        </w:tabs>
        <w:contextualSpacing/>
        <w:jc w:val="both"/>
        <w:rPr>
          <w:b/>
          <w:bCs/>
          <w:iCs/>
          <w:sz w:val="28"/>
          <w:szCs w:val="28"/>
        </w:rPr>
      </w:pPr>
      <w:r w:rsidRPr="0078203A">
        <w:rPr>
          <w:b/>
          <w:bCs/>
          <w:sz w:val="28"/>
          <w:szCs w:val="28"/>
        </w:rPr>
        <w:t xml:space="preserve">32. </w:t>
      </w:r>
      <w:r w:rsidRPr="0078203A">
        <w:rPr>
          <w:b/>
          <w:bCs/>
          <w:iCs/>
          <w:sz w:val="28"/>
          <w:szCs w:val="28"/>
        </w:rPr>
        <w:t>За процесуальною формою ухвали бувають: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а) протокольні;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б) імперативні;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в) основні;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г) додаткові.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</w:p>
    <w:p w:rsidR="007E166D" w:rsidRPr="0078203A" w:rsidRDefault="007E166D" w:rsidP="00B40CB5">
      <w:pPr>
        <w:tabs>
          <w:tab w:val="left" w:pos="945"/>
        </w:tabs>
        <w:contextualSpacing/>
        <w:jc w:val="both"/>
        <w:rPr>
          <w:b/>
          <w:bCs/>
          <w:iCs/>
          <w:sz w:val="28"/>
          <w:szCs w:val="28"/>
        </w:rPr>
      </w:pPr>
      <w:r w:rsidRPr="0078203A">
        <w:rPr>
          <w:b/>
          <w:bCs/>
          <w:iCs/>
          <w:sz w:val="28"/>
          <w:szCs w:val="28"/>
        </w:rPr>
        <w:t>33. Форма судового розгляду цивільної справи при відсутності відповідача, який не з’явився до суду без поважних причин, з наданням йому права звернутися із заявою про перегляд рішення по справі судом, який його ухвалив – це: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а) розгляд справи;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б) заочний розгляд справи;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в) апеляційний розгляд справи;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г) касаційний розгляд справи.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</w:p>
    <w:p w:rsidR="007E166D" w:rsidRPr="0078203A" w:rsidRDefault="007E166D" w:rsidP="00B40CB5">
      <w:pPr>
        <w:tabs>
          <w:tab w:val="left" w:pos="945"/>
        </w:tabs>
        <w:contextualSpacing/>
        <w:jc w:val="both"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34. Заяву про перегляд заочного рішення може бути подано: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протягом п’яти днів з дня отримання його копії;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протягом семи днів з дня отримання його копії;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протягом десяти днів з дня отримання його копії;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протягом п’ятнадцяти днів з дня отримання його копії.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bCs/>
          <w:sz w:val="28"/>
          <w:szCs w:val="28"/>
        </w:rPr>
      </w:pPr>
      <w:r w:rsidRPr="0078203A">
        <w:rPr>
          <w:b/>
          <w:bCs/>
          <w:sz w:val="28"/>
          <w:szCs w:val="28"/>
        </w:rPr>
        <w:t>35. У заяві про перегляд заочного рішення не повинно бути зазначено:</w:t>
      </w:r>
    </w:p>
    <w:p w:rsidR="007E166D" w:rsidRPr="00B40CB5" w:rsidRDefault="007E166D" w:rsidP="00B40CB5">
      <w:pPr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а) найменування суду;</w:t>
      </w:r>
    </w:p>
    <w:p w:rsidR="007E166D" w:rsidRPr="00B40CB5" w:rsidRDefault="007E166D" w:rsidP="00B40CB5">
      <w:pPr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б) ім’я відповідача;</w:t>
      </w:r>
    </w:p>
    <w:p w:rsidR="007E166D" w:rsidRPr="00B40CB5" w:rsidRDefault="007E166D" w:rsidP="00B40CB5">
      <w:pPr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в) місце реєстрації відповідача;</w:t>
      </w:r>
    </w:p>
    <w:p w:rsidR="007E166D" w:rsidRPr="00B40CB5" w:rsidRDefault="007E166D" w:rsidP="00B40CB5">
      <w:pPr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г) клопотання про перегляд судового рішення.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tabs>
          <w:tab w:val="left" w:pos="945"/>
        </w:tabs>
        <w:contextualSpacing/>
        <w:jc w:val="both"/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36. Заяву про перегляд заочного рішення повинна бути розглянута судом: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а) протягом п’яти днів з дня її надходження;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протягом семи днів з дня її надходження;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протягом десяти днів з дня її надходження;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протягом п’ятнадцяти днів з дня її надходження.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bCs/>
          <w:sz w:val="28"/>
          <w:szCs w:val="28"/>
        </w:rPr>
      </w:pPr>
      <w:r w:rsidRPr="0078203A">
        <w:rPr>
          <w:b/>
          <w:bCs/>
          <w:sz w:val="28"/>
          <w:szCs w:val="28"/>
        </w:rPr>
        <w:t>37. Обов’язкова дія суду після прийняття заяви про перегляд заочного рішення:</w:t>
      </w:r>
    </w:p>
    <w:p w:rsidR="007E166D" w:rsidRPr="00B40CB5" w:rsidRDefault="007E166D" w:rsidP="00B40CB5">
      <w:pPr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а) повідомлення осіб, які беруть участь у справі, про час і місце розгляду заяви;</w:t>
      </w:r>
    </w:p>
    <w:p w:rsidR="007E166D" w:rsidRPr="00B40CB5" w:rsidRDefault="007E166D" w:rsidP="00B40CB5">
      <w:pPr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б) повідомлення секретаря судового засідання про час і місце розгляду заяви;</w:t>
      </w:r>
    </w:p>
    <w:p w:rsidR="007E166D" w:rsidRPr="00B40CB5" w:rsidRDefault="007E166D" w:rsidP="00B40CB5">
      <w:pPr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в) збір доказів по справі і по прийнятій до розгляду заяві;</w:t>
      </w:r>
    </w:p>
    <w:p w:rsidR="007E166D" w:rsidRPr="00B40CB5" w:rsidRDefault="007E166D" w:rsidP="00B40CB5">
      <w:pPr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г)  підготовка залу суду до заочного розгляду справи.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</w:p>
    <w:p w:rsidR="007E166D" w:rsidRPr="0078203A" w:rsidRDefault="007E166D" w:rsidP="00B40CB5">
      <w:pPr>
        <w:tabs>
          <w:tab w:val="left" w:pos="945"/>
        </w:tabs>
        <w:contextualSpacing/>
        <w:jc w:val="both"/>
        <w:rPr>
          <w:b/>
          <w:bCs/>
          <w:iCs/>
          <w:sz w:val="28"/>
          <w:szCs w:val="28"/>
        </w:rPr>
      </w:pPr>
      <w:r w:rsidRPr="0078203A">
        <w:rPr>
          <w:b/>
          <w:bCs/>
          <w:iCs/>
          <w:sz w:val="28"/>
          <w:szCs w:val="28"/>
        </w:rPr>
        <w:t>38. Яку кількість умов передбачає закон для заочного розгляду справи: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а) одну;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б) дві;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в) три;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iCs/>
          <w:sz w:val="28"/>
          <w:szCs w:val="28"/>
        </w:rPr>
      </w:pPr>
      <w:r w:rsidRPr="00B40CB5">
        <w:rPr>
          <w:bCs/>
          <w:iCs/>
          <w:sz w:val="28"/>
          <w:szCs w:val="28"/>
        </w:rPr>
        <w:t>г) чотири.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sz w:val="28"/>
          <w:szCs w:val="28"/>
        </w:rPr>
      </w:pPr>
    </w:p>
    <w:p w:rsidR="007E166D" w:rsidRPr="0078203A" w:rsidRDefault="007E166D" w:rsidP="00B40CB5">
      <w:pPr>
        <w:contextualSpacing/>
        <w:jc w:val="both"/>
        <w:rPr>
          <w:b/>
          <w:bCs/>
          <w:sz w:val="28"/>
          <w:szCs w:val="28"/>
        </w:rPr>
      </w:pPr>
      <w:r w:rsidRPr="0078203A">
        <w:rPr>
          <w:b/>
          <w:bCs/>
          <w:sz w:val="28"/>
          <w:szCs w:val="28"/>
        </w:rPr>
        <w:t>39. Заочне рішення суду набирає законної сили: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bCs/>
          <w:sz w:val="28"/>
          <w:szCs w:val="28"/>
        </w:rPr>
        <w:t xml:space="preserve">а) </w:t>
      </w:r>
      <w:r w:rsidRPr="00B40CB5">
        <w:rPr>
          <w:sz w:val="28"/>
          <w:szCs w:val="28"/>
        </w:rPr>
        <w:t>після закінчення строку на апеляційне оскарження;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б) після закінчення строку на касаційне оскарження;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в) після проходження 30 днів після оголошення рішення;</w:t>
      </w:r>
    </w:p>
    <w:p w:rsidR="007E166D" w:rsidRPr="00B40CB5" w:rsidRDefault="007E166D" w:rsidP="00B40CB5">
      <w:pPr>
        <w:contextualSpacing/>
        <w:jc w:val="both"/>
        <w:rPr>
          <w:sz w:val="28"/>
          <w:szCs w:val="28"/>
        </w:rPr>
      </w:pPr>
      <w:r w:rsidRPr="00B40CB5">
        <w:rPr>
          <w:sz w:val="28"/>
          <w:szCs w:val="28"/>
        </w:rPr>
        <w:t>г) після проходження 25 днів після оголошення рішення.</w:t>
      </w:r>
    </w:p>
    <w:p w:rsidR="007E166D" w:rsidRPr="00B40CB5" w:rsidRDefault="007E166D" w:rsidP="00B40CB5">
      <w:pPr>
        <w:contextualSpacing/>
        <w:jc w:val="both"/>
        <w:rPr>
          <w:bCs/>
          <w:sz w:val="28"/>
          <w:szCs w:val="28"/>
        </w:rPr>
      </w:pPr>
    </w:p>
    <w:p w:rsidR="007E166D" w:rsidRPr="0078203A" w:rsidRDefault="007E166D" w:rsidP="00B40CB5">
      <w:pPr>
        <w:tabs>
          <w:tab w:val="left" w:pos="945"/>
        </w:tabs>
        <w:contextualSpacing/>
        <w:jc w:val="both"/>
        <w:rPr>
          <w:b/>
          <w:bCs/>
          <w:iCs/>
          <w:sz w:val="28"/>
          <w:szCs w:val="28"/>
        </w:rPr>
      </w:pPr>
      <w:r w:rsidRPr="0078203A">
        <w:rPr>
          <w:b/>
          <w:bCs/>
          <w:iCs/>
          <w:sz w:val="28"/>
          <w:szCs w:val="28"/>
        </w:rPr>
        <w:t>40. У результаті розгляду заяви про перегляд заочного рішення суд може ухвалою (вибрати більш правильну відповідь):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а) скасувати заочне рішення;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б) залишити заяву без задоволення;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в) призначити справу до розгляду в загальному порядку;</w:t>
      </w:r>
    </w:p>
    <w:p w:rsidR="007E166D" w:rsidRPr="00B40CB5" w:rsidRDefault="007E166D" w:rsidP="00B40CB5">
      <w:pPr>
        <w:tabs>
          <w:tab w:val="left" w:pos="945"/>
        </w:tabs>
        <w:contextualSpacing/>
        <w:jc w:val="both"/>
        <w:rPr>
          <w:bCs/>
          <w:sz w:val="28"/>
          <w:szCs w:val="28"/>
        </w:rPr>
      </w:pPr>
      <w:r w:rsidRPr="00B40CB5">
        <w:rPr>
          <w:bCs/>
          <w:sz w:val="28"/>
          <w:szCs w:val="28"/>
        </w:rPr>
        <w:t>г) скасувати заочне рішення і призначити справу до розгляду в загальному порядку.</w:t>
      </w:r>
    </w:p>
    <w:p w:rsidR="007E166D" w:rsidRPr="00B40CB5" w:rsidRDefault="007E166D" w:rsidP="00B40CB5">
      <w:pPr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41. Завданнями цивільного судочинства є: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справедливий, неупереджений та своєчасний розгляд і вирішення цивільних справ з метою захисту порушених, невизнаних або оспорюваних прав, свобод чи інтересів фізичних осіб, прав та інтересів юридичних осіб, інтересів держави;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справедливий, неупереджений та своєчасний розгляд і вирішення цивільних справ з метою захисту порушених, невизнаних або оспорюваних прав, свобод чи інтересів фізичних осіб;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справедливий, неупереджений та своєчасний розгляд і вирішення цивільних справ з метою захисту порушених, невизнаних або оспорюваних прав, свобод чи інтересів фізичних осіб, інтересів держави;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42. Про розгляд справи в закритому судовому засіданні суд зобов'язаний постановити: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мотивовану ухвалу в нарадчій кімнаті, яка оголошується негайно;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мотивовану ухвалу без видалення до нарадчої кімнати, яка оголошується негайно;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мотивовану ухвалу без видалення до нарадчої кімнати.</w:t>
      </w:r>
    </w:p>
    <w:p w:rsidR="007E166D" w:rsidRDefault="007E166D" w:rsidP="0078203A">
      <w:pPr>
        <w:rPr>
          <w:sz w:val="28"/>
          <w:szCs w:val="28"/>
        </w:rPr>
      </w:pPr>
    </w:p>
    <w:p w:rsidR="007E166D" w:rsidRPr="0078203A" w:rsidRDefault="007E166D" w:rsidP="0078203A">
      <w:pPr>
        <w:rPr>
          <w:b/>
          <w:i/>
          <w:sz w:val="28"/>
          <w:szCs w:val="28"/>
        </w:rPr>
      </w:pPr>
      <w:r w:rsidRPr="0078203A">
        <w:rPr>
          <w:b/>
          <w:sz w:val="28"/>
          <w:szCs w:val="28"/>
        </w:rPr>
        <w:t xml:space="preserve">43. </w:t>
      </w:r>
      <w:r w:rsidRPr="0078203A">
        <w:rPr>
          <w:b/>
          <w:i/>
          <w:sz w:val="28"/>
          <w:szCs w:val="28"/>
        </w:rPr>
        <w:t>Суди розглядають справи в порядку провадження: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позовного, наказного, окремого;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позовного, відкритого, окремого;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в)позовного, відкритого, наказного.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44. Цивільні справи у судах апеляційної інстанції розглядаються: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колегією у складі трьох суддів;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колегією у складі п’яти суддів;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одним суддею одноособово.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45. Цивільні справи у суді касаційної інстанції розглядаються колегією у складі: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 xml:space="preserve">а) не менше 5 суддів; 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не менше 3 суддів;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не менше 7 суддів.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46. Під час перегляду рішення, ухвали суду чи судового наказу у зв'язку з нововиявленими обставинами суд діє: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одноособово;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 xml:space="preserve">б) в складі, в якому вони були ухвалені; 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колегіально.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47. При прийнятті рішення з кожного питання суддя: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не має права утримуватися від голосування та підписання рішення чи ухвали;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має права утримуватися від голосування та підписання рішення чи ухвали;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має права утримуватися від підписання рішення чи ухвали і викласти окрему думку.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48. Заява про відвід вирішується суддею;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ухвалою суду в нарадчій кімнаті;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ухвалою суду без видалення в нарадчу кімнату;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рішенням суду в нарадчій кімнаті.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49. Сторони можуть укласти мирову угоду: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до винесення судом рішення суду;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на будь-якій стадії цивільного процесу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на попередньому судовому засіданні.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50. Після заміни відповідача або залучення до участі у справі співвідповідача: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справа за клопотанням нового відповідача або залученого співвідповідача розглядається спочатку;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розгляд справи за клопотанням нового відповідача або залученого співвідповідача продовжується;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справа розглядається спочатку.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51. Треті особи, які заявляють самостійні вимоги щодо предмета спору, можуть: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вступити у справу на попередньому судовому засіданні;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вступити у справу до закінчення судового розгляду;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вступити у справу по першій інстанції розгляду справи.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52. Вступ у справу третьої особи, яка не заявляє самостійних вимог щодо предмета спору: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 не тягне за собою розгляду справи спочатку;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тягне за собою розгляд справи спочатку;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тягне за собою розгляд справи спочатку за клопотанням сторони.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53. Представники дипломатичних представництв: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не можуть бути допитані як свідки;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можуть бути допитані як свідки; за згодою дипломатичного представника;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можуть бути допитані як свідки за їх згодою.</w:t>
      </w:r>
    </w:p>
    <w:p w:rsidR="007E166D" w:rsidRPr="00B40CB5" w:rsidRDefault="007E166D" w:rsidP="0078203A">
      <w:pPr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54. Судовий наказ є: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особливою формою судового рішення;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самостійною формою судочинства;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особливою формою судового провадження.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55. Підсудність цивільних справ, у яких однією із сторін є суд або суддя цього суду, визначається: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ухвалою судді суду вищої інстанції без виклику сторін;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ухвалою судді суду вищої інстанції з викликом сторін;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ухвалою голови суду в якому здійснюється розгляд справи.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56. Позивач: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повинен додати до позовної заяви її копії та копії всіх документів, що додаються до неї, відповідно до кількості відповідачів і третіх осіб;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повинен додати до позовної заяви її копії та копії всіх документів, що додаються до неї, відповідно до кількості відповідачів;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надати відповідачу копії  позовної заяви та копії всіх документів, що додаються до неї до судового розгляду.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57. Відповідач має право:</w:t>
      </w:r>
    </w:p>
    <w:p w:rsidR="007E166D" w:rsidRPr="00B40CB5" w:rsidRDefault="007E166D" w:rsidP="00B40CB5">
      <w:pPr>
        <w:rPr>
          <w:sz w:val="28"/>
          <w:szCs w:val="28"/>
        </w:rPr>
      </w:pPr>
      <w:r w:rsidRPr="00B40CB5">
        <w:rPr>
          <w:sz w:val="28"/>
          <w:szCs w:val="28"/>
        </w:rPr>
        <w:t>а) до або під час попереднього судового засідання пред'явити зустрічний позов;</w:t>
      </w:r>
    </w:p>
    <w:p w:rsidR="007E166D" w:rsidRPr="00B40CB5" w:rsidRDefault="007E166D" w:rsidP="00B40CB5">
      <w:pPr>
        <w:rPr>
          <w:sz w:val="28"/>
          <w:szCs w:val="28"/>
        </w:rPr>
      </w:pPr>
      <w:r w:rsidRPr="00B40CB5">
        <w:rPr>
          <w:sz w:val="28"/>
          <w:szCs w:val="28"/>
        </w:rPr>
        <w:t>б) до попереднього судового засідання пред'явити зустрічний позов;</w:t>
      </w:r>
    </w:p>
    <w:p w:rsidR="007E166D" w:rsidRPr="00B40CB5" w:rsidRDefault="007E166D" w:rsidP="00B40CB5">
      <w:pPr>
        <w:rPr>
          <w:sz w:val="28"/>
          <w:szCs w:val="28"/>
        </w:rPr>
      </w:pPr>
      <w:r w:rsidRPr="00B40CB5">
        <w:rPr>
          <w:sz w:val="28"/>
          <w:szCs w:val="28"/>
        </w:rPr>
        <w:t>в) протягом судового розгляду пред'явити зустрічний позов.</w:t>
      </w:r>
    </w:p>
    <w:p w:rsidR="007E166D" w:rsidRPr="00B40CB5" w:rsidRDefault="007E166D" w:rsidP="00B40CB5">
      <w:pPr>
        <w:rPr>
          <w:sz w:val="28"/>
          <w:szCs w:val="28"/>
        </w:rPr>
      </w:pPr>
      <w:r w:rsidRPr="00B40CB5">
        <w:rPr>
          <w:sz w:val="28"/>
          <w:szCs w:val="28"/>
        </w:rPr>
        <w:br w:type="page"/>
      </w: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58. Заяву про перегляд заочного рішення може бути подано протягом: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15 днів з дня отримання його копії;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20 днів з дня отримання його копії;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10 днів з дня отримання його копії.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59. Окреме провадження: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 це вид непозовного цивільного судочинства;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це вид окремого цивільного судочинства;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це вид позовного цивільного судочинства.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60. Апеляційна скарга на рішення суду подається протягом: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20 днів після подання заяви про апеляційне оскарження;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10 днів після подання заяви про апеляційне оскарження;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30 днів після подання заяви про апеляційне оскарження.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61. Заяву про апеляційне оскарження рішення суду першої інстанції може бути подано протягом: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10 днів з дня проголошення рішення;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20 днів з дня проголошення рішення;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30 днів з дня проголошення рішення.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78203A" w:rsidRDefault="007E166D" w:rsidP="0078203A">
      <w:pPr>
        <w:rPr>
          <w:b/>
          <w:sz w:val="28"/>
          <w:szCs w:val="28"/>
        </w:rPr>
      </w:pPr>
      <w:r w:rsidRPr="0078203A">
        <w:rPr>
          <w:b/>
          <w:sz w:val="28"/>
          <w:szCs w:val="28"/>
        </w:rPr>
        <w:t>62. Касаційна скарга може бути подана протягом: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а) 2 місяців з дня набрання законної сили рішенням (ухвалою) апеляційного суду;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б) 1 місяця з дня набрання законної сили рішенням (ухвалою) апеляційного суду;</w:t>
      </w:r>
    </w:p>
    <w:p w:rsidR="007E166D" w:rsidRPr="00B40CB5" w:rsidRDefault="007E166D" w:rsidP="0078203A">
      <w:pPr>
        <w:rPr>
          <w:sz w:val="28"/>
          <w:szCs w:val="28"/>
        </w:rPr>
      </w:pPr>
      <w:r w:rsidRPr="00B40CB5">
        <w:rPr>
          <w:sz w:val="28"/>
          <w:szCs w:val="28"/>
        </w:rPr>
        <w:t>в) 20 днів з дня набрання законної сили рішенням (ухвалою) апеляційного суду.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93498B" w:rsidRDefault="007E166D" w:rsidP="0078203A">
      <w:pPr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 xml:space="preserve">63. Судові рішення у цивільних справах можуть бути переглянуті у зв'язку з винятковими обставинами після їх перегляду у касаційному порядку, якщо вони оскаржені з мотивів: </w:t>
      </w:r>
    </w:p>
    <w:p w:rsidR="007E166D" w:rsidRPr="00B40CB5" w:rsidRDefault="007E166D" w:rsidP="0093498B">
      <w:pPr>
        <w:rPr>
          <w:sz w:val="28"/>
          <w:szCs w:val="28"/>
        </w:rPr>
      </w:pPr>
      <w:r w:rsidRPr="00B40CB5">
        <w:rPr>
          <w:sz w:val="28"/>
          <w:szCs w:val="28"/>
        </w:rPr>
        <w:t xml:space="preserve">а) неоднакового застосування судом (судами) касаційної інстанції одного і того самого положення закону; </w:t>
      </w:r>
    </w:p>
    <w:p w:rsidR="007E166D" w:rsidRPr="00B40CB5" w:rsidRDefault="007E166D" w:rsidP="0093498B">
      <w:pPr>
        <w:rPr>
          <w:sz w:val="28"/>
          <w:szCs w:val="28"/>
        </w:rPr>
      </w:pPr>
      <w:r w:rsidRPr="00B40CB5">
        <w:rPr>
          <w:sz w:val="28"/>
          <w:szCs w:val="28"/>
        </w:rPr>
        <w:t>б) визнання судового рішення міжнародною судовою установою, юрисдикція якої визнана Україною, таким, що порушує міжнародні зобов'язання України.</w:t>
      </w:r>
    </w:p>
    <w:p w:rsidR="007E166D" w:rsidRPr="00B40CB5" w:rsidRDefault="007E166D" w:rsidP="0093498B">
      <w:pPr>
        <w:rPr>
          <w:sz w:val="28"/>
          <w:szCs w:val="28"/>
        </w:rPr>
      </w:pPr>
      <w:r w:rsidRPr="00B40CB5">
        <w:rPr>
          <w:sz w:val="28"/>
          <w:szCs w:val="28"/>
        </w:rPr>
        <w:t>в) неоднакового застосування судом (судами) апеляційної , касаційної інстанцій одного і того самого положення закону;</w:t>
      </w:r>
    </w:p>
    <w:p w:rsidR="007E166D" w:rsidRPr="00B40CB5" w:rsidRDefault="007E166D" w:rsidP="00B40CB5">
      <w:pPr>
        <w:ind w:left="360"/>
        <w:rPr>
          <w:sz w:val="28"/>
          <w:szCs w:val="28"/>
        </w:rPr>
      </w:pP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>64.Видача судового наказу у разі прийняття відповідної заяви від стягувача: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а) негайно;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б) у триденний строк;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в) у п’ятиденний строк;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г) у десятиденний строк.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>65. Надсилання судом боржнику копії судового наказу після його видачі: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а) негайно;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б) у триденний строк;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в) у п’ятиденний строк;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г) у десятиденний строк.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>66. Розгляд судом заяви боржника про скасування судового наказу: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а) негайно;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б) у триденний строк з дня її надходження;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в) у п’ятиденний строк з дня її надходження;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г) у десятиденний строк з дня її надходження.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>67. Розгляд судом заяви про забезпечення позову: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а) в день її надходження 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б) у дводенний строк з дня її надходження;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в) у триденний строк з дня її надходження;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 xml:space="preserve">г) у п’ятиденний строк з дня її надходження.          </w:t>
      </w:r>
    </w:p>
    <w:p w:rsidR="007E166D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>68. Надсилання судом копії ухвали про скасування судового наказу стягувачеві та боржникові: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а) негайно;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б) у триденний строк після її постановлення;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в) у п’ятиденний строк після її постановлення;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г) у десятиденний строк після її постановлення.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>69. Заява про роз’яснення рішення суду розглядається протягом: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а) трьох днів;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б) п’яти днів;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в) семи днів;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г) десяти днів;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>70. Копії судового рішення видаються особам,  які брали участь у справі, на їхню вимогу не пізніше: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а) трьох днів;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б) п’яти днів;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в) семи днів;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г) десяти днів;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>71. Рішення суду набирає законної сили: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а) з моменту його проголошення;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б) через десять днів з дня його проголошення;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в) через двадцять днів з дня його проголошення;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г) після розгляду справи апеляційним судом.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 xml:space="preserve"> 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>72.Уразі подання апеляційної скарги рішення суду, якщо його не скасовано, набирає законної сили: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а) з моменту проголошення рішення;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б) через десять днів з дня проголошення рішення;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в) через двадцять днів з дня проголошення рішення;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г) після розгляду справи апеляційним судом.</w:t>
      </w:r>
    </w:p>
    <w:p w:rsidR="007E166D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>73. Заяву про перегляд заочного рішення може бути подано: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а) протягом п’яти днів з дня отримання його копії;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б) протягом семи днів з дня отримання його копії;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в) протягом десяти днів з дня отримання його копії;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  <w:r w:rsidRPr="0093498B">
        <w:rPr>
          <w:sz w:val="28"/>
          <w:szCs w:val="28"/>
        </w:rPr>
        <w:t>г) протягом п’ятнадцяти днів з дня отримання його копії;</w:t>
      </w: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  <w:lang w:val="ru-RU"/>
        </w:rPr>
      </w:pPr>
      <w:r w:rsidRPr="0093498B">
        <w:rPr>
          <w:b/>
          <w:sz w:val="28"/>
          <w:szCs w:val="28"/>
        </w:rPr>
        <w:t>74. Належність доказів по справі визначається: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a) суб'єктами доказування;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b) судом;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 xml:space="preserve">c) відповідно до предмету доказування. </w:t>
      </w:r>
    </w:p>
    <w:p w:rsidR="007E166D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  <w:lang w:val="ru-RU"/>
        </w:rPr>
      </w:pPr>
      <w:r w:rsidRPr="0093498B">
        <w:rPr>
          <w:b/>
          <w:sz w:val="28"/>
          <w:szCs w:val="28"/>
        </w:rPr>
        <w:t>75. Дати свідчення в справі в суді, це: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a) право свідка;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b) обов'язок свідка;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c) залежить від особи свідка.</w:t>
      </w:r>
    </w:p>
    <w:p w:rsidR="007E166D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>76. Відповідно до закону свідками можуть бути: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a) особи, зацікавлені в розгляді справи;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b) близькі родичі сторони;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c) особи,   нездатні   через   свої   фізичні   вади   правильно сприймати обставин, що мають значення для справи.</w:t>
      </w:r>
    </w:p>
    <w:p w:rsidR="007E166D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>77. Оцінка доказів полягає: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a) в їх правовій кваліфікації;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b) в визначенні достовірності І достатності доказів;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c) в визначенні належності доказів.</w:t>
      </w:r>
    </w:p>
    <w:p w:rsidR="007E166D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>78. При оцінці доказів суд керується: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a) законом;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b) принципом моралі;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c) своєю правосвідомістю.</w:t>
      </w:r>
    </w:p>
    <w:p w:rsidR="007E166D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>79. Висновок експерта: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a) є необов'язковим для суду;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b) обов'язковим;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c) повинен оцінюватись з Іншими доказами по справі.</w:t>
      </w:r>
    </w:p>
    <w:p w:rsidR="007E166D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7E166D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>80. Обов'язок доказування покладається на: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a) суд;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b) позивача;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c) сторони.</w:t>
      </w:r>
    </w:p>
    <w:p w:rsidR="007E166D" w:rsidRDefault="007E166D" w:rsidP="0093498B">
      <w:pPr>
        <w:tabs>
          <w:tab w:val="left" w:pos="360"/>
          <w:tab w:val="left" w:pos="540"/>
        </w:tabs>
        <w:jc w:val="both"/>
        <w:rPr>
          <w:sz w:val="28"/>
          <w:szCs w:val="28"/>
        </w:rPr>
      </w:pPr>
    </w:p>
    <w:p w:rsidR="007E166D" w:rsidRPr="0093498B" w:rsidRDefault="007E166D" w:rsidP="0093498B">
      <w:pPr>
        <w:tabs>
          <w:tab w:val="left" w:pos="360"/>
          <w:tab w:val="left" w:pos="540"/>
        </w:tabs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>81. Засоби встановлення доказів по справі є :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а) Пояснення сторін і третіх осіб;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  <w:lang w:val="en-US"/>
        </w:rPr>
        <w:t>b</w:t>
      </w:r>
      <w:r w:rsidRPr="0093498B">
        <w:rPr>
          <w:sz w:val="28"/>
          <w:szCs w:val="28"/>
          <w:lang w:val="ru-RU"/>
        </w:rPr>
        <w:t xml:space="preserve">) </w:t>
      </w:r>
      <w:r w:rsidRPr="0093498B">
        <w:rPr>
          <w:sz w:val="28"/>
          <w:szCs w:val="28"/>
        </w:rPr>
        <w:t>Показання свідків;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  <w:lang w:val="en-US"/>
        </w:rPr>
        <w:t>c</w:t>
      </w:r>
      <w:r w:rsidRPr="0093498B">
        <w:rPr>
          <w:sz w:val="28"/>
          <w:szCs w:val="28"/>
          <w:lang w:val="ru-RU"/>
        </w:rPr>
        <w:t xml:space="preserve">) </w:t>
      </w:r>
      <w:r w:rsidRPr="0093498B">
        <w:rPr>
          <w:sz w:val="28"/>
          <w:szCs w:val="28"/>
        </w:rPr>
        <w:t xml:space="preserve">Письмові докази; 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  <w:lang w:val="en-US"/>
        </w:rPr>
        <w:t>d</w:t>
      </w:r>
      <w:r w:rsidRPr="0093498B">
        <w:rPr>
          <w:sz w:val="28"/>
          <w:szCs w:val="28"/>
        </w:rPr>
        <w:t>) Речові докази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  <w:lang w:val="en-US"/>
        </w:rPr>
        <w:t>e</w:t>
      </w:r>
      <w:r w:rsidRPr="0093498B">
        <w:rPr>
          <w:sz w:val="28"/>
          <w:szCs w:val="28"/>
        </w:rPr>
        <w:t>) всі варіанти вірні</w:t>
      </w:r>
    </w:p>
    <w:p w:rsidR="007E166D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 xml:space="preserve">82. Докази в цивільному процесі поділяються: 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  <w:lang w:val="en-US"/>
        </w:rPr>
        <w:t>a</w:t>
      </w:r>
      <w:r w:rsidRPr="0093498B">
        <w:rPr>
          <w:sz w:val="28"/>
          <w:szCs w:val="28"/>
        </w:rPr>
        <w:t>) прямі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  <w:lang w:val="ru-RU"/>
        </w:rPr>
      </w:pPr>
      <w:r w:rsidRPr="0093498B">
        <w:rPr>
          <w:sz w:val="28"/>
          <w:szCs w:val="28"/>
        </w:rPr>
        <w:t>б) первісні;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в) непрямі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г) всі варіанти вірні</w:t>
      </w:r>
    </w:p>
    <w:p w:rsidR="007E166D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93498B">
        <w:rPr>
          <w:b/>
          <w:sz w:val="28"/>
          <w:szCs w:val="28"/>
        </w:rPr>
        <w:t>83. Оцінка доказів судом може бути: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а) попередньою;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 xml:space="preserve">б) остаточною; 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в)контрольною.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93498B">
        <w:rPr>
          <w:sz w:val="28"/>
          <w:szCs w:val="28"/>
        </w:rPr>
        <w:t>г) всі варіанти вірні</w:t>
      </w:r>
    </w:p>
    <w:p w:rsidR="007E166D" w:rsidRPr="0093498B" w:rsidRDefault="007E166D" w:rsidP="0093498B">
      <w:pPr>
        <w:widowControl w:val="0"/>
        <w:autoSpaceDE w:val="0"/>
        <w:autoSpaceDN w:val="0"/>
        <w:adjustRightInd w:val="0"/>
        <w:ind w:firstLine="708"/>
        <w:jc w:val="both"/>
        <w:rPr>
          <w:sz w:val="28"/>
          <w:szCs w:val="28"/>
          <w:lang w:val="ru-RU"/>
        </w:rPr>
      </w:pP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7E166D" w:rsidRPr="0093498B" w:rsidRDefault="007E166D" w:rsidP="0093498B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7E166D" w:rsidRPr="0093498B" w:rsidRDefault="007E166D" w:rsidP="0093498B">
      <w:pPr>
        <w:jc w:val="both"/>
        <w:rPr>
          <w:sz w:val="28"/>
          <w:szCs w:val="28"/>
        </w:rPr>
      </w:pPr>
    </w:p>
    <w:p w:rsidR="007E166D" w:rsidRPr="0093498B" w:rsidRDefault="007E166D" w:rsidP="0093498B">
      <w:pPr>
        <w:jc w:val="both"/>
        <w:rPr>
          <w:sz w:val="28"/>
          <w:szCs w:val="28"/>
        </w:rPr>
      </w:pPr>
    </w:p>
    <w:p w:rsidR="007E166D" w:rsidRPr="0093498B" w:rsidRDefault="007E166D" w:rsidP="0093498B">
      <w:pPr>
        <w:ind w:left="360"/>
        <w:jc w:val="both"/>
        <w:rPr>
          <w:sz w:val="28"/>
          <w:szCs w:val="28"/>
        </w:rPr>
      </w:pPr>
    </w:p>
    <w:p w:rsidR="007E166D" w:rsidRPr="0093498B" w:rsidRDefault="007E166D" w:rsidP="0093498B">
      <w:pPr>
        <w:ind w:left="360"/>
        <w:jc w:val="both"/>
        <w:rPr>
          <w:sz w:val="28"/>
          <w:szCs w:val="28"/>
        </w:rPr>
      </w:pPr>
    </w:p>
    <w:p w:rsidR="007E166D" w:rsidRPr="0093498B" w:rsidRDefault="007E166D" w:rsidP="0093498B">
      <w:pPr>
        <w:ind w:left="360"/>
        <w:jc w:val="both"/>
        <w:rPr>
          <w:sz w:val="28"/>
          <w:szCs w:val="28"/>
        </w:rPr>
      </w:pPr>
    </w:p>
    <w:p w:rsidR="007E166D" w:rsidRPr="0093498B" w:rsidRDefault="007E166D" w:rsidP="0093498B">
      <w:pPr>
        <w:jc w:val="both"/>
        <w:rPr>
          <w:sz w:val="28"/>
          <w:szCs w:val="28"/>
        </w:rPr>
      </w:pPr>
    </w:p>
    <w:p w:rsidR="007E166D" w:rsidRPr="0093498B" w:rsidRDefault="007E166D" w:rsidP="0093498B">
      <w:pPr>
        <w:jc w:val="both"/>
        <w:rPr>
          <w:sz w:val="28"/>
          <w:szCs w:val="28"/>
        </w:rPr>
      </w:pPr>
    </w:p>
    <w:sectPr w:rsidR="007E166D" w:rsidRPr="0093498B" w:rsidSect="00AF108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6B1CCB"/>
    <w:multiLevelType w:val="hybridMultilevel"/>
    <w:tmpl w:val="5A2CB85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84B2BC2"/>
    <w:multiLevelType w:val="hybridMultilevel"/>
    <w:tmpl w:val="F1804A06"/>
    <w:lvl w:ilvl="0" w:tplc="79BEFF04">
      <w:start w:val="1"/>
      <w:numFmt w:val="decimal"/>
      <w:lvlText w:val="%1."/>
      <w:lvlJc w:val="left"/>
      <w:pPr>
        <w:ind w:left="585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305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025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745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465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185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4905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625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345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40CB5"/>
    <w:rsid w:val="001838D9"/>
    <w:rsid w:val="002818B6"/>
    <w:rsid w:val="0078203A"/>
    <w:rsid w:val="007E166D"/>
    <w:rsid w:val="008020BB"/>
    <w:rsid w:val="00822B11"/>
    <w:rsid w:val="00833E91"/>
    <w:rsid w:val="0093498B"/>
    <w:rsid w:val="00984FBC"/>
    <w:rsid w:val="0099097B"/>
    <w:rsid w:val="00AF1082"/>
    <w:rsid w:val="00B40CB5"/>
    <w:rsid w:val="00C050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0CB5"/>
    <w:rPr>
      <w:rFonts w:ascii="Times New Roman" w:eastAsia="Times New Roman" w:hAnsi="Times New Roman"/>
      <w:sz w:val="24"/>
      <w:szCs w:val="24"/>
      <w:lang w:eastAsia="ru-R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40CB5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customStyle="1" w:styleId="Default">
    <w:name w:val="Default"/>
    <w:uiPriority w:val="99"/>
    <w:rsid w:val="00B40CB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ru-RU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23</TotalTime>
  <Pages>14</Pages>
  <Words>12345</Words>
  <Characters>7038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</dc:creator>
  <cp:keywords/>
  <dc:description/>
  <cp:lastModifiedBy>Customer</cp:lastModifiedBy>
  <cp:revision>3</cp:revision>
  <dcterms:created xsi:type="dcterms:W3CDTF">2016-10-03T06:16:00Z</dcterms:created>
  <dcterms:modified xsi:type="dcterms:W3CDTF">2018-09-30T12:43:00Z</dcterms:modified>
</cp:coreProperties>
</file>