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70DCD" w:rsidRPr="00352E50" w:rsidRDefault="004F0868" w:rsidP="004F0868">
      <w:pPr>
        <w:jc w:val="center"/>
        <w:rPr>
          <w:lang w:val="ru-RU"/>
        </w:rPr>
      </w:pPr>
      <w:r>
        <w:t>9</w:t>
      </w:r>
      <w:r w:rsidR="00170DCD" w:rsidRPr="00352E50">
        <w:t>(Ф 03.02</w:t>
      </w:r>
      <w:r w:rsidR="00170DCD" w:rsidRPr="00352E50">
        <w:rPr>
          <w:lang w:val="ru-RU"/>
        </w:rPr>
        <w:t xml:space="preserve"> </w:t>
      </w:r>
      <w:r w:rsidR="00170DCD" w:rsidRPr="00352E50">
        <w:t>–</w:t>
      </w:r>
      <w:r w:rsidR="00170DCD" w:rsidRPr="00352E50">
        <w:rPr>
          <w:lang w:val="ru-RU"/>
        </w:rPr>
        <w:t xml:space="preserve"> </w:t>
      </w:r>
      <w:r w:rsidR="00170DCD" w:rsidRPr="00352E50">
        <w:t>9</w:t>
      </w:r>
      <w:r w:rsidR="00170DCD" w:rsidRPr="00352E50">
        <w:rPr>
          <w:lang w:val="ru-RU"/>
        </w:rPr>
        <w:t>1</w:t>
      </w:r>
      <w:r w:rsidR="00170DCD" w:rsidRPr="00352E50">
        <w:t>)</w:t>
      </w:r>
    </w:p>
    <w:p w:rsidR="00170DCD" w:rsidRPr="00352E50" w:rsidRDefault="00170DCD" w:rsidP="00352E50">
      <w:pPr>
        <w:rPr>
          <w:lang w:val="ru-RU"/>
        </w:rPr>
      </w:pPr>
    </w:p>
    <w:p w:rsidR="00170DCD" w:rsidRPr="00352E50" w:rsidRDefault="00170DCD" w:rsidP="00352E50">
      <w:pPr>
        <w:jc w:val="center"/>
      </w:pPr>
      <w:r w:rsidRPr="00352E50">
        <w:t>МІНІСТЕРСТВО ОСВІТИ І НАУКИ</w:t>
      </w:r>
      <w:r w:rsidRPr="00352E50">
        <w:rPr>
          <w:lang w:val="ru-RU"/>
        </w:rPr>
        <w:t xml:space="preserve"> </w:t>
      </w:r>
      <w:r w:rsidRPr="00352E50">
        <w:t>УКРАЇНИ</w:t>
      </w:r>
    </w:p>
    <w:p w:rsidR="00170DCD" w:rsidRPr="00352E50" w:rsidRDefault="00170DCD" w:rsidP="00352E50">
      <w:pPr>
        <w:jc w:val="center"/>
      </w:pPr>
      <w:r w:rsidRPr="00352E50">
        <w:t>Національний авіаційний університет</w:t>
      </w:r>
    </w:p>
    <w:p w:rsidR="00170DCD" w:rsidRPr="00352E50" w:rsidRDefault="00170DCD" w:rsidP="00352E50">
      <w:pPr>
        <w:jc w:val="center"/>
      </w:pPr>
      <w:r w:rsidRPr="00352E50">
        <w:t>Навчально-науковий Юридичний інститут</w:t>
      </w:r>
    </w:p>
    <w:p w:rsidR="00170DCD" w:rsidRPr="00352E50" w:rsidRDefault="00170DCD" w:rsidP="00352E50">
      <w:pPr>
        <w:jc w:val="center"/>
      </w:pPr>
      <w:r w:rsidRPr="00352E50">
        <w:t>Кафедра цивільного права і процесу</w:t>
      </w:r>
    </w:p>
    <w:p w:rsidR="00170DCD" w:rsidRPr="00352E50" w:rsidRDefault="00170DCD" w:rsidP="00352E50"/>
    <w:p w:rsidR="00170DCD" w:rsidRPr="00352E50" w:rsidRDefault="00170DCD" w:rsidP="00352E50"/>
    <w:p w:rsidR="00170DCD" w:rsidRPr="00352E50" w:rsidRDefault="00170DCD" w:rsidP="00352E50">
      <w:r w:rsidRPr="00352E50">
        <w:t xml:space="preserve">                                                                ЗАТВЕРДЖУЮ</w:t>
      </w:r>
      <w:r w:rsidRPr="00352E50">
        <w:tab/>
      </w:r>
    </w:p>
    <w:p w:rsidR="00170DCD" w:rsidRPr="00352E50" w:rsidRDefault="00170DCD" w:rsidP="00352E50">
      <w:r w:rsidRPr="00352E50">
        <w:rPr>
          <w:lang w:val="ru-RU"/>
        </w:rPr>
        <w:t xml:space="preserve">                                                                в.о. р</w:t>
      </w:r>
      <w:proofErr w:type="spellStart"/>
      <w:r w:rsidRPr="00352E50">
        <w:t>ектора</w:t>
      </w:r>
      <w:proofErr w:type="spellEnd"/>
    </w:p>
    <w:p w:rsidR="00170DCD" w:rsidRPr="00352E50" w:rsidRDefault="00170DCD" w:rsidP="00352E50">
      <w:r w:rsidRPr="00352E50">
        <w:t xml:space="preserve">                                                                 ____________</w:t>
      </w:r>
      <w:r w:rsidRPr="00352E50">
        <w:rPr>
          <w:lang w:val="ru-RU"/>
        </w:rPr>
        <w:t xml:space="preserve">_ </w:t>
      </w:r>
    </w:p>
    <w:p w:rsidR="00170DCD" w:rsidRPr="00352E50" w:rsidRDefault="001A0D1A" w:rsidP="00352E50">
      <w:r>
        <w:rPr>
          <w:noProof/>
          <w:lang w:val="ru-RU" w:eastAsia="ru-RU"/>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182.3pt;margin-top:20.1pt;width:86.45pt;height:90pt;z-index:1" wrapcoords="-188 0 -188 21420 21600 21420 21600 0 -188 0" fillcolor="window">
            <v:imagedata r:id="rId7" o:title=""/>
            <w10:wrap type="through"/>
          </v:shape>
          <o:OLEObject Type="Embed" ProgID="Word.Picture.8" ShapeID="_x0000_s1027" DrawAspect="Content" ObjectID="_1599563793" r:id="rId8"/>
        </w:object>
      </w:r>
      <w:r w:rsidR="00170DCD" w:rsidRPr="00352E50">
        <w:t xml:space="preserve">                                                                «</w:t>
      </w:r>
      <w:r w:rsidR="004F0868">
        <w:t>29</w:t>
      </w:r>
      <w:r w:rsidR="00170DCD" w:rsidRPr="00352E50">
        <w:t>»</w:t>
      </w:r>
      <w:r w:rsidR="004F0868">
        <w:t xml:space="preserve"> серпня</w:t>
      </w:r>
      <w:r w:rsidR="00892112">
        <w:t xml:space="preserve"> </w:t>
      </w:r>
      <w:r w:rsidR="00170DCD" w:rsidRPr="00352E50">
        <w:t>2018 р.</w:t>
      </w:r>
    </w:p>
    <w:p w:rsidR="00170DCD" w:rsidRPr="00352E50" w:rsidRDefault="00170DCD" w:rsidP="00352E50"/>
    <w:p w:rsidR="00170DCD" w:rsidRPr="00352E50" w:rsidRDefault="00170DCD" w:rsidP="00352E50"/>
    <w:p w:rsidR="00170DCD" w:rsidRPr="00352E50" w:rsidRDefault="00170DCD" w:rsidP="00352E50"/>
    <w:p w:rsidR="00170DCD" w:rsidRPr="00352E50" w:rsidRDefault="00170DCD" w:rsidP="00352E50"/>
    <w:p w:rsidR="00170DCD" w:rsidRPr="00352E50" w:rsidRDefault="00170DCD" w:rsidP="00352E50">
      <w:pPr>
        <w:rPr>
          <w:b/>
          <w:bCs/>
        </w:rPr>
      </w:pPr>
    </w:p>
    <w:p w:rsidR="00170DCD" w:rsidRPr="00352E50" w:rsidRDefault="00170DCD" w:rsidP="00352E50"/>
    <w:p w:rsidR="00170DCD" w:rsidRPr="00352E50" w:rsidRDefault="00170DCD" w:rsidP="00352E50">
      <w:pPr>
        <w:jc w:val="center"/>
      </w:pPr>
      <w:r w:rsidRPr="00352E50">
        <w:t>Система менеджменту якості</w:t>
      </w:r>
    </w:p>
    <w:p w:rsidR="00170DCD" w:rsidRPr="00352E50" w:rsidRDefault="00170DCD" w:rsidP="00352E50">
      <w:pPr>
        <w:rPr>
          <w:lang w:val="ru-RU"/>
        </w:rPr>
      </w:pPr>
    </w:p>
    <w:p w:rsidR="00170DCD" w:rsidRPr="00352E50" w:rsidRDefault="00170DCD" w:rsidP="00352E50">
      <w:pPr>
        <w:rPr>
          <w:lang w:val="ru-RU"/>
        </w:rPr>
      </w:pPr>
    </w:p>
    <w:p w:rsidR="00170DCD" w:rsidRPr="00352E50" w:rsidRDefault="00170DCD" w:rsidP="00352E50">
      <w:pPr>
        <w:jc w:val="center"/>
        <w:rPr>
          <w:b/>
          <w:bCs/>
        </w:rPr>
      </w:pPr>
      <w:r w:rsidRPr="00352E50">
        <w:rPr>
          <w:b/>
          <w:bCs/>
        </w:rPr>
        <w:t>НАВЧАЛЬНА ПРОГРАМА</w:t>
      </w:r>
    </w:p>
    <w:p w:rsidR="00170DCD" w:rsidRPr="00352E50" w:rsidRDefault="00170DCD" w:rsidP="00352E50">
      <w:pPr>
        <w:jc w:val="center"/>
        <w:rPr>
          <w:b/>
          <w:bCs/>
        </w:rPr>
      </w:pPr>
      <w:r w:rsidRPr="00352E50">
        <w:rPr>
          <w:b/>
          <w:bCs/>
        </w:rPr>
        <w:t>навчальної дисципліни</w:t>
      </w:r>
    </w:p>
    <w:p w:rsidR="00170DCD" w:rsidRPr="00352E50" w:rsidRDefault="00170DCD" w:rsidP="00352E50">
      <w:pPr>
        <w:jc w:val="center"/>
        <w:rPr>
          <w:b/>
          <w:bCs/>
        </w:rPr>
      </w:pPr>
      <w:r w:rsidRPr="00352E50">
        <w:rPr>
          <w:b/>
          <w:bCs/>
        </w:rPr>
        <w:t>«Міжнародне приватне право»</w:t>
      </w:r>
    </w:p>
    <w:p w:rsidR="00170DCD" w:rsidRPr="00352E50" w:rsidRDefault="00170DCD" w:rsidP="00352E50"/>
    <w:p w:rsidR="00170DCD" w:rsidRPr="00352E50" w:rsidRDefault="00170DCD" w:rsidP="00352E50"/>
    <w:p w:rsidR="00170DCD" w:rsidRPr="00352E50" w:rsidRDefault="00170DCD" w:rsidP="00352E50">
      <w:r w:rsidRPr="00352E50">
        <w:t>Галузь знань:</w:t>
      </w:r>
      <w:r w:rsidRPr="00352E50">
        <w:tab/>
      </w:r>
      <w:r w:rsidRPr="00352E50">
        <w:tab/>
        <w:t>0</w:t>
      </w:r>
      <w:r>
        <w:t>304</w:t>
      </w:r>
      <w:r w:rsidRPr="00352E50">
        <w:t xml:space="preserve"> «Право»</w:t>
      </w:r>
    </w:p>
    <w:p w:rsidR="00170DCD" w:rsidRPr="00352E50" w:rsidRDefault="00170DCD" w:rsidP="00352E50">
      <w:r>
        <w:t>Напрям підготовки</w:t>
      </w:r>
      <w:r w:rsidRPr="00352E50">
        <w:t xml:space="preserve">: </w:t>
      </w:r>
      <w:r w:rsidRPr="00352E50">
        <w:tab/>
      </w:r>
      <w:r>
        <w:t>6.</w:t>
      </w:r>
      <w:r w:rsidRPr="00352E50">
        <w:t>0</w:t>
      </w:r>
      <w:r>
        <w:t>3040</w:t>
      </w:r>
      <w:r w:rsidRPr="00352E50">
        <w:t>1 «Право</w:t>
      </w:r>
      <w:r>
        <w:t>знавство</w:t>
      </w:r>
      <w:r w:rsidRPr="00352E50">
        <w:t>»</w:t>
      </w:r>
    </w:p>
    <w:p w:rsidR="00170DCD" w:rsidRPr="00352E50" w:rsidRDefault="00170DCD" w:rsidP="00352E50"/>
    <w:p w:rsidR="00170DCD" w:rsidRPr="00352E50" w:rsidRDefault="00170DCD" w:rsidP="00352E50"/>
    <w:p w:rsidR="00170DCD" w:rsidRPr="00352E50" w:rsidRDefault="00170DCD" w:rsidP="00352E50">
      <w:pPr>
        <w:rPr>
          <w:lang w:val="ru-RU"/>
        </w:rPr>
      </w:pPr>
      <w:r w:rsidRPr="00352E50">
        <w:t>Курс – 4</w:t>
      </w:r>
      <w:r w:rsidRPr="00352E50">
        <w:tab/>
        <w:t xml:space="preserve">     Семестр – </w:t>
      </w:r>
      <w:r>
        <w:t>7</w:t>
      </w:r>
    </w:p>
    <w:p w:rsidR="00170DCD" w:rsidRPr="00352E50" w:rsidRDefault="00170DCD" w:rsidP="00352E50"/>
    <w:p w:rsidR="00170DCD" w:rsidRPr="00352E50" w:rsidRDefault="00170DCD" w:rsidP="00352E50">
      <w:pPr>
        <w:rPr>
          <w:lang w:val="ru-RU"/>
        </w:rPr>
      </w:pPr>
      <w:r w:rsidRPr="00352E50">
        <w:t>Аудиторні заняття        –   68</w:t>
      </w:r>
      <w:r w:rsidRPr="00352E50">
        <w:tab/>
        <w:t xml:space="preserve">     </w:t>
      </w:r>
      <w:r w:rsidRPr="00352E50">
        <w:tab/>
      </w:r>
      <w:r w:rsidRPr="00352E50">
        <w:rPr>
          <w:lang w:val="ru-RU"/>
        </w:rPr>
        <w:t xml:space="preserve">      </w:t>
      </w:r>
      <w:proofErr w:type="spellStart"/>
      <w:r w:rsidRPr="00352E50">
        <w:rPr>
          <w:lang w:val="ru-RU"/>
        </w:rPr>
        <w:t>Екзамен</w:t>
      </w:r>
      <w:proofErr w:type="spellEnd"/>
      <w:r w:rsidRPr="00352E50">
        <w:t xml:space="preserve"> </w:t>
      </w:r>
      <w:r w:rsidRPr="00352E50">
        <w:tab/>
        <w:t>– 7 семестр</w:t>
      </w:r>
    </w:p>
    <w:p w:rsidR="00170DCD" w:rsidRPr="00352E50" w:rsidRDefault="00170DCD" w:rsidP="00352E50">
      <w:r w:rsidRPr="00352E50">
        <w:t>Самостійна робота       –    67</w:t>
      </w:r>
    </w:p>
    <w:p w:rsidR="00170DCD" w:rsidRPr="00352E50" w:rsidRDefault="00170DCD" w:rsidP="00352E50">
      <w:r w:rsidRPr="00352E50">
        <w:t xml:space="preserve">Усього (годин/кредитів </w:t>
      </w:r>
      <w:r w:rsidRPr="00352E50">
        <w:rPr>
          <w:lang w:val="en-US"/>
        </w:rPr>
        <w:t>ECTS</w:t>
      </w:r>
      <w:r w:rsidRPr="00352E50">
        <w:rPr>
          <w:lang w:val="ru-RU"/>
        </w:rPr>
        <w:t xml:space="preserve">) </w:t>
      </w:r>
      <w:r w:rsidRPr="00352E50">
        <w:t>– 135/4.5</w:t>
      </w:r>
    </w:p>
    <w:p w:rsidR="00170DCD" w:rsidRPr="00352E50" w:rsidRDefault="00170DCD" w:rsidP="00352E50"/>
    <w:p w:rsidR="00170DCD" w:rsidRPr="00352E50" w:rsidRDefault="00170DCD" w:rsidP="00352E50">
      <w:r w:rsidRPr="00352E50">
        <w:t>Домашнє завдання (1) – 7 семестр</w:t>
      </w:r>
    </w:p>
    <w:p w:rsidR="00170DCD" w:rsidRPr="00352E50" w:rsidRDefault="00170DCD" w:rsidP="00352E50">
      <w:pPr>
        <w:rPr>
          <w:lang w:val="ru-RU"/>
        </w:rPr>
      </w:pPr>
    </w:p>
    <w:p w:rsidR="00170DCD" w:rsidRPr="00352E50" w:rsidRDefault="00170DCD" w:rsidP="00352E50">
      <w:pPr>
        <w:rPr>
          <w:lang w:val="ru-RU"/>
        </w:rPr>
      </w:pPr>
      <w:r w:rsidRPr="00352E50">
        <w:t>Індекс НБ-9-</w:t>
      </w:r>
      <w:r>
        <w:t>6.</w:t>
      </w:r>
      <w:r w:rsidRPr="00352E50">
        <w:t>0</w:t>
      </w:r>
      <w:r>
        <w:t>3040</w:t>
      </w:r>
      <w:r w:rsidRPr="00352E50">
        <w:t>1/1</w:t>
      </w:r>
      <w:r>
        <w:t>5</w:t>
      </w:r>
      <w:r w:rsidRPr="00352E50">
        <w:t>-</w:t>
      </w:r>
      <w:r>
        <w:t>3</w:t>
      </w:r>
      <w:r w:rsidRPr="00352E50">
        <w:t>.1.20</w:t>
      </w:r>
    </w:p>
    <w:p w:rsidR="00170DCD" w:rsidRPr="00352E50" w:rsidRDefault="00170DCD" w:rsidP="00352E50">
      <w:pPr>
        <w:rPr>
          <w:lang w:val="ru-RU"/>
        </w:rPr>
      </w:pPr>
    </w:p>
    <w:p w:rsidR="00170DCD" w:rsidRDefault="00170DCD" w:rsidP="00352E50"/>
    <w:p w:rsidR="00170DCD" w:rsidRDefault="00170DCD" w:rsidP="00352E50"/>
    <w:p w:rsidR="00170DCD" w:rsidRPr="00352E50" w:rsidRDefault="00170DCD" w:rsidP="00352E50"/>
    <w:p w:rsidR="00170DCD" w:rsidRPr="00352E50" w:rsidRDefault="00170DCD" w:rsidP="00352E50">
      <w:pPr>
        <w:jc w:val="center"/>
        <w:rPr>
          <w:b/>
          <w:bCs/>
        </w:rPr>
      </w:pPr>
      <w:r w:rsidRPr="00352E50">
        <w:rPr>
          <w:b/>
          <w:bCs/>
        </w:rPr>
        <w:t>СМЯ НАУ НП 13.01.04-01-2018</w:t>
      </w:r>
    </w:p>
    <w:p w:rsidR="00170DCD" w:rsidRPr="00352E50" w:rsidRDefault="00170DCD" w:rsidP="00352E50"/>
    <w:p w:rsidR="00170DCD" w:rsidRPr="00352E50" w:rsidRDefault="00170DCD" w:rsidP="00DF115F">
      <w:pPr>
        <w:jc w:val="both"/>
      </w:pPr>
      <w:r w:rsidRPr="00352E50">
        <w:lastRenderedPageBreak/>
        <w:t>Навчальну програму дисципліни «Міжнародне приватне право» розроблено на основі освітньо-професійної програми, навчального плану № НБ-9-</w:t>
      </w:r>
      <w:r>
        <w:t>6.</w:t>
      </w:r>
      <w:r w:rsidRPr="00352E50">
        <w:t>0</w:t>
      </w:r>
      <w:r>
        <w:t>3040</w:t>
      </w:r>
      <w:r w:rsidRPr="00352E50">
        <w:t>1/1</w:t>
      </w:r>
      <w:r>
        <w:t>5</w:t>
      </w:r>
      <w:r w:rsidRPr="00352E50">
        <w:t xml:space="preserve"> підготовки фахівців освітнього ступеня «Бакалавр» за </w:t>
      </w:r>
      <w:r>
        <w:t>напрямом підготовки</w:t>
      </w:r>
      <w:r w:rsidRPr="00352E50">
        <w:t xml:space="preserve"> </w:t>
      </w:r>
      <w:r>
        <w:t>6.</w:t>
      </w:r>
      <w:r w:rsidRPr="00352E50">
        <w:t>0</w:t>
      </w:r>
      <w:r>
        <w:t>3040</w:t>
      </w:r>
      <w:r w:rsidRPr="00352E50">
        <w:t>1 «Право</w:t>
      </w:r>
      <w:r>
        <w:t>знавство</w:t>
      </w:r>
      <w:r w:rsidRPr="00352E50">
        <w:t>» та відповідних нормативних документів.</w:t>
      </w:r>
    </w:p>
    <w:p w:rsidR="00170DCD" w:rsidRPr="00352E50" w:rsidRDefault="00170DCD" w:rsidP="00DF115F">
      <w:pPr>
        <w:jc w:val="both"/>
      </w:pPr>
    </w:p>
    <w:p w:rsidR="00170DCD" w:rsidRPr="00352E50" w:rsidRDefault="00170DCD" w:rsidP="00DF115F">
      <w:pPr>
        <w:jc w:val="both"/>
      </w:pPr>
    </w:p>
    <w:p w:rsidR="00170DCD" w:rsidRPr="00352E50" w:rsidRDefault="00170DCD" w:rsidP="00DF115F">
      <w:pPr>
        <w:jc w:val="both"/>
        <w:rPr>
          <w:lang w:val="ru-RU"/>
        </w:rPr>
      </w:pPr>
      <w:r w:rsidRPr="00352E50">
        <w:t>Навчальну програму розробила:</w:t>
      </w:r>
    </w:p>
    <w:p w:rsidR="00170DCD" w:rsidRPr="00352E50" w:rsidRDefault="00170DCD" w:rsidP="00DF115F">
      <w:pPr>
        <w:ind w:firstLine="0"/>
        <w:jc w:val="both"/>
      </w:pPr>
      <w:r w:rsidRPr="00352E50">
        <w:t>завідувач кафедри цивільного права і процесу __________</w:t>
      </w:r>
      <w:r w:rsidRPr="00352E50">
        <w:rPr>
          <w:lang w:val="ru-RU"/>
        </w:rPr>
        <w:t>_</w:t>
      </w:r>
      <w:r w:rsidRPr="00352E50">
        <w:t xml:space="preserve"> С. </w:t>
      </w:r>
      <w:proofErr w:type="spellStart"/>
      <w:r w:rsidRPr="00352E50">
        <w:t>Вишновецька</w:t>
      </w:r>
      <w:proofErr w:type="spellEnd"/>
    </w:p>
    <w:p w:rsidR="00170DCD" w:rsidRPr="00352E50" w:rsidRDefault="00170DCD" w:rsidP="00DF115F">
      <w:pPr>
        <w:jc w:val="both"/>
      </w:pPr>
    </w:p>
    <w:p w:rsidR="00170DCD" w:rsidRPr="00352E50" w:rsidRDefault="00170DCD" w:rsidP="00DF115F">
      <w:pPr>
        <w:jc w:val="both"/>
      </w:pPr>
      <w:r w:rsidRPr="00352E50">
        <w:t>Навчальну програму обговорено і затверджено на засіданні кафедри цивільного права і процесу, протокол № </w:t>
      </w:r>
      <w:r w:rsidRPr="00352E50">
        <w:rPr>
          <w:lang w:val="ru-RU"/>
        </w:rPr>
        <w:t>17</w:t>
      </w:r>
      <w:r w:rsidRPr="00352E50">
        <w:t xml:space="preserve"> від «</w:t>
      </w:r>
      <w:r w:rsidR="004F0868">
        <w:rPr>
          <w:lang w:val="ru-RU"/>
        </w:rPr>
        <w:t>29</w:t>
      </w:r>
      <w:r w:rsidRPr="00352E50">
        <w:t>»</w:t>
      </w:r>
      <w:r w:rsidR="004F0868">
        <w:rPr>
          <w:lang w:val="ru-RU"/>
        </w:rPr>
        <w:t> </w:t>
      </w:r>
      <w:proofErr w:type="spellStart"/>
      <w:r w:rsidR="004F0868">
        <w:rPr>
          <w:lang w:val="ru-RU"/>
        </w:rPr>
        <w:t>серпня</w:t>
      </w:r>
      <w:proofErr w:type="spellEnd"/>
      <w:r w:rsidR="004F0868">
        <w:rPr>
          <w:lang w:val="ru-RU"/>
        </w:rPr>
        <w:t xml:space="preserve"> </w:t>
      </w:r>
      <w:r w:rsidRPr="00352E50">
        <w:t>201</w:t>
      </w:r>
      <w:r w:rsidR="004F0868">
        <w:t>8</w:t>
      </w:r>
      <w:r w:rsidRPr="00352E50">
        <w:t> р.</w:t>
      </w:r>
    </w:p>
    <w:p w:rsidR="00170DCD" w:rsidRPr="00352E50" w:rsidRDefault="00170DCD" w:rsidP="00DF115F">
      <w:pPr>
        <w:jc w:val="both"/>
      </w:pPr>
    </w:p>
    <w:p w:rsidR="00170DCD" w:rsidRPr="00352E50" w:rsidRDefault="00170DCD" w:rsidP="00DF115F">
      <w:pPr>
        <w:jc w:val="both"/>
      </w:pPr>
      <w:r w:rsidRPr="00352E50">
        <w:t>Завідувач кафедри _______________________________С. </w:t>
      </w:r>
      <w:proofErr w:type="spellStart"/>
      <w:r w:rsidRPr="00352E50">
        <w:t>Вишновецька</w:t>
      </w:r>
      <w:proofErr w:type="spellEnd"/>
    </w:p>
    <w:p w:rsidR="00170DCD" w:rsidRPr="00352E50" w:rsidRDefault="00170DCD" w:rsidP="00DF115F">
      <w:pPr>
        <w:jc w:val="both"/>
      </w:pPr>
    </w:p>
    <w:p w:rsidR="00170DCD" w:rsidRPr="00352E50" w:rsidRDefault="00170DCD" w:rsidP="00DF115F">
      <w:pPr>
        <w:jc w:val="both"/>
      </w:pPr>
      <w:r w:rsidRPr="00352E50">
        <w:t xml:space="preserve">Навчальну програму обговорено та схвалено на засіданні випускової кафедри </w:t>
      </w:r>
      <w:r w:rsidRPr="00AF20D7">
        <w:rPr>
          <w:spacing w:val="-2"/>
        </w:rPr>
        <w:t xml:space="preserve">напряму </w:t>
      </w:r>
      <w:r w:rsidRPr="00AF20D7">
        <w:t xml:space="preserve">6.030401 </w:t>
      </w:r>
      <w:r>
        <w:rPr>
          <w:spacing w:val="-2"/>
        </w:rPr>
        <w:t>«</w:t>
      </w:r>
      <w:r w:rsidRPr="00AF20D7">
        <w:rPr>
          <w:spacing w:val="-2"/>
        </w:rPr>
        <w:t>Правознавство</w:t>
      </w:r>
      <w:r>
        <w:rPr>
          <w:spacing w:val="-2"/>
        </w:rPr>
        <w:t xml:space="preserve">» </w:t>
      </w:r>
      <w:r w:rsidRPr="00AF20D7">
        <w:t xml:space="preserve">– </w:t>
      </w:r>
      <w:r w:rsidRPr="00352E50">
        <w:t>кафедри господарського, повітряного та космічного права, протокол №</w:t>
      </w:r>
      <w:r w:rsidR="00892112">
        <w:t xml:space="preserve"> 11</w:t>
      </w:r>
      <w:r w:rsidRPr="00352E50">
        <w:t xml:space="preserve"> від «</w:t>
      </w:r>
      <w:r w:rsidR="00892112">
        <w:t>2</w:t>
      </w:r>
      <w:r w:rsidR="00BC4CE1">
        <w:t>9</w:t>
      </w:r>
      <w:r w:rsidRPr="00352E50">
        <w:t xml:space="preserve">» </w:t>
      </w:r>
      <w:r w:rsidR="00BC4CE1">
        <w:t>серпня</w:t>
      </w:r>
      <w:r w:rsidR="00892112">
        <w:t xml:space="preserve"> </w:t>
      </w:r>
      <w:r w:rsidRPr="00352E50">
        <w:t>201 р.</w:t>
      </w:r>
    </w:p>
    <w:p w:rsidR="00170DCD" w:rsidRPr="00352E50" w:rsidRDefault="00170DCD" w:rsidP="00DF115F">
      <w:pPr>
        <w:jc w:val="both"/>
      </w:pPr>
    </w:p>
    <w:p w:rsidR="00170DCD" w:rsidRPr="00352E50" w:rsidRDefault="00170DCD" w:rsidP="00DF115F">
      <w:pPr>
        <w:jc w:val="both"/>
      </w:pPr>
      <w:r w:rsidRPr="00352E50">
        <w:t>Завідувач кафедри __________________________________ О. </w:t>
      </w:r>
      <w:proofErr w:type="spellStart"/>
      <w:r w:rsidRPr="00352E50">
        <w:t>Юлдашев</w:t>
      </w:r>
      <w:proofErr w:type="spellEnd"/>
    </w:p>
    <w:p w:rsidR="00170DCD" w:rsidRPr="00352E50" w:rsidRDefault="00170DCD" w:rsidP="00DF115F">
      <w:pPr>
        <w:jc w:val="both"/>
      </w:pPr>
    </w:p>
    <w:p w:rsidR="00170DCD" w:rsidRPr="00352E50" w:rsidRDefault="00170DCD" w:rsidP="00DF115F">
      <w:pPr>
        <w:jc w:val="both"/>
      </w:pPr>
      <w:r w:rsidRPr="00352E50">
        <w:t>Навчальну програму обговорено та схвалено на засіданні науково-методично-редакційної ради Навчально-наукового Юридичного інституту, протокол №</w:t>
      </w:r>
      <w:r w:rsidR="00BC4CE1">
        <w:t>7</w:t>
      </w:r>
      <w:r w:rsidRPr="00352E50">
        <w:t xml:space="preserve"> від «</w:t>
      </w:r>
      <w:r w:rsidR="00BC4CE1">
        <w:t>7</w:t>
      </w:r>
      <w:r w:rsidRPr="00352E50">
        <w:t>»</w:t>
      </w:r>
      <w:r w:rsidR="00BC4CE1">
        <w:t xml:space="preserve"> вересня</w:t>
      </w:r>
      <w:r w:rsidR="00892112">
        <w:t xml:space="preserve"> </w:t>
      </w:r>
      <w:r w:rsidRPr="00352E50">
        <w:t>2018 р.</w:t>
      </w:r>
    </w:p>
    <w:p w:rsidR="00170DCD" w:rsidRPr="00352E50" w:rsidRDefault="00170DCD" w:rsidP="00DF115F">
      <w:pPr>
        <w:jc w:val="both"/>
      </w:pPr>
    </w:p>
    <w:p w:rsidR="00170DCD" w:rsidRPr="00352E50" w:rsidRDefault="00170DCD" w:rsidP="00DF115F">
      <w:pPr>
        <w:jc w:val="both"/>
      </w:pPr>
      <w:r w:rsidRPr="00352E50">
        <w:t>Голова НМРР _________________________________ В. </w:t>
      </w:r>
      <w:proofErr w:type="spellStart"/>
      <w:r w:rsidRPr="00352E50">
        <w:t>Вишновецький</w:t>
      </w:r>
      <w:proofErr w:type="spellEnd"/>
    </w:p>
    <w:p w:rsidR="00170DCD" w:rsidRPr="00352E50" w:rsidRDefault="00170DCD" w:rsidP="00352E50"/>
    <w:p w:rsidR="00170DCD" w:rsidRPr="00352E50" w:rsidRDefault="00170DCD" w:rsidP="00352E50">
      <w:r w:rsidRPr="00352E50">
        <w:t>УЗГОДЖЕНО</w:t>
      </w:r>
    </w:p>
    <w:p w:rsidR="00170DCD" w:rsidRPr="00352E50" w:rsidRDefault="00170DCD" w:rsidP="00352E50"/>
    <w:p w:rsidR="00170DCD" w:rsidRPr="00352E50" w:rsidRDefault="00170DCD" w:rsidP="00352E50">
      <w:r w:rsidRPr="00352E50">
        <w:t>Директор ННЮІ</w:t>
      </w:r>
    </w:p>
    <w:p w:rsidR="00170DCD" w:rsidRPr="00352E50" w:rsidRDefault="00170DCD" w:rsidP="00352E50">
      <w:r w:rsidRPr="00352E50">
        <w:t>_______________ І. Сопілко</w:t>
      </w:r>
    </w:p>
    <w:p w:rsidR="00170DCD" w:rsidRPr="00352E50" w:rsidRDefault="00170DCD" w:rsidP="00352E50">
      <w:r w:rsidRPr="00352E50">
        <w:t>«</w:t>
      </w:r>
      <w:r w:rsidR="00355C41">
        <w:t xml:space="preserve"> </w:t>
      </w:r>
      <w:r w:rsidRPr="00352E50">
        <w:t>»</w:t>
      </w:r>
      <w:r w:rsidR="00892112">
        <w:t xml:space="preserve"> </w:t>
      </w:r>
      <w:r w:rsidR="00355C41">
        <w:t>___________</w:t>
      </w:r>
      <w:bookmarkStart w:id="0" w:name="_GoBack"/>
      <w:bookmarkEnd w:id="0"/>
      <w:r w:rsidR="00892112">
        <w:t xml:space="preserve"> </w:t>
      </w:r>
      <w:r w:rsidRPr="00352E50">
        <w:t>2018 р.</w:t>
      </w:r>
    </w:p>
    <w:p w:rsidR="00170DCD" w:rsidRPr="00352E50" w:rsidRDefault="00170DCD" w:rsidP="00352E50">
      <w:pPr>
        <w:rPr>
          <w:lang w:val="ru-RU"/>
        </w:rPr>
      </w:pPr>
    </w:p>
    <w:p w:rsidR="00170DCD" w:rsidRPr="00352E50" w:rsidRDefault="00170DCD" w:rsidP="00352E50"/>
    <w:p w:rsidR="00170DCD" w:rsidRPr="00352E50" w:rsidRDefault="00170DCD" w:rsidP="00352E50">
      <w:r w:rsidRPr="00352E50">
        <w:t>Рівень документа – 3б</w:t>
      </w:r>
    </w:p>
    <w:p w:rsidR="00170DCD" w:rsidRPr="00352E50" w:rsidRDefault="00170DCD" w:rsidP="00352E50">
      <w:r w:rsidRPr="00352E50">
        <w:t>Плановий термін між ревізіями – 1 рік</w:t>
      </w:r>
    </w:p>
    <w:p w:rsidR="00170DCD" w:rsidRPr="00352E50" w:rsidRDefault="00170DCD" w:rsidP="00352E50">
      <w:pPr>
        <w:rPr>
          <w:b/>
          <w:bCs/>
        </w:rPr>
      </w:pPr>
      <w:r w:rsidRPr="00352E50">
        <w:rPr>
          <w:b/>
          <w:bCs/>
        </w:rPr>
        <w:t>Контрольний примірник</w:t>
      </w:r>
    </w:p>
    <w:p w:rsidR="00170DCD" w:rsidRPr="00352E50" w:rsidRDefault="00170DCD" w:rsidP="00352E50">
      <w:pPr>
        <w:rPr>
          <w:lang w:val="ru-RU"/>
        </w:rPr>
      </w:pPr>
    </w:p>
    <w:p w:rsidR="00170DCD" w:rsidRPr="00352E50" w:rsidRDefault="00170DCD" w:rsidP="00352E50">
      <w:pPr>
        <w:rPr>
          <w:b/>
          <w:bCs/>
        </w:rPr>
      </w:pPr>
    </w:p>
    <w:p w:rsidR="00170DCD" w:rsidRPr="00352E50" w:rsidRDefault="00170DCD" w:rsidP="00352E50">
      <w:pPr>
        <w:rPr>
          <w:b/>
          <w:bCs/>
        </w:rPr>
      </w:pPr>
    </w:p>
    <w:p w:rsidR="00170DCD" w:rsidRPr="00352E50" w:rsidRDefault="00170DCD" w:rsidP="00352E50">
      <w:pPr>
        <w:jc w:val="center"/>
        <w:rPr>
          <w:b/>
          <w:bCs/>
        </w:rPr>
      </w:pPr>
      <w:r w:rsidRPr="00352E50">
        <w:rPr>
          <w:b/>
          <w:bCs/>
        </w:rPr>
        <w:br w:type="page"/>
      </w:r>
      <w:r w:rsidRPr="00352E50">
        <w:rPr>
          <w:b/>
          <w:bCs/>
        </w:rPr>
        <w:lastRenderedPageBreak/>
        <w:t>1. ПОЯСНЮВАЛЬНА ЗАПИСКА</w:t>
      </w:r>
    </w:p>
    <w:p w:rsidR="00170DCD" w:rsidRPr="00352E50" w:rsidRDefault="00170DCD" w:rsidP="00352E50">
      <w:pPr>
        <w:jc w:val="both"/>
      </w:pPr>
      <w:r w:rsidRPr="00352E50">
        <w:t>Навчальна програма навчальної дисципліни «Міжнародне приватне право» розроблена на основі «Методичних вказівок до розроблення та оформлення навчальної та робочої навчальної програм дисциплін», введених в дію розпорядженням від 16.06.2015 р. № 37/роз.</w:t>
      </w:r>
    </w:p>
    <w:p w:rsidR="00170DCD" w:rsidRPr="00352E50" w:rsidRDefault="00170DCD" w:rsidP="00352E50">
      <w:pPr>
        <w:jc w:val="both"/>
      </w:pPr>
      <w:r w:rsidRPr="00352E50">
        <w:t>Підготовка фахівця-юриста неможлива без оволодіння ним сукупності знань та вмінь, що формують юридичний профіль фахівця у галузі правового регулювання приватних відносин, ускладнених іноземним елементом, тобто відносин, які виходять за рамки юрисдикції однієї держави. За умови постійного оновлення законодавства України місце навчальної дисципліни в системі професійної підготовки фахівця полягає не лише у вивченні загальновизнаних теоретичних конструкцій і основних положень чинних нормативно-правових актів, а і у здійсненні наукового аналізу законодавства та практики його застосування.</w:t>
      </w:r>
    </w:p>
    <w:p w:rsidR="00170DCD" w:rsidRPr="00352E50" w:rsidRDefault="00170DCD" w:rsidP="00352E50">
      <w:pPr>
        <w:jc w:val="both"/>
      </w:pPr>
      <w:r w:rsidRPr="00352E50">
        <w:t>Мета викладання – оволодіння студентами сукупністю знань у галузі правового регулювання приватних відносин, ускладнених іноземним елементом, тобто відносин, які виходять за рамки юрисдикції однієї держави, формування у них юридичного мислення на основі здобутих правових знань, підготовка кваліфікованих фахівців.</w:t>
      </w:r>
    </w:p>
    <w:p w:rsidR="00170DCD" w:rsidRPr="00352E50" w:rsidRDefault="00170DCD" w:rsidP="00352E50">
      <w:pPr>
        <w:jc w:val="both"/>
      </w:pPr>
      <w:r w:rsidRPr="00352E50">
        <w:t>Основними завданнями вивчення навчальної дисципліни є підготовка висококваліфікованих спеціалістів, здатних застосовувати норми міжнародного приватного права до конкретних правових ситуацій, аналізувати і оцінювати юридичні факти, правову інформацію, застосовувати здобуті знання при правозастосуванні та правотворчості, удосконаленні правового регулювання приватноправових відносин, ускладнених іноземним елементом.</w:t>
      </w:r>
    </w:p>
    <w:p w:rsidR="00170DCD" w:rsidRPr="00352E50" w:rsidRDefault="00170DCD" w:rsidP="00352E50">
      <w:pPr>
        <w:jc w:val="both"/>
        <w:rPr>
          <w:b/>
          <w:bCs/>
        </w:rPr>
      </w:pPr>
      <w:r w:rsidRPr="00352E50">
        <w:t>У результаті вивчення дисципліни «Міжнародне приватне право» студент повинен</w:t>
      </w:r>
    </w:p>
    <w:p w:rsidR="00170DCD" w:rsidRPr="00352E50" w:rsidRDefault="00170DCD" w:rsidP="00352E50">
      <w:pPr>
        <w:jc w:val="both"/>
      </w:pPr>
      <w:r w:rsidRPr="00352E50">
        <w:rPr>
          <w:b/>
          <w:bCs/>
        </w:rPr>
        <w:t>Знати:</w:t>
      </w:r>
    </w:p>
    <w:p w:rsidR="00170DCD" w:rsidRPr="00352E50" w:rsidRDefault="00170DCD" w:rsidP="00352E50">
      <w:pPr>
        <w:numPr>
          <w:ilvl w:val="0"/>
          <w:numId w:val="1"/>
        </w:numPr>
        <w:jc w:val="both"/>
      </w:pPr>
      <w:r w:rsidRPr="00352E50">
        <w:t>коло суспільних відносин, що складають предмет міжнародного приватного права;</w:t>
      </w:r>
    </w:p>
    <w:p w:rsidR="00170DCD" w:rsidRPr="00352E50" w:rsidRDefault="00170DCD" w:rsidP="00352E50">
      <w:pPr>
        <w:numPr>
          <w:ilvl w:val="0"/>
          <w:numId w:val="1"/>
        </w:numPr>
        <w:jc w:val="both"/>
      </w:pPr>
      <w:r w:rsidRPr="00352E50">
        <w:t>методи правового регулювання приватноправових відносин, ускладнених іноземним елементом;</w:t>
      </w:r>
    </w:p>
    <w:p w:rsidR="00170DCD" w:rsidRPr="00352E50" w:rsidRDefault="00170DCD" w:rsidP="00352E50">
      <w:pPr>
        <w:numPr>
          <w:ilvl w:val="0"/>
          <w:numId w:val="1"/>
        </w:numPr>
        <w:jc w:val="both"/>
      </w:pPr>
      <w:r w:rsidRPr="00352E50">
        <w:t>джерела міжнародного приватного права;</w:t>
      </w:r>
    </w:p>
    <w:p w:rsidR="00170DCD" w:rsidRPr="00352E50" w:rsidRDefault="00170DCD" w:rsidP="00352E50">
      <w:pPr>
        <w:numPr>
          <w:ilvl w:val="0"/>
          <w:numId w:val="1"/>
        </w:numPr>
        <w:jc w:val="both"/>
      </w:pPr>
      <w:r w:rsidRPr="00352E50">
        <w:t>основні поняття і категорії міжнародного приватного права;</w:t>
      </w:r>
    </w:p>
    <w:p w:rsidR="00170DCD" w:rsidRPr="00352E50" w:rsidRDefault="00170DCD" w:rsidP="00352E50">
      <w:pPr>
        <w:numPr>
          <w:ilvl w:val="0"/>
          <w:numId w:val="1"/>
        </w:numPr>
        <w:jc w:val="both"/>
      </w:pPr>
      <w:r w:rsidRPr="00352E50">
        <w:t>правовий статус суб’єктів міжнародного приватного права;</w:t>
      </w:r>
    </w:p>
    <w:p w:rsidR="00170DCD" w:rsidRPr="00352E50" w:rsidRDefault="00170DCD" w:rsidP="00352E50">
      <w:pPr>
        <w:numPr>
          <w:ilvl w:val="0"/>
          <w:numId w:val="1"/>
        </w:numPr>
        <w:jc w:val="both"/>
      </w:pPr>
      <w:r w:rsidRPr="00352E50">
        <w:t>особливості зовнішньоекономічних договорів;</w:t>
      </w:r>
    </w:p>
    <w:p w:rsidR="00170DCD" w:rsidRPr="00352E50" w:rsidRDefault="00170DCD" w:rsidP="00352E50">
      <w:pPr>
        <w:numPr>
          <w:ilvl w:val="0"/>
          <w:numId w:val="1"/>
        </w:numPr>
        <w:jc w:val="both"/>
      </w:pPr>
      <w:r w:rsidRPr="00352E50">
        <w:t>колізійне регулювання речових прав у міжнародному приватному праві;</w:t>
      </w:r>
    </w:p>
    <w:p w:rsidR="00170DCD" w:rsidRPr="00352E50" w:rsidRDefault="00170DCD" w:rsidP="00352E50">
      <w:pPr>
        <w:numPr>
          <w:ilvl w:val="0"/>
          <w:numId w:val="1"/>
        </w:numPr>
        <w:jc w:val="both"/>
      </w:pPr>
      <w:r w:rsidRPr="00352E50">
        <w:t>колізійне регулювання відносин інтелектуальної власності;</w:t>
      </w:r>
    </w:p>
    <w:p w:rsidR="00170DCD" w:rsidRPr="00352E50" w:rsidRDefault="00170DCD" w:rsidP="00352E50">
      <w:pPr>
        <w:numPr>
          <w:ilvl w:val="0"/>
          <w:numId w:val="1"/>
        </w:numPr>
        <w:jc w:val="both"/>
      </w:pPr>
      <w:r w:rsidRPr="00352E50">
        <w:t>колізійне регулювання у сфері спадкового, сімейного, трудового права, деліктних та транспортних зобов’язань;</w:t>
      </w:r>
    </w:p>
    <w:p w:rsidR="00170DCD" w:rsidRPr="00352E50" w:rsidRDefault="00170DCD" w:rsidP="00352E50">
      <w:pPr>
        <w:numPr>
          <w:ilvl w:val="0"/>
          <w:numId w:val="1"/>
        </w:numPr>
        <w:jc w:val="both"/>
      </w:pPr>
      <w:r w:rsidRPr="00352E50">
        <w:lastRenderedPageBreak/>
        <w:t>особливості міжнародного цивільного процесу;</w:t>
      </w:r>
    </w:p>
    <w:p w:rsidR="00170DCD" w:rsidRPr="00352E50" w:rsidRDefault="00170DCD" w:rsidP="00352E50">
      <w:pPr>
        <w:numPr>
          <w:ilvl w:val="0"/>
          <w:numId w:val="1"/>
        </w:numPr>
        <w:jc w:val="both"/>
      </w:pPr>
      <w:r w:rsidRPr="00352E50">
        <w:t>особливості міжнародного комерційного арбітражу.</w:t>
      </w:r>
    </w:p>
    <w:p w:rsidR="00170DCD" w:rsidRPr="00352E50" w:rsidRDefault="00170DCD" w:rsidP="00352E50">
      <w:pPr>
        <w:jc w:val="both"/>
      </w:pPr>
      <w:r w:rsidRPr="00352E50">
        <w:rPr>
          <w:b/>
          <w:bCs/>
        </w:rPr>
        <w:t>Вміти:</w:t>
      </w:r>
    </w:p>
    <w:p w:rsidR="00170DCD" w:rsidRPr="00352E50" w:rsidRDefault="00170DCD" w:rsidP="00352E50">
      <w:pPr>
        <w:numPr>
          <w:ilvl w:val="0"/>
          <w:numId w:val="1"/>
        </w:numPr>
        <w:jc w:val="both"/>
      </w:pPr>
      <w:r w:rsidRPr="00352E50">
        <w:t>самостійно працювати з джерелами міжнародного приватного права;</w:t>
      </w:r>
    </w:p>
    <w:p w:rsidR="00170DCD" w:rsidRPr="00352E50" w:rsidRDefault="00170DCD" w:rsidP="00352E50">
      <w:pPr>
        <w:numPr>
          <w:ilvl w:val="0"/>
          <w:numId w:val="1"/>
        </w:numPr>
        <w:jc w:val="both"/>
      </w:pPr>
      <w:r w:rsidRPr="00352E50">
        <w:t>юридично обґрунтовано та аргументовано вирішувати правові ситуації і задачі, пов’язані з приватноправовими відносинами, ускладненими іноземним елементом;</w:t>
      </w:r>
    </w:p>
    <w:p w:rsidR="00170DCD" w:rsidRPr="00352E50" w:rsidRDefault="00170DCD" w:rsidP="00352E50">
      <w:pPr>
        <w:numPr>
          <w:ilvl w:val="0"/>
          <w:numId w:val="1"/>
        </w:numPr>
        <w:jc w:val="both"/>
      </w:pPr>
      <w:r w:rsidRPr="00352E50">
        <w:t>самостійно аналізувати, узагальнювати та вірно застосовувати норми міжнародного приватного права в практичній діяльності;</w:t>
      </w:r>
    </w:p>
    <w:p w:rsidR="00170DCD" w:rsidRPr="00352E50" w:rsidRDefault="00170DCD" w:rsidP="00352E50">
      <w:pPr>
        <w:numPr>
          <w:ilvl w:val="0"/>
          <w:numId w:val="1"/>
        </w:numPr>
        <w:jc w:val="both"/>
      </w:pPr>
      <w:r w:rsidRPr="00352E50">
        <w:t>укладати договори у сфері приватноправових відносин, ускладнених іноземним елементом;</w:t>
      </w:r>
    </w:p>
    <w:p w:rsidR="00170DCD" w:rsidRPr="00352E50" w:rsidRDefault="00170DCD" w:rsidP="00352E50">
      <w:pPr>
        <w:numPr>
          <w:ilvl w:val="0"/>
          <w:numId w:val="1"/>
        </w:numPr>
        <w:jc w:val="both"/>
      </w:pPr>
      <w:r w:rsidRPr="00352E50">
        <w:t>складати позовні заяви щодо вирішення спорів, ускладнених іноземним елементом;</w:t>
      </w:r>
    </w:p>
    <w:p w:rsidR="00170DCD" w:rsidRPr="00352E50" w:rsidRDefault="00170DCD" w:rsidP="00352E50">
      <w:pPr>
        <w:numPr>
          <w:ilvl w:val="0"/>
          <w:numId w:val="1"/>
        </w:numPr>
        <w:jc w:val="both"/>
      </w:pPr>
      <w:r w:rsidRPr="00352E50">
        <w:t>складати процесуальні документи в міжнародні комерційні арбітражі;</w:t>
      </w:r>
    </w:p>
    <w:p w:rsidR="00170DCD" w:rsidRPr="00352E50" w:rsidRDefault="00170DCD" w:rsidP="00352E50">
      <w:pPr>
        <w:numPr>
          <w:ilvl w:val="0"/>
          <w:numId w:val="1"/>
        </w:numPr>
        <w:jc w:val="both"/>
      </w:pPr>
      <w:r w:rsidRPr="00352E50">
        <w:t>самостійно застосовувати правові знання з міжнародного приватного права для оцінки юридичних фактів.</w:t>
      </w:r>
    </w:p>
    <w:p w:rsidR="00170DCD" w:rsidRPr="00352E50" w:rsidRDefault="00170DCD" w:rsidP="00352E50">
      <w:pPr>
        <w:jc w:val="both"/>
      </w:pPr>
      <w:r w:rsidRPr="00352E50">
        <w:t>Навчальний матеріал дисципліни структурований за модульним принципом і складається з двох навчальних модулів, а саме:</w:t>
      </w:r>
    </w:p>
    <w:p w:rsidR="00170DCD" w:rsidRPr="00352E50" w:rsidRDefault="00170DCD" w:rsidP="00352E50">
      <w:pPr>
        <w:jc w:val="both"/>
      </w:pPr>
      <w:r w:rsidRPr="00352E50">
        <w:t xml:space="preserve">- навчального </w:t>
      </w:r>
      <w:r w:rsidRPr="00352E50">
        <w:rPr>
          <w:b/>
          <w:bCs/>
        </w:rPr>
        <w:t>модуля № 1 «Загальні положення міжнародного приватного права»</w:t>
      </w:r>
      <w:r w:rsidRPr="00352E50">
        <w:t>;</w:t>
      </w:r>
    </w:p>
    <w:p w:rsidR="00170DCD" w:rsidRPr="00352E50" w:rsidRDefault="00170DCD" w:rsidP="00352E50">
      <w:pPr>
        <w:jc w:val="both"/>
      </w:pPr>
      <w:r w:rsidRPr="00352E50">
        <w:t xml:space="preserve">- навчального </w:t>
      </w:r>
      <w:r w:rsidRPr="00352E50">
        <w:rPr>
          <w:b/>
          <w:bCs/>
        </w:rPr>
        <w:t>модуля № 2 «Особлива частина міжнародного приватного права»</w:t>
      </w:r>
      <w:r w:rsidRPr="00352E50">
        <w:t>, кожен з яких є логічно завершеною, відносно самостійною, цілісною частиною навчальної дисципліни, засвоєння якої передбачає проведення модульної контрольної роботи та аналіз результатів її виконання.</w:t>
      </w:r>
    </w:p>
    <w:p w:rsidR="00170DCD" w:rsidRPr="00352E50" w:rsidRDefault="00170DCD" w:rsidP="00352E50">
      <w:pPr>
        <w:jc w:val="both"/>
      </w:pPr>
      <w:r w:rsidRPr="00352E50">
        <w:t>Навчальна дисципліна «Міжнародне приватне право» базується на знаннях таких дисциплін, як: «Теорія держави і права», «Конституційне право України», «Цивільне право», «Сімейне право», «Трудове право», «Цивільний процес» та є базою для вивчення таких дисциплін, як: «Порівняльне правознавство», «Проблеми трудового права» та інших.</w:t>
      </w:r>
    </w:p>
    <w:p w:rsidR="00170DCD" w:rsidRPr="00352E50" w:rsidRDefault="00170DCD" w:rsidP="00352E50">
      <w:pPr>
        <w:jc w:val="both"/>
      </w:pPr>
    </w:p>
    <w:p w:rsidR="00170DCD" w:rsidRPr="00352E50" w:rsidRDefault="00170DCD" w:rsidP="00352E50">
      <w:pPr>
        <w:jc w:val="both"/>
        <w:rPr>
          <w:b/>
          <w:bCs/>
        </w:rPr>
      </w:pPr>
      <w:r w:rsidRPr="00352E50">
        <w:rPr>
          <w:b/>
          <w:bCs/>
        </w:rPr>
        <w:t>2. ЗМІСТ НАВЧАЛЬНОЇ ДИСЦИПЛІНИ</w:t>
      </w:r>
    </w:p>
    <w:p w:rsidR="00170DCD" w:rsidRPr="00352E50" w:rsidRDefault="00170DCD" w:rsidP="00352E50">
      <w:pPr>
        <w:jc w:val="both"/>
        <w:rPr>
          <w:b/>
          <w:bCs/>
        </w:rPr>
      </w:pPr>
    </w:p>
    <w:p w:rsidR="00170DCD" w:rsidRPr="00352E50" w:rsidRDefault="00170DCD" w:rsidP="00352E50">
      <w:pPr>
        <w:jc w:val="both"/>
        <w:rPr>
          <w:b/>
          <w:bCs/>
        </w:rPr>
      </w:pPr>
      <w:r w:rsidRPr="00352E50">
        <w:rPr>
          <w:b/>
          <w:bCs/>
        </w:rPr>
        <w:t>2.1. Модуль № 1 «Загальні положення міжнародного приватного права»</w:t>
      </w:r>
    </w:p>
    <w:p w:rsidR="00170DCD" w:rsidRPr="00352E50" w:rsidRDefault="00170DCD" w:rsidP="00352E50">
      <w:pPr>
        <w:jc w:val="both"/>
        <w:rPr>
          <w:b/>
          <w:bCs/>
        </w:rPr>
      </w:pPr>
      <w:r w:rsidRPr="00352E50">
        <w:rPr>
          <w:b/>
          <w:bCs/>
        </w:rPr>
        <w:t>Тема 2.1.1. Поняття, предмет, методи і система міжнародного приватного права</w:t>
      </w:r>
    </w:p>
    <w:p w:rsidR="00170DCD" w:rsidRPr="00352E50" w:rsidRDefault="00170DCD" w:rsidP="00352E50">
      <w:pPr>
        <w:jc w:val="both"/>
      </w:pPr>
      <w:r w:rsidRPr="00352E50">
        <w:t xml:space="preserve">Об’єктивні передумови виникнення і поняття міжнародного приватного права. Найпоширеніші точки зору щодо назви галузі права і правової науки. Сфера дії міжнародного приватного права. Майнові і особисті немайнові відносини приватноправового характеру, ускладнені іноземним елементом, як предмет міжнародного приватного права. Форми </w:t>
      </w:r>
      <w:r w:rsidRPr="00352E50">
        <w:lastRenderedPageBreak/>
        <w:t>виразу іноземного елементу в міжнародному приватному праві. Значення міжнародного приватного права та його роль в організації міжнародних економічних, господарських, науково-технічних та культурних зв’язків. Завдання і функції міжнародного приватного права. Принципи міжнародного приватного права. Розвиток науки міжнародного приватного права.</w:t>
      </w:r>
    </w:p>
    <w:p w:rsidR="00170DCD" w:rsidRPr="00352E50" w:rsidRDefault="00170DCD" w:rsidP="00352E50">
      <w:pPr>
        <w:jc w:val="both"/>
      </w:pPr>
      <w:r w:rsidRPr="00352E50">
        <w:t>Методи регулювання приватноправових відносин, ускладнених іноземним елементом. Колізійно-правовий і матеріально-правовий методи, їх порівняльна характеристика. Переваги матеріально-правового методу регулювання над колізійно-правовим.</w:t>
      </w:r>
    </w:p>
    <w:p w:rsidR="00170DCD" w:rsidRPr="00352E50" w:rsidRDefault="00170DCD" w:rsidP="00352E50">
      <w:pPr>
        <w:jc w:val="both"/>
      </w:pPr>
      <w:r w:rsidRPr="00352E50">
        <w:t>Нормативний склад галузі міжнародного приватного права. Система норм міжнародного приватного права. Колізійно-правові і матеріально-правові норми. Процесуально-правові норми. Норми «прямої дії», які містяться у внутрішньодержавному (національному) законодавстві. Необхідність правової уніфікації. Поняття, юридична природа і види уніфікованих норм у міжнародному приватному праві.</w:t>
      </w:r>
    </w:p>
    <w:p w:rsidR="00170DCD" w:rsidRPr="00352E50" w:rsidRDefault="00170DCD" w:rsidP="00352E50">
      <w:pPr>
        <w:jc w:val="both"/>
      </w:pPr>
      <w:r w:rsidRPr="00352E50">
        <w:t xml:space="preserve">Основні концепції юридичної природи міжнародного приватного права. Місце міжнародного приватного права в правовій системі. Міжнародне приватне право і внутрішньодержавне цивільне право. Міжнародне приватне право і міжнародне публічне право. Порівняльна характеристика міжнародного приватного права і міжнародного публічного права за предметом правового регулювання, суб’єктами, джерелами і методами регулювання. Міжнародне приватне право як </w:t>
      </w:r>
      <w:proofErr w:type="spellStart"/>
      <w:r w:rsidRPr="00352E50">
        <w:t>полісистемний</w:t>
      </w:r>
      <w:proofErr w:type="spellEnd"/>
      <w:r w:rsidRPr="00352E50">
        <w:t xml:space="preserve"> комплекс, який являє собою самостійну правову систему. Загальна структура основних інститутів міжнародного приватного права.</w:t>
      </w:r>
    </w:p>
    <w:p w:rsidR="00170DCD" w:rsidRPr="00352E50" w:rsidRDefault="00170DCD" w:rsidP="00352E50">
      <w:pPr>
        <w:jc w:val="both"/>
      </w:pPr>
      <w:r w:rsidRPr="00352E50">
        <w:t>Система міжнародного приватного права як галузі права і науки. Система навчального курсу «Міжнародне приватне право».</w:t>
      </w:r>
    </w:p>
    <w:p w:rsidR="00170DCD" w:rsidRPr="00352E50" w:rsidRDefault="00170DCD" w:rsidP="00352E50">
      <w:pPr>
        <w:jc w:val="both"/>
      </w:pPr>
    </w:p>
    <w:p w:rsidR="00170DCD" w:rsidRPr="00352E50" w:rsidRDefault="00170DCD" w:rsidP="00352E50">
      <w:pPr>
        <w:jc w:val="both"/>
        <w:rPr>
          <w:b/>
          <w:bCs/>
        </w:rPr>
      </w:pPr>
      <w:r w:rsidRPr="00352E50">
        <w:rPr>
          <w:b/>
          <w:bCs/>
        </w:rPr>
        <w:t>Тема 2.1.2. Джерела міжнародного приватного права</w:t>
      </w:r>
    </w:p>
    <w:p w:rsidR="00170DCD" w:rsidRPr="00352E50" w:rsidRDefault="00170DCD" w:rsidP="00352E50">
      <w:pPr>
        <w:jc w:val="both"/>
      </w:pPr>
      <w:r w:rsidRPr="00352E50">
        <w:t>Поняття і види джерел міжнародного приватного права. Співвідношення основних джерел міжнародного приватного права.</w:t>
      </w:r>
    </w:p>
    <w:p w:rsidR="00170DCD" w:rsidRPr="00352E50" w:rsidRDefault="00170DCD" w:rsidP="00352E50">
      <w:pPr>
        <w:jc w:val="both"/>
      </w:pPr>
      <w:r w:rsidRPr="00352E50">
        <w:t>Внутрішньодержавне (національне) законодавство як джерело міжнародного приватного права. Законодавство зарубіжних країн про міжнародне приватне право. Єдині кодифіковані акти в галузі міжнародного приватного права. Основні нормативні акти України, які містять норми міжнародного приватного права.</w:t>
      </w:r>
    </w:p>
    <w:p w:rsidR="00170DCD" w:rsidRPr="00352E50" w:rsidRDefault="00170DCD" w:rsidP="00352E50">
      <w:pPr>
        <w:jc w:val="both"/>
      </w:pPr>
      <w:r w:rsidRPr="00352E50">
        <w:t xml:space="preserve">Міжнародний договір як джерело міжнародного приватного права. Теорія трансформації міжнародно-правових норм в систему внутрішньодержавного (національного) права. Договір як спосіб уніфікації норм міжнародного приватного права. Роль і значення універсальних міжнародних договорів в галузі міжнародного приватного права. Місце регіональних угод у розвитку міжнародного приватного права. Багатосторонні і двосторонні угоди з питань міжнародного приватного права </w:t>
      </w:r>
      <w:r w:rsidRPr="00352E50">
        <w:lastRenderedPageBreak/>
        <w:t>про надання правової допомоги у цивільних, сімейних та кримінальних справах.</w:t>
      </w:r>
    </w:p>
    <w:p w:rsidR="00170DCD" w:rsidRPr="00352E50" w:rsidRDefault="00170DCD" w:rsidP="00352E50">
      <w:pPr>
        <w:jc w:val="both"/>
      </w:pPr>
      <w:r w:rsidRPr="00352E50">
        <w:t>Місце звичаю в системі джерел міжнародного приватного права. Особливості міжнародного звичаю в порівнянні з міжнародним договором. Роль звичаю в регулюванні відносин у сфері міжнародної торгівлі, торговельного мореплавства і міжнародних розрахунків. ІНКОТЕРМС. Уніфіковані звичаї і правила Міжнародної торгової палати.</w:t>
      </w:r>
    </w:p>
    <w:p w:rsidR="00170DCD" w:rsidRPr="00352E50" w:rsidRDefault="00170DCD" w:rsidP="00352E50">
      <w:pPr>
        <w:jc w:val="both"/>
      </w:pPr>
      <w:r w:rsidRPr="00352E50">
        <w:t>Значення судової і арбітражної практики як джерела міжнародного приватного права в різних країнах. Роль прецедентів у приватноправових відносинах, ускладнених іноземним елементом, в англосаксонській системі права.</w:t>
      </w:r>
    </w:p>
    <w:p w:rsidR="00170DCD" w:rsidRPr="00352E50" w:rsidRDefault="00170DCD" w:rsidP="00352E50">
      <w:pPr>
        <w:jc w:val="both"/>
      </w:pPr>
      <w:r w:rsidRPr="00352E50">
        <w:t>Основні доктрини міжнародного приватного права.</w:t>
      </w:r>
    </w:p>
    <w:p w:rsidR="00170DCD" w:rsidRPr="00352E50" w:rsidRDefault="00170DCD" w:rsidP="00352E50">
      <w:pPr>
        <w:jc w:val="both"/>
      </w:pPr>
      <w:r w:rsidRPr="00352E50">
        <w:t>Роль міжнародних органів у процесі створення норм міжнародного приватного права, їх юридична природа. Гаазька конференція з міжнародного приватного права. Значення міжнародних угод, прийнятих у рамках конференції. Міжнародний інститут з уніфікації приватного права (УНІДРУА). Міжнародна торгова палата – міжнародна неурядова організація приватних підприємців. Робота Міжнародної торгової палати з неофіційної кодифікації норм міжнародного приватного права. Юридична природа документів, розроблених Міжнародною торговою палатою.</w:t>
      </w:r>
    </w:p>
    <w:p w:rsidR="00170DCD" w:rsidRPr="00352E50" w:rsidRDefault="00170DCD" w:rsidP="00352E50">
      <w:pPr>
        <w:jc w:val="both"/>
      </w:pPr>
      <w:r w:rsidRPr="00352E50">
        <w:t>Комісія ООН з права міжнародної торгівлі (ЮНСІТРАЛ) як допоміжний орган Генеральної Асамблеї ООН. Участь України в нормотворчому процесі міжнародного приватного права в рамках різних міжнародних органів.</w:t>
      </w:r>
    </w:p>
    <w:p w:rsidR="00170DCD" w:rsidRPr="00352E50" w:rsidRDefault="00170DCD" w:rsidP="00352E50">
      <w:pPr>
        <w:jc w:val="both"/>
      </w:pPr>
    </w:p>
    <w:p w:rsidR="00170DCD" w:rsidRPr="00352E50" w:rsidRDefault="00170DCD" w:rsidP="00352E50">
      <w:pPr>
        <w:jc w:val="both"/>
        <w:rPr>
          <w:b/>
          <w:bCs/>
        </w:rPr>
      </w:pPr>
      <w:r w:rsidRPr="00352E50">
        <w:rPr>
          <w:b/>
          <w:bCs/>
        </w:rPr>
        <w:t>Тема 2.1.3. Поняття, структура та види колізійних норм</w:t>
      </w:r>
    </w:p>
    <w:p w:rsidR="00170DCD" w:rsidRPr="00352E50" w:rsidRDefault="00170DCD" w:rsidP="00352E50">
      <w:pPr>
        <w:jc w:val="both"/>
      </w:pPr>
      <w:r w:rsidRPr="00352E50">
        <w:t>Поняття і підстави колізій законів у міжнародному приватному праві. Об’єктивна необхідність колізійних норм.</w:t>
      </w:r>
    </w:p>
    <w:p w:rsidR="00170DCD" w:rsidRPr="00352E50" w:rsidRDefault="00170DCD" w:rsidP="00352E50">
      <w:pPr>
        <w:jc w:val="both"/>
      </w:pPr>
      <w:r w:rsidRPr="00352E50">
        <w:t>Поняття колізійної норми, її особливості і структура. Обсяг і прив’язка – елементи колізійної норми. Регулятивна функція колізійних норм.</w:t>
      </w:r>
    </w:p>
    <w:p w:rsidR="00170DCD" w:rsidRPr="00352E50" w:rsidRDefault="00170DCD" w:rsidP="00352E50">
      <w:pPr>
        <w:jc w:val="both"/>
      </w:pPr>
      <w:r w:rsidRPr="00352E50">
        <w:t>Загальна класифікація колізійних норм. Прості і складні колізійні норми. Системні утворення ( об’єднання, асоціації) колізійних норм. Види колізійних норм: за характером їх юридичної сили – імперативні, диспозитивні, альтернативні; за формою прив’язки – односторонні, двосторонні. «Гнучкі» колізійні норми. Міждержавні і міжгалузеві колізії.</w:t>
      </w:r>
    </w:p>
    <w:p w:rsidR="00170DCD" w:rsidRPr="00352E50" w:rsidRDefault="00170DCD" w:rsidP="00352E50">
      <w:pPr>
        <w:jc w:val="both"/>
      </w:pPr>
      <w:r w:rsidRPr="00352E50">
        <w:t>Типи формул прикріплення. Особистий закон. Закон юридичної особи. Закон місцезнаходження майна. Закон «автономії волі». Закон місця вчинення акту. Закон країни продавця. Закон «найтіснішого зв</w:t>
      </w:r>
      <w:r w:rsidRPr="00352E50">
        <w:rPr>
          <w:lang w:val="ru-RU"/>
        </w:rPr>
        <w:t>’</w:t>
      </w:r>
      <w:proofErr w:type="spellStart"/>
      <w:r w:rsidRPr="00352E50">
        <w:t>язку</w:t>
      </w:r>
      <w:proofErr w:type="spellEnd"/>
      <w:r w:rsidRPr="00352E50">
        <w:t>». Закон суду. Система колізійних норм в українському праві.</w:t>
      </w:r>
    </w:p>
    <w:p w:rsidR="00170DCD" w:rsidRPr="00352E50" w:rsidRDefault="00170DCD" w:rsidP="00352E50">
      <w:pPr>
        <w:jc w:val="both"/>
      </w:pPr>
    </w:p>
    <w:p w:rsidR="00170DCD" w:rsidRPr="00352E50" w:rsidRDefault="00170DCD" w:rsidP="00352E50">
      <w:pPr>
        <w:jc w:val="both"/>
        <w:rPr>
          <w:b/>
          <w:bCs/>
        </w:rPr>
      </w:pPr>
      <w:r w:rsidRPr="00352E50">
        <w:rPr>
          <w:b/>
          <w:bCs/>
        </w:rPr>
        <w:t>Тема 2.1.4. Загальні поняття міжнародного приватного права</w:t>
      </w:r>
    </w:p>
    <w:p w:rsidR="00170DCD" w:rsidRPr="00352E50" w:rsidRDefault="00170DCD" w:rsidP="00352E50">
      <w:pPr>
        <w:jc w:val="both"/>
      </w:pPr>
      <w:r w:rsidRPr="00352E50">
        <w:t xml:space="preserve">Тлумачення колізійних норм. Сутність проблеми кваліфікації. </w:t>
      </w:r>
      <w:r w:rsidRPr="00352E50">
        <w:lastRenderedPageBreak/>
        <w:t>«Приховані колізії». Основні теорії кваліфікації (кваліфікація за законом суду; кваліфікація за законом, який має найтісніший зв’язок з правовідносинами, що потребують врегулювання; автономна кваліфікація).</w:t>
      </w:r>
      <w:r w:rsidR="00420F0A">
        <w:t xml:space="preserve"> </w:t>
      </w:r>
      <w:r w:rsidRPr="00352E50">
        <w:t>Теорія подолання конфлікту кваліфікацій. Вирішення проблеми в українській науці і практиці міжнародного приватного права.</w:t>
      </w:r>
    </w:p>
    <w:p w:rsidR="00170DCD" w:rsidRPr="00352E50" w:rsidRDefault="00170DCD" w:rsidP="00352E50">
      <w:pPr>
        <w:jc w:val="both"/>
      </w:pPr>
      <w:r w:rsidRPr="00352E50">
        <w:t>Дія колізійних норм. Поняття зворотного відсилання і відсилання до закону третьої держави. Підстави і порядок застосування іноземного права. Обмеження застосування іноземного права. Застереження про публічний порядок у міжнародному приватному праві. Поняття публічного порядку в доктрині міжнародного приватного права і судовій практиці. Негативна і позитивна форми застереження про публічний порядок. Обхід закону в міжнародному приватному праві.</w:t>
      </w:r>
    </w:p>
    <w:p w:rsidR="00170DCD" w:rsidRPr="00352E50" w:rsidRDefault="00170DCD" w:rsidP="00352E50">
      <w:pPr>
        <w:jc w:val="both"/>
      </w:pPr>
      <w:r w:rsidRPr="00352E50">
        <w:t>Поняття взаємності в міжнародному приватному праві та її види. «Матеріальна» і «формальна» взаємність. Дипломатичний порядок встановлення взаємності. Реторсії в міжнародному приватному праві.</w:t>
      </w:r>
    </w:p>
    <w:p w:rsidR="00170DCD" w:rsidRPr="00352E50" w:rsidRDefault="00170DCD" w:rsidP="00352E50">
      <w:pPr>
        <w:jc w:val="both"/>
      </w:pPr>
      <w:r w:rsidRPr="00352E50">
        <w:t>Встановлення змісту іноземного права.</w:t>
      </w:r>
    </w:p>
    <w:p w:rsidR="00170DCD" w:rsidRPr="00352E50" w:rsidRDefault="00170DCD" w:rsidP="00352E50">
      <w:pPr>
        <w:jc w:val="both"/>
      </w:pPr>
    </w:p>
    <w:p w:rsidR="00170DCD" w:rsidRPr="00352E50" w:rsidRDefault="00170DCD" w:rsidP="00352E50">
      <w:pPr>
        <w:jc w:val="both"/>
        <w:rPr>
          <w:b/>
          <w:bCs/>
        </w:rPr>
      </w:pPr>
      <w:r w:rsidRPr="00352E50">
        <w:rPr>
          <w:b/>
          <w:bCs/>
        </w:rPr>
        <w:t>Тема 2.1.5. Суб’єкти міжнародного приватного права</w:t>
      </w:r>
    </w:p>
    <w:p w:rsidR="00170DCD" w:rsidRPr="00352E50" w:rsidRDefault="00170DCD" w:rsidP="00352E50">
      <w:pPr>
        <w:jc w:val="both"/>
      </w:pPr>
      <w:r w:rsidRPr="00352E50">
        <w:t xml:space="preserve">Фізичні особи як суб’єкти міжнародного приватного права. Поняття фізичних осіб як суб’єктів міжнародного приватного права. Особливості правового положення іноземних громадян. Критерій визначення особистого статуту фізичних осіб у міжнародному приватному праві (громадянство, </w:t>
      </w:r>
      <w:proofErr w:type="spellStart"/>
      <w:r w:rsidRPr="00352E50">
        <w:t>доміцилій</w:t>
      </w:r>
      <w:proofErr w:type="spellEnd"/>
      <w:r w:rsidRPr="00352E50">
        <w:t>). Основні принципи правового положення іноземців (національний режим, режим найбільшого сприяння, спеціальний режим, преференційний режим). Цивільна правосуб’єктність іноземних громадян в Україні і громадян України за кордоном. Визнання безвісно відсутнім та оголошення померлим у міжнародному приватному праві. Особливості правового статусу біпатридів і апатридів. Біженці і вимушені переселенці.</w:t>
      </w:r>
    </w:p>
    <w:p w:rsidR="00170DCD" w:rsidRPr="00352E50" w:rsidRDefault="00170DCD" w:rsidP="00352E50">
      <w:pPr>
        <w:jc w:val="both"/>
      </w:pPr>
      <w:r w:rsidRPr="00352E50">
        <w:t>Юридичні особи як суб’єкти міжнародного приватного права. Визначення державної належності («національності») юридичних осіб і їх особистого статуту. Доктрина і практика міжнародного приватного права про визначення «національності» юридичних осіб. «Колізія колізій».</w:t>
      </w:r>
    </w:p>
    <w:p w:rsidR="00170DCD" w:rsidRPr="00352E50" w:rsidRDefault="00170DCD" w:rsidP="00352E50">
      <w:pPr>
        <w:jc w:val="both"/>
      </w:pPr>
      <w:r w:rsidRPr="00352E50">
        <w:t>Транснаціональні корпорації (ТНК) в аспекті міжнародного приватного права. Правове положення іноземних і українських юридичних осіб відповідно в Україні і за кордоном. Законодавство України і іноземні юридичні особи.</w:t>
      </w:r>
    </w:p>
    <w:p w:rsidR="00170DCD" w:rsidRPr="00352E50" w:rsidRDefault="00170DCD" w:rsidP="00352E50">
      <w:pPr>
        <w:jc w:val="both"/>
      </w:pPr>
      <w:r w:rsidRPr="00352E50">
        <w:t>Організаційно-правові форми спільної господарської діяльності в практиці міжнародного приватного права. Консорціуми, змішані товариства.</w:t>
      </w:r>
    </w:p>
    <w:p w:rsidR="00170DCD" w:rsidRPr="00352E50" w:rsidRDefault="00170DCD" w:rsidP="00352E50">
      <w:pPr>
        <w:jc w:val="both"/>
      </w:pPr>
      <w:r w:rsidRPr="00352E50">
        <w:t xml:space="preserve">Держава і міжнародні організації як суб’єкти міжнародного приватного права. Держава – суб’єкт міжнародного приватного права. Держава – суб’єкт майнових відносин. Імунітет держави і його види. Юрисдикційний імунітет держави і її власності. Теорії абсолютного і функціонального імунітету. </w:t>
      </w:r>
      <w:r w:rsidRPr="00352E50">
        <w:lastRenderedPageBreak/>
        <w:t>Приватноправові відносини, ускладнені іноземним елементом, і імунітет держави. Правовий режим приватноправових угод, укладених державою.</w:t>
      </w:r>
    </w:p>
    <w:p w:rsidR="00170DCD" w:rsidRPr="00352E50" w:rsidRDefault="00170DCD" w:rsidP="00352E50">
      <w:pPr>
        <w:jc w:val="both"/>
      </w:pPr>
      <w:r w:rsidRPr="00352E50">
        <w:t>Правовий статус торговельних представництв держав за кордоном.</w:t>
      </w:r>
    </w:p>
    <w:p w:rsidR="00170DCD" w:rsidRPr="00352E50" w:rsidRDefault="00170DCD" w:rsidP="00352E50">
      <w:pPr>
        <w:jc w:val="both"/>
      </w:pPr>
      <w:r w:rsidRPr="00352E50">
        <w:t>Міжнародні організації як суб’єкти міжнародного приватного права. Особливості правового положення міждержавних організацій як суб’єктів майнових відносин. Міжнародна міжурядова організація як суб’єкт міжнародного приватного права. Поняття міжнародної юридичної особи. Особливості правового положення неурядових організацій як суб’єктів майнових відносин. Європейська конвенція 1986 року про визнання правосуб’єктності міжнародних неурядових організацій.</w:t>
      </w:r>
    </w:p>
    <w:p w:rsidR="00170DCD" w:rsidRPr="00352E50" w:rsidRDefault="00170DCD" w:rsidP="00352E50">
      <w:pPr>
        <w:jc w:val="both"/>
      </w:pPr>
    </w:p>
    <w:p w:rsidR="00170DCD" w:rsidRPr="00352E50" w:rsidRDefault="00170DCD" w:rsidP="00352E50">
      <w:pPr>
        <w:jc w:val="both"/>
        <w:rPr>
          <w:b/>
          <w:bCs/>
        </w:rPr>
      </w:pPr>
      <w:r w:rsidRPr="00352E50">
        <w:rPr>
          <w:b/>
          <w:bCs/>
        </w:rPr>
        <w:t>2.2. Модуль № 2 «Особлива частина міжнародного приватного права»</w:t>
      </w:r>
    </w:p>
    <w:p w:rsidR="00170DCD" w:rsidRPr="00352E50" w:rsidRDefault="00170DCD" w:rsidP="00352E50">
      <w:pPr>
        <w:jc w:val="both"/>
        <w:rPr>
          <w:b/>
          <w:bCs/>
        </w:rPr>
      </w:pPr>
      <w:r w:rsidRPr="00352E50">
        <w:rPr>
          <w:b/>
          <w:bCs/>
        </w:rPr>
        <w:t>Тема 2.2.1. Колізійні питання речових прав та права інтелектуальної власності</w:t>
      </w:r>
    </w:p>
    <w:p w:rsidR="00170DCD" w:rsidRPr="00352E50" w:rsidRDefault="00170DCD" w:rsidP="00352E50">
      <w:pPr>
        <w:jc w:val="both"/>
      </w:pPr>
      <w:r w:rsidRPr="00352E50">
        <w:t xml:space="preserve">Поняття, правова сутність і види речових прав. Колізійні питання речових прав. Колізійні питання права власності. Юридична кваліфікація майна. Значення для міжнародного приватного права поділу майна на нерухоме і рухоме. Роль колізійних принципів «закон місцезнаходження речі» і «особистий закон» власника. </w:t>
      </w:r>
    </w:p>
    <w:p w:rsidR="00170DCD" w:rsidRPr="00352E50" w:rsidRDefault="00170DCD" w:rsidP="00352E50">
      <w:pPr>
        <w:jc w:val="both"/>
      </w:pPr>
      <w:r w:rsidRPr="00352E50">
        <w:t>Поняття і основні особливості інтелектуальної власності як об’єкта міжнародно-правового захисту. Захист авторських прав. Бернська конвенція 1886 року про охорону літературних і художніх творів. Всесвітня конвенція 1952 року про авторське право. Умови міжнародного захисту авторських прав. Захист авторських прав іноземців в Україні. Захист авторських прав громадян України за кордоном. Принцип національного режиму. Захист суміжних прав. Римська конвенція 1961 року про охорону прав артистів-виконавців, виробників фонограм і організацій мовлення. Захист промислової власності. Паризька конвенція 1883 року про охорону промислової власності. Вашингтонський договір 1970 року про патентну кооперацію. Роль патентних відомств різних держав як інституційних механізмів захисту прав на об’єкти промислової власності. Захист прав іноземців на об’єкти промислової власності в Україні. Патентування за кордоном об’єктів промислової власності, створених в Україні. Ліцензійний договір на використання об’єкта промислової власності. Захист товарних знаків. Мадридська угода 1891 року про міжнародну реєстрацію товарних знаків. Регіональні угоди про захист об’єктів авторського права і промислової власності. Колізійні питання права інтелектуальної власності.</w:t>
      </w:r>
    </w:p>
    <w:p w:rsidR="00170DCD" w:rsidRPr="00352E50" w:rsidRDefault="00170DCD" w:rsidP="00352E50">
      <w:pPr>
        <w:jc w:val="both"/>
      </w:pPr>
    </w:p>
    <w:p w:rsidR="00170DCD" w:rsidRPr="00352E50" w:rsidRDefault="00170DCD" w:rsidP="00352E50">
      <w:pPr>
        <w:jc w:val="both"/>
        <w:rPr>
          <w:b/>
          <w:bCs/>
        </w:rPr>
      </w:pPr>
      <w:r w:rsidRPr="00352E50">
        <w:rPr>
          <w:b/>
          <w:bCs/>
        </w:rPr>
        <w:t>Тема 2.2.2. Договірні зобов’язання в міжнародному приватному праві</w:t>
      </w:r>
      <w:r>
        <w:rPr>
          <w:b/>
          <w:bCs/>
        </w:rPr>
        <w:t>. Договір міжнародної купівлі-продажу товарів</w:t>
      </w:r>
    </w:p>
    <w:p w:rsidR="00170DCD" w:rsidRPr="00352E50" w:rsidRDefault="00170DCD" w:rsidP="00352E50">
      <w:pPr>
        <w:jc w:val="both"/>
      </w:pPr>
      <w:r w:rsidRPr="00352E50">
        <w:t xml:space="preserve">Поняття зовнішньоекономічного договору. Види </w:t>
      </w:r>
      <w:r w:rsidRPr="00352E50">
        <w:lastRenderedPageBreak/>
        <w:t>зовнішньоекономічних договорів. Форма зовнішньоекономічних договорів. Колізійно-правові питання зовнішньоекономічних договорів. Принцип автономії волі сторін. Субсидіарні колізійні норми. Значення зобов’язального статуту угоди. Колізійні питання договірних зобов’язань.</w:t>
      </w:r>
    </w:p>
    <w:p w:rsidR="00170DCD" w:rsidRPr="00352E50" w:rsidRDefault="00170DCD" w:rsidP="00352E50">
      <w:pPr>
        <w:jc w:val="both"/>
      </w:pPr>
      <w:r w:rsidRPr="00352E50">
        <w:t xml:space="preserve">Договір міжнародної купівлі-продажу товарів. Поняття договору міжнародної купівлі-продажу товарів: доктрина і практика. Форма договорів міжнародної купівлі-продажу товарів в національному законодавстві і міжнародних договорах. Колізійно-правове і матеріально-правове регулювання договорів міжнародної купівлі-продажу товарів. Порядок укладення договорів міжнародної купівлі-продажу товарів. Умови, які висуваються до оферти. Набрання офертою чинності. Можливість відкликання оферти. Умови, які висуваються до акцепту. Момент і місце укладення договору між «відсутніми сторонами» з точки зору </w:t>
      </w:r>
      <w:proofErr w:type="spellStart"/>
      <w:r w:rsidRPr="00352E50">
        <w:t>романо</w:t>
      </w:r>
      <w:proofErr w:type="spellEnd"/>
      <w:r w:rsidRPr="00352E50">
        <w:t>-германської (континентальної) і англосаксонської правових систем. Основні умови договорів міжнародної купівлі-продажу товарів. Найменування товару, його кількість і якість. Штрихове кодування товарів. Ціна товару. Строк виконання договору. Форма і порядок розрахунків. Гарантії виконання зобов’язань за договором. Страхування. Арбітражне застереження. Відповідальність за порушення договірних зобов’язань. Умови накладення відповідальності. Вина неспроможного контрагента. Штраф. Неустойка. Відшкодування збитків. Принцип реального виконання договірних зобов’язань. Обставини непереборної сили (форс-мажорні обставини) як підстава звільнення від відповідальності за невиконання або неналежне виконання договірних зобов’язань. Основні типи договорів міжнародної купівлі-продажу товарів. Поняття базисних умов договору.</w:t>
      </w:r>
    </w:p>
    <w:p w:rsidR="00170DCD" w:rsidRPr="00352E50" w:rsidRDefault="00170DCD" w:rsidP="00352E50">
      <w:pPr>
        <w:jc w:val="both"/>
      </w:pPr>
    </w:p>
    <w:p w:rsidR="00170DCD" w:rsidRPr="00352E50" w:rsidRDefault="00170DCD" w:rsidP="00352E50">
      <w:pPr>
        <w:jc w:val="both"/>
        <w:rPr>
          <w:b/>
          <w:bCs/>
        </w:rPr>
      </w:pPr>
      <w:r w:rsidRPr="00352E50">
        <w:rPr>
          <w:b/>
          <w:bCs/>
        </w:rPr>
        <w:t>Тема 2.2.3. Транспортні зобов’язання в міжнародному приватному праві</w:t>
      </w:r>
    </w:p>
    <w:p w:rsidR="00170DCD" w:rsidRPr="00352E50" w:rsidRDefault="00170DCD" w:rsidP="00352E50">
      <w:pPr>
        <w:jc w:val="both"/>
      </w:pPr>
      <w:r w:rsidRPr="00352E50">
        <w:t>Поняття «міжнародні перевезення вантажів, пасажирів і багажу». Види міжнародних перевезень. Особливості правового регулювання міжнародних перевезень. Міжнародні транспортні конвенції і їх роль у правовому регулюванні вантажних і пасажирських перевезень.</w:t>
      </w:r>
    </w:p>
    <w:p w:rsidR="00170DCD" w:rsidRPr="00352E50" w:rsidRDefault="00170DCD" w:rsidP="00352E50">
      <w:pPr>
        <w:jc w:val="both"/>
      </w:pPr>
      <w:r w:rsidRPr="00352E50">
        <w:t>Міжнародні морські перевезення. Міжнародні конвенції у сфері торговельного мореплавства. Міжнародні морські звичаї. Національне законодавство. Правове регулювання міжнародних морських перевезень вантажів. Правове регулювання міжнародних морських перевезень пасажирів і багажу.</w:t>
      </w:r>
    </w:p>
    <w:p w:rsidR="00170DCD" w:rsidRPr="00352E50" w:rsidRDefault="00170DCD" w:rsidP="00352E50">
      <w:pPr>
        <w:jc w:val="both"/>
      </w:pPr>
      <w:r w:rsidRPr="00352E50">
        <w:t>Міжнародні залізничні перевезення. Правове регулювання міжнародних залізничних перевезень вантажів і пасажирів між Україною і країнами Східної Європи. Правове регулювання міжнародних залізничних перевезень вантажів і пасажирів в рамках СНД.</w:t>
      </w:r>
    </w:p>
    <w:p w:rsidR="00170DCD" w:rsidRPr="00352E50" w:rsidRDefault="00170DCD" w:rsidP="00352E50">
      <w:pPr>
        <w:jc w:val="both"/>
      </w:pPr>
      <w:r w:rsidRPr="00352E50">
        <w:t xml:space="preserve">Міжнародні автомобільні перевезення. Порядок і форма укладення </w:t>
      </w:r>
      <w:r w:rsidRPr="00352E50">
        <w:lastRenderedPageBreak/>
        <w:t>договору перевезення вантажів автомобільним транспортом. Правовий статус перевізника.</w:t>
      </w:r>
    </w:p>
    <w:p w:rsidR="00170DCD" w:rsidRPr="00352E50" w:rsidRDefault="00170DCD" w:rsidP="00352E50">
      <w:pPr>
        <w:jc w:val="both"/>
      </w:pPr>
      <w:r w:rsidRPr="00352E50">
        <w:t>Міжнародні повітряні перевезення. Порядок і форма укладення договору перевезення вантажів, пасажирів і багажу повітряним транспортом. Правовий статус авіаперевізника.</w:t>
      </w:r>
    </w:p>
    <w:p w:rsidR="00170DCD" w:rsidRPr="00352E50" w:rsidRDefault="00170DCD" w:rsidP="00352E50">
      <w:pPr>
        <w:jc w:val="both"/>
      </w:pPr>
      <w:r w:rsidRPr="00352E50">
        <w:t>Міжнародні комбіновані перевезення. Поняття комбінованого перевезення. Правовий статус оператора міжнародного комбінованого перевезення. Правовий режим міжнародного змішаного перевезення вантажів.</w:t>
      </w:r>
    </w:p>
    <w:p w:rsidR="00170DCD" w:rsidRPr="00352E50" w:rsidRDefault="00170DCD" w:rsidP="00352E50">
      <w:pPr>
        <w:jc w:val="both"/>
      </w:pPr>
    </w:p>
    <w:p w:rsidR="00170DCD" w:rsidRPr="00352E50" w:rsidRDefault="00170DCD" w:rsidP="00352E50">
      <w:pPr>
        <w:jc w:val="both"/>
        <w:rPr>
          <w:b/>
          <w:bCs/>
        </w:rPr>
      </w:pPr>
      <w:r w:rsidRPr="00352E50">
        <w:rPr>
          <w:b/>
          <w:bCs/>
        </w:rPr>
        <w:t>Тема 2.2.4. Деліктні зобов’язання в міжнародному приватному праві</w:t>
      </w:r>
    </w:p>
    <w:p w:rsidR="00170DCD" w:rsidRPr="00352E50" w:rsidRDefault="00170DCD" w:rsidP="00352E50">
      <w:pPr>
        <w:jc w:val="both"/>
      </w:pPr>
      <w:r w:rsidRPr="00352E50">
        <w:t xml:space="preserve">Поняття позадоговірних зобов’язань (зобов’язань із заподіяння шкоди). Статут деліктного зобов’язання. Умови настання деліктного зобов’язання в національних правових системах. Колізійні питання деліктних зобов’язань. Закон місця заподіяння шкоди – основна колізійна норма в даній сфері правового регулювання. Поняття місця заподіяння шкоди. Роль міжнародних угод у правовому регулюванні зобов’язань із заподіяння шкоди. </w:t>
      </w:r>
    </w:p>
    <w:p w:rsidR="00170DCD" w:rsidRPr="00352E50" w:rsidRDefault="00170DCD" w:rsidP="00352E50">
      <w:pPr>
        <w:jc w:val="both"/>
      </w:pPr>
      <w:r w:rsidRPr="00352E50">
        <w:t>Регулювання деліктних зобов’язань з іноземним елементом у законодавстві України. Заподіяння шкоди в Україні. Закон місця заподіяння шкоди – основна колізійна норма українського деліктного законодавства. Поняття місця заподіяння шкоди за правом України. Порядок відшкодування заподіяної шкоди. Відшкодування матеріальної і моральної шкоди.</w:t>
      </w:r>
    </w:p>
    <w:p w:rsidR="00170DCD" w:rsidRPr="00352E50" w:rsidRDefault="00170DCD" w:rsidP="00352E50">
      <w:pPr>
        <w:jc w:val="both"/>
      </w:pPr>
      <w:r w:rsidRPr="00352E50">
        <w:t>Заподіяння шкоди на території іноземної держави. Поняття місця заподіяння шкоди за іноземним правом. Відшкодування шкоди, заподіяної громадянами України своїй державі і співвітчизниками за кордоном. Співвідношення загальних і спеціальних норм при відшкодуванні заподіяної шкоди.</w:t>
      </w:r>
    </w:p>
    <w:p w:rsidR="00170DCD" w:rsidRPr="00352E50" w:rsidRDefault="00170DCD" w:rsidP="00352E50">
      <w:pPr>
        <w:jc w:val="both"/>
      </w:pPr>
      <w:r w:rsidRPr="00352E50">
        <w:t>Розвиток регулювання іноземних деліктів в правових системах різних держав.</w:t>
      </w:r>
    </w:p>
    <w:p w:rsidR="00170DCD" w:rsidRPr="00352E50" w:rsidRDefault="00170DCD" w:rsidP="00352E50">
      <w:pPr>
        <w:jc w:val="both"/>
      </w:pPr>
    </w:p>
    <w:p w:rsidR="00170DCD" w:rsidRPr="00352E50" w:rsidRDefault="00170DCD" w:rsidP="00352E50">
      <w:pPr>
        <w:jc w:val="both"/>
        <w:rPr>
          <w:b/>
          <w:bCs/>
        </w:rPr>
      </w:pPr>
      <w:r w:rsidRPr="00352E50">
        <w:rPr>
          <w:b/>
          <w:bCs/>
        </w:rPr>
        <w:t>Тема 2.2.5. Спадкові відносини в міжнародному приватному праві</w:t>
      </w:r>
    </w:p>
    <w:p w:rsidR="00170DCD" w:rsidRPr="00352E50" w:rsidRDefault="00170DCD" w:rsidP="00352E50">
      <w:pPr>
        <w:jc w:val="both"/>
      </w:pPr>
      <w:r w:rsidRPr="00352E50">
        <w:t>Регулювання спадкових відносин в рамках різних правових систем. Колізійно-правовий метод – основа для регулювання спадкових відносин у міжнародному приватному праві. Національне законодавство. Колізійні норми спадкового права в законодавстві України. Міжнародні угоди і законодавство зарубіжних країн з питань спадкування. Консульські конвенції.</w:t>
      </w:r>
    </w:p>
    <w:p w:rsidR="00170DCD" w:rsidRPr="00352E50" w:rsidRDefault="00170DCD" w:rsidP="00352E50">
      <w:pPr>
        <w:jc w:val="both"/>
      </w:pPr>
      <w:r w:rsidRPr="00352E50">
        <w:t>Спадкування іноземних громадян в Україні. Спадкування рухомого й нерухомого майна. Спадкування за законом і за заповітом. Форма заповіту. Прийняття спадщини. Провадження у справах про спадкування. Роль органів нотаріату.</w:t>
      </w:r>
    </w:p>
    <w:p w:rsidR="00170DCD" w:rsidRPr="00352E50" w:rsidRDefault="00170DCD" w:rsidP="00352E50">
      <w:pPr>
        <w:jc w:val="both"/>
      </w:pPr>
      <w:r w:rsidRPr="00352E50">
        <w:lastRenderedPageBreak/>
        <w:t>Спадкування громадян України за кордоном. Принцип взаємності. Спадкування рухомого і нерухомого майна. Спадкування за законом і за заповітом. Форма заповіту і порядок його укладення. Перехід спадкового майна і відповідальність за боргами спадкодавця. Розмежування компетенції державних органів щодо провадження у справах про спадкування. Роль консульських установ України за кордоном у захисті спадкових прав громадян України.</w:t>
      </w:r>
    </w:p>
    <w:p w:rsidR="00170DCD" w:rsidRPr="00352E50" w:rsidRDefault="00170DCD" w:rsidP="00352E50">
      <w:pPr>
        <w:jc w:val="both"/>
      </w:pPr>
    </w:p>
    <w:p w:rsidR="00170DCD" w:rsidRPr="00352E50" w:rsidRDefault="00170DCD" w:rsidP="00352E50">
      <w:pPr>
        <w:jc w:val="both"/>
        <w:rPr>
          <w:b/>
          <w:bCs/>
        </w:rPr>
      </w:pPr>
      <w:r w:rsidRPr="00352E50">
        <w:rPr>
          <w:b/>
          <w:bCs/>
        </w:rPr>
        <w:t>Тема 2.2.6. Шлюбно-сімейні відносини в міжнародному приватному праві</w:t>
      </w:r>
    </w:p>
    <w:p w:rsidR="00170DCD" w:rsidRPr="00352E50" w:rsidRDefault="00170DCD" w:rsidP="00352E50">
      <w:pPr>
        <w:jc w:val="both"/>
      </w:pPr>
      <w:r w:rsidRPr="00352E50">
        <w:t>Підстави виникнення колізій між сімейним правом різних держав. Колізійно-правовий метод – основа для регулювання шлюбно-сімейних відносин у міжнародному приватному праві. Національне законодавство. Міжнародні угоди. Консульські конвенції.</w:t>
      </w:r>
    </w:p>
    <w:p w:rsidR="00170DCD" w:rsidRPr="00352E50" w:rsidRDefault="00170DCD" w:rsidP="00352E50">
      <w:pPr>
        <w:jc w:val="both"/>
      </w:pPr>
      <w:r w:rsidRPr="00352E50">
        <w:t>Укладення шлюбу: громадян України з іноземцями на території України, громадян України з іноземцями за кордоном, між громадянами України за кордоном. Матеріальні умови укладення шлюбу. Форма шлюбу. Вплив шлюбу на громадянство подружжя. Процедура укладення шлюбу. Функції консульських установ України за кордоном по реєстрації шлюбів громадян України. Визнання в Україні шлюбів між іноземцями, укладених за кордоном. Визнання шлюбу недійсним.</w:t>
      </w:r>
    </w:p>
    <w:p w:rsidR="00170DCD" w:rsidRPr="00352E50" w:rsidRDefault="00170DCD" w:rsidP="00352E50">
      <w:pPr>
        <w:jc w:val="both"/>
      </w:pPr>
      <w:r w:rsidRPr="00352E50">
        <w:t>Розірвання шлюбу: громадян України з іноземцями на території України, громадян України з іноземцями за кордоном, між громадянами України за кордоном. Форма розірвання шлюбу. Процедура розірвання шлюбу. Вплив розірвання шлюбу на громадянство колишнього подружжя. Функції консульських установ України за кордоном по розірванню шлюбів.</w:t>
      </w:r>
    </w:p>
    <w:p w:rsidR="00170DCD" w:rsidRPr="00352E50" w:rsidRDefault="00170DCD" w:rsidP="00352E50">
      <w:pPr>
        <w:jc w:val="both"/>
      </w:pPr>
      <w:r w:rsidRPr="00352E50">
        <w:t>Правовідносини між батьками і дітьми. Особисті і майнові відносини між подружжям-іноземцями і між іноземцями-батьками і дітьми. Аліментні зобов’язання. Громадянство дітей. Вплив зміни громадянства батьків на громадянство дітей. Встановлення батьківства. Усиновлення дітей-громадян України: за кордоном, іноземцями на території України. Усиновлення дітей-іноземних громадян в Україні. Опіка і піклування. Встановлення опіки (піклування) над громадянами України за кордоном і над іноземними громадянами на території України. Функції консульських установ України за кордоном в галузі усиновлення, опіки і піклування. Вирішення питань усиновлення, опіки і піклування в договорах про правову допомогу.</w:t>
      </w:r>
    </w:p>
    <w:p w:rsidR="00170DCD" w:rsidRPr="00352E50" w:rsidRDefault="00170DCD" w:rsidP="00352E50">
      <w:pPr>
        <w:jc w:val="both"/>
      </w:pPr>
    </w:p>
    <w:p w:rsidR="00170DCD" w:rsidRPr="00352E50" w:rsidRDefault="00170DCD" w:rsidP="00352E50">
      <w:pPr>
        <w:jc w:val="both"/>
        <w:rPr>
          <w:b/>
          <w:bCs/>
        </w:rPr>
      </w:pPr>
      <w:r w:rsidRPr="00352E50">
        <w:rPr>
          <w:b/>
          <w:bCs/>
        </w:rPr>
        <w:t>Тема 2.2.7. Трудові відносини в міжнародному приватному праві</w:t>
      </w:r>
    </w:p>
    <w:p w:rsidR="00170DCD" w:rsidRPr="00352E50" w:rsidRDefault="00170DCD" w:rsidP="00352E50">
      <w:pPr>
        <w:jc w:val="both"/>
      </w:pPr>
      <w:r w:rsidRPr="00352E50">
        <w:t xml:space="preserve">Трудові відносини, ускладнені іноземним елементом (міжнародні трудові відносини) як предмет міжнародного приватного права. Джерела правового регулювання міжнародних трудових відносин. Міжнародні договори. Роль конвенцій Міжнародної організації праці. Колізійно-правове </w:t>
      </w:r>
      <w:r w:rsidRPr="00352E50">
        <w:lastRenderedPageBreak/>
        <w:t>регулювання міжнародних трудових відносин. Принцип автономії волі. Закон місця укладення трудового контракту. Закон місця роботи.</w:t>
      </w:r>
    </w:p>
    <w:p w:rsidR="00170DCD" w:rsidRPr="00352E50" w:rsidRDefault="00170DCD" w:rsidP="00352E50">
      <w:pPr>
        <w:jc w:val="both"/>
      </w:pPr>
      <w:r w:rsidRPr="00352E50">
        <w:t>Трудові права іноземних громадян в Україні. Принцип національного режиму в сфері трудових відносин. Система ліцензування залучення іноземної робочої сили на території України. Укладення і розірвання трудових договорів з іноземцями в Україні. Вирішення трудових спорів з іноземними працівниками. Роль двосторонніх міжнародних договорів України про прийняття іноземних громадян на роботу на підприємства, в установи і організації України у правовому регулюванні трудових прав іноземців. Праця іноземних громадян у міжнародних організаціях, які знаходяться на території України. Праця іноземних громадян на підприємствах з іноземними інвестиціями в Україні.</w:t>
      </w:r>
    </w:p>
    <w:p w:rsidR="00170DCD" w:rsidRPr="00352E50" w:rsidRDefault="00170DCD" w:rsidP="00352E50">
      <w:pPr>
        <w:jc w:val="both"/>
      </w:pPr>
      <w:r w:rsidRPr="00352E50">
        <w:t>Трудові права громадян України за кордоном. Праця громадян України за кордоном за трудовим контрактом з іноземним роботодавцем. Праця громадян України за кордоном за трудовим контрактом з українським роботодавцем (відрядження за кордон). Особливості правового регулювання праці громадян України – співробітників міжнародних організацій, а також дипломатичних, консульських та інших офіційних представництв України за кордоном. Умови праці: робочий час і час відпочинку, охорона праці. Оподаткування заробітків, одержаних за кордоном. Ліцензування діяльності, пов’язаної з працевлаштуванням громадян України за кордоном.</w:t>
      </w:r>
    </w:p>
    <w:p w:rsidR="00170DCD" w:rsidRPr="00352E50" w:rsidRDefault="00170DCD" w:rsidP="00352E50">
      <w:pPr>
        <w:jc w:val="both"/>
      </w:pPr>
      <w:r w:rsidRPr="00352E50">
        <w:t>Соціальне забезпечення іноземних громадян в Україні. Принцип національного режиму. Соціальні виплати, пенсії та інші форми соціального забезпечення. Соціальне забезпечення громадян України за кордоном. Двосторонні та багатосторонні міжнародні договори України про соціальне забезпечення громадян. Принцип національного режиму як основа правового регулювання питань соціального забезпечення громадян договірних держав.</w:t>
      </w:r>
    </w:p>
    <w:p w:rsidR="00170DCD" w:rsidRPr="00352E50" w:rsidRDefault="00170DCD" w:rsidP="00352E50">
      <w:pPr>
        <w:jc w:val="both"/>
      </w:pPr>
    </w:p>
    <w:p w:rsidR="00170DCD" w:rsidRPr="00352E50" w:rsidRDefault="00170DCD" w:rsidP="00352E50">
      <w:pPr>
        <w:jc w:val="both"/>
        <w:rPr>
          <w:b/>
          <w:bCs/>
        </w:rPr>
      </w:pPr>
      <w:r w:rsidRPr="00352E50">
        <w:rPr>
          <w:b/>
          <w:bCs/>
        </w:rPr>
        <w:t>Тема 2.2.8. Міжнародний цивільний процес</w:t>
      </w:r>
    </w:p>
    <w:p w:rsidR="00170DCD" w:rsidRPr="00352E50" w:rsidRDefault="00170DCD" w:rsidP="00352E50">
      <w:pPr>
        <w:jc w:val="both"/>
      </w:pPr>
      <w:r w:rsidRPr="00352E50">
        <w:t>Поняття міжнародного цивільного процесу. Джерела правового регулювання процесуальних відносин з іноземним елементом. Міжнародні угоди. Договори про правову допомогу у цивільних, сімейних і кримінальних справах. Національне законодавство. Процесуальні закони різних держав.</w:t>
      </w:r>
    </w:p>
    <w:p w:rsidR="00170DCD" w:rsidRPr="00352E50" w:rsidRDefault="00170DCD" w:rsidP="00352E50">
      <w:pPr>
        <w:jc w:val="both"/>
      </w:pPr>
      <w:r w:rsidRPr="00352E50">
        <w:t xml:space="preserve">Поняття міжнародної підсудності як підсудності справ, які виникають з цивільних, сімейних і трудових правовідносин з іноземним елементом. Основні системи визначення міжнародної підсудності. Договірна підсудність (вибір юрисдикції за угодою сторін в спорі). </w:t>
      </w:r>
      <w:proofErr w:type="spellStart"/>
      <w:r w:rsidRPr="00352E50">
        <w:t>Пророгаційні</w:t>
      </w:r>
      <w:proofErr w:type="spellEnd"/>
      <w:r w:rsidRPr="00352E50">
        <w:t xml:space="preserve"> і </w:t>
      </w:r>
      <w:proofErr w:type="spellStart"/>
      <w:r w:rsidRPr="00352E50">
        <w:t>дерогаційні</w:t>
      </w:r>
      <w:proofErr w:type="spellEnd"/>
      <w:r w:rsidRPr="00352E50">
        <w:t xml:space="preserve"> угоди. Визначення підсудності приватноправових спорів, ускладнених іноземним елементом за національним законодавством України. Роль двосторонніх договорів України про правову допомогу у визначенні міжнародної підсудності.</w:t>
      </w:r>
    </w:p>
    <w:p w:rsidR="00170DCD" w:rsidRPr="00352E50" w:rsidRDefault="00170DCD" w:rsidP="00352E50">
      <w:pPr>
        <w:jc w:val="both"/>
      </w:pPr>
      <w:r w:rsidRPr="00352E50">
        <w:t xml:space="preserve">Процесуальне положення іноземних фізичних і юридичних осіб у </w:t>
      </w:r>
      <w:r w:rsidRPr="00352E50">
        <w:lastRenderedPageBreak/>
        <w:t>цивільному судочинстві. Принцип національного режиму. Роль договорів про правову допомогу та інших міжнародних угод. Консульські конвенції. Цивільно-процесуальні права громадян України і українських юридичних осіб в іноземних судах.</w:t>
      </w:r>
    </w:p>
    <w:p w:rsidR="00170DCD" w:rsidRPr="00352E50" w:rsidRDefault="00170DCD" w:rsidP="00352E50">
      <w:pPr>
        <w:jc w:val="both"/>
      </w:pPr>
      <w:r w:rsidRPr="00352E50">
        <w:t>Особливості процесуального положення іноземної держави у цивільному судочинстві. Судовий імунітет іноземної держави. Доктрина абсолютного і функціонального імунітету. Особливості процесуального положення персоналу дипломатичних, консульських та інших офіційних представництв іноземних держав, а також співробітників міжнародних організацій в цивільному судочинстві.</w:t>
      </w:r>
    </w:p>
    <w:p w:rsidR="00170DCD" w:rsidRPr="00352E50" w:rsidRDefault="00170DCD" w:rsidP="00352E50">
      <w:pPr>
        <w:jc w:val="both"/>
      </w:pPr>
      <w:r w:rsidRPr="00352E50">
        <w:t>Виконання іноземних судових доручень. Вручення документів особам, які перебувають за кордоном. Виконання окремих процесуальних дій за дорученням іноземних судів. Національне законодавство і міжнародні договори про правове регулювання порядку виконання іноземних судових доручень. Порядок передачі доручень судів іноземним органам юстиції.</w:t>
      </w:r>
    </w:p>
    <w:p w:rsidR="00170DCD" w:rsidRPr="00352E50" w:rsidRDefault="00170DCD" w:rsidP="00352E50">
      <w:pPr>
        <w:jc w:val="both"/>
      </w:pPr>
      <w:r w:rsidRPr="00352E50">
        <w:t>Визнання і виконання іноземних судових рішень. Різні системи виконання рішень іноземних судів. Екзекватура. Вимога взаємності як умова виконання рішення. Національне законодавство і міжнародні договори про визнання і виконання іноземних судових рішень.</w:t>
      </w:r>
    </w:p>
    <w:p w:rsidR="00170DCD" w:rsidRPr="00352E50" w:rsidRDefault="00170DCD" w:rsidP="00352E50">
      <w:pPr>
        <w:jc w:val="both"/>
      </w:pPr>
      <w:r w:rsidRPr="00352E50">
        <w:t>Питання міжнародного приватного права в практиці органів нотаріату. Нотаріальне провадження у справах з іноземним елементом. Застосування нотаріусом норм іноземного права. Виконання нотаріусом доручень іноземних органів юстиції про провадження окремих нотаріальних дій. Визнання документів, виданих в іншій державі, їх легалізація. Функції консулів по вчиненню нотаріальних дій за кордоном.</w:t>
      </w:r>
    </w:p>
    <w:p w:rsidR="00170DCD" w:rsidRPr="00352E50" w:rsidRDefault="00170DCD" w:rsidP="00352E50">
      <w:pPr>
        <w:jc w:val="both"/>
      </w:pPr>
      <w:r w:rsidRPr="00352E50">
        <w:t>Поняття позовної давності. Строки позовної давності та основні умови її застосування в міжнародному приватному праві.</w:t>
      </w:r>
    </w:p>
    <w:p w:rsidR="00170DCD" w:rsidRPr="00352E50" w:rsidRDefault="00170DCD" w:rsidP="00352E50">
      <w:pPr>
        <w:jc w:val="both"/>
      </w:pPr>
    </w:p>
    <w:p w:rsidR="00170DCD" w:rsidRPr="00352E50" w:rsidRDefault="00170DCD" w:rsidP="00352E50">
      <w:pPr>
        <w:jc w:val="both"/>
        <w:rPr>
          <w:b/>
          <w:bCs/>
        </w:rPr>
      </w:pPr>
      <w:r w:rsidRPr="00352E50">
        <w:rPr>
          <w:b/>
          <w:bCs/>
        </w:rPr>
        <w:t>Тема 2.2.9. Міжнародний комерційний арбітраж</w:t>
      </w:r>
    </w:p>
    <w:p w:rsidR="00170DCD" w:rsidRPr="00352E50" w:rsidRDefault="00170DCD" w:rsidP="00352E50">
      <w:pPr>
        <w:jc w:val="both"/>
      </w:pPr>
      <w:r w:rsidRPr="00352E50">
        <w:t>Поняття і юридична природа міжнародного комерційного арбітражу. Види міжнародного комерційного арбітражу. Інституційний і «ізольований» арбітраж. Правове регулювання порядку створення і функціонування міжнародного комерційного арбітражу. Національне законодавство. Міжнародні договори.</w:t>
      </w:r>
    </w:p>
    <w:p w:rsidR="00170DCD" w:rsidRPr="00352E50" w:rsidRDefault="00170DCD" w:rsidP="00352E50">
      <w:pPr>
        <w:jc w:val="both"/>
      </w:pPr>
      <w:r w:rsidRPr="00352E50">
        <w:t>Арбітражна угода – умова арбітражного вирішення спорів. Види арбітражних угод. Арбітражне застереження і арбітражний компроміс. Природа арбітражного застереження в контрактах. Факультативні арбітражні застереження. Умови дійсності арбітражних угод: належна правосуб’єктність сторін угоди, належна форма угоди, можливість для об’єкта спору бути предметом арбітражного розгляду.</w:t>
      </w:r>
    </w:p>
    <w:p w:rsidR="00170DCD" w:rsidRPr="00352E50" w:rsidRDefault="00170DCD" w:rsidP="00352E50">
      <w:pPr>
        <w:jc w:val="both"/>
      </w:pPr>
      <w:r w:rsidRPr="00352E50">
        <w:t xml:space="preserve">Процедура арбітражного розгляду зовнішньоекономічних спорів. Процедура розгляду спорів в «ізольованому» арбітражі. Арбітражний </w:t>
      </w:r>
      <w:r w:rsidRPr="00352E50">
        <w:lastRenderedPageBreak/>
        <w:t xml:space="preserve">регламент ЮНСІТРАЛ 1976 року, його юридична природа. Процедура розгляду спорів в інституційному арбітражі. Регламент Міжнародного арбітражного суду при Міжнародній торговій палаті. Регламент Лондонського міжнародного третейського суду. Регламент арбітражного інституту торгової палати Стокгольма. Інституційний арбітраж на території України. Міжнародний комерційний арбітражний суд (МКАС) і Морська арбітражна комісія (МАК) при Торгово-промисловій палаті України. Регламент МКАС, його юридична природа. Порядок призначення і відводу арбітрів. Визначення компетенції арбітражу. Розгляд спору по суті. Відносність і допустимість доказів, представлених сторонами в спорі. Учасники арбітражного розгляду, їх процесуальні права і </w:t>
      </w:r>
      <w:proofErr w:type="spellStart"/>
      <w:r w:rsidRPr="00352E50">
        <w:t>обов</w:t>
      </w:r>
      <w:proofErr w:type="spellEnd"/>
      <w:r w:rsidRPr="00352E50">
        <w:rPr>
          <w:lang w:val="ru-RU"/>
        </w:rPr>
        <w:t>’</w:t>
      </w:r>
      <w:proofErr w:type="spellStart"/>
      <w:r w:rsidRPr="00352E50">
        <w:t>язки</w:t>
      </w:r>
      <w:proofErr w:type="spellEnd"/>
      <w:r w:rsidRPr="00352E50">
        <w:t>. Порядок винесення арбітражного рішення і набрання ним чинності. Можливість відміни або перегляду арбітражного рішення. Взаємодія з державними судовими органами.</w:t>
      </w:r>
    </w:p>
    <w:p w:rsidR="00170DCD" w:rsidRPr="00352E50" w:rsidRDefault="00170DCD" w:rsidP="00352E50">
      <w:pPr>
        <w:jc w:val="both"/>
      </w:pPr>
      <w:r w:rsidRPr="00352E50">
        <w:t>Визнання і виконання іноземних арбітражних рішень. Національне законодавство. Міжнародні договори. Роль державного суду в забезпеченні виконання іноземного арбітражного рішення. Підстави для відмови у визнанні і виконанні іноземних арбітражних рішень. Процесуальний порядок звернення з проханням про визнання рішення і його виконання.</w:t>
      </w:r>
    </w:p>
    <w:p w:rsidR="00170DCD" w:rsidRPr="00352E50" w:rsidRDefault="00170DCD" w:rsidP="00352E50">
      <w:pPr>
        <w:jc w:val="both"/>
      </w:pPr>
    </w:p>
    <w:p w:rsidR="00170DCD" w:rsidRPr="00352E50" w:rsidRDefault="00170DCD" w:rsidP="00352E50">
      <w:pPr>
        <w:jc w:val="both"/>
        <w:rPr>
          <w:b/>
          <w:bCs/>
        </w:rPr>
      </w:pPr>
      <w:r w:rsidRPr="00352E50">
        <w:rPr>
          <w:b/>
          <w:bCs/>
        </w:rPr>
        <w:t>3. СПИСОК РЕКОМЕНДОВАНИХ ДЖЕРЕЛ</w:t>
      </w:r>
    </w:p>
    <w:p w:rsidR="00170DCD" w:rsidRPr="00352E50" w:rsidRDefault="00170DCD" w:rsidP="00352E50">
      <w:pPr>
        <w:jc w:val="both"/>
        <w:rPr>
          <w:b/>
          <w:bCs/>
        </w:rPr>
      </w:pPr>
    </w:p>
    <w:p w:rsidR="00170DCD" w:rsidRPr="00352E50" w:rsidRDefault="00170DCD" w:rsidP="00352E50">
      <w:pPr>
        <w:jc w:val="both"/>
        <w:rPr>
          <w:b/>
          <w:bCs/>
        </w:rPr>
      </w:pPr>
      <w:r w:rsidRPr="00352E50">
        <w:rPr>
          <w:b/>
          <w:bCs/>
        </w:rPr>
        <w:t>3.1. Основні рекомендовані джерела</w:t>
      </w:r>
    </w:p>
    <w:p w:rsidR="00170DCD" w:rsidRPr="00352E50" w:rsidRDefault="00170DCD" w:rsidP="00352E50">
      <w:pPr>
        <w:jc w:val="both"/>
        <w:rPr>
          <w:lang w:val="ru-RU"/>
        </w:rPr>
      </w:pPr>
      <w:r w:rsidRPr="00352E50">
        <w:rPr>
          <w:lang w:val="ru-RU"/>
        </w:rPr>
        <w:t>3.1.1. </w:t>
      </w:r>
      <w:proofErr w:type="spellStart"/>
      <w:r w:rsidRPr="00352E50">
        <w:rPr>
          <w:lang w:val="ru-RU"/>
        </w:rPr>
        <w:t>Гетьман</w:t>
      </w:r>
      <w:proofErr w:type="spellEnd"/>
      <w:r w:rsidRPr="00352E50">
        <w:rPr>
          <w:lang w:val="ru-RU"/>
        </w:rPr>
        <w:t>-Павлова И. В. Международное частное право: Учебник / И. В. </w:t>
      </w:r>
      <w:proofErr w:type="spellStart"/>
      <w:r w:rsidRPr="00352E50">
        <w:rPr>
          <w:lang w:val="ru-RU"/>
        </w:rPr>
        <w:t>Гетьман</w:t>
      </w:r>
      <w:proofErr w:type="spellEnd"/>
      <w:r w:rsidRPr="00352E50">
        <w:rPr>
          <w:lang w:val="ru-RU"/>
        </w:rPr>
        <w:t xml:space="preserve">-Павлова. – 2-е изд. – М.: </w:t>
      </w:r>
      <w:proofErr w:type="spellStart"/>
      <w:r w:rsidRPr="00352E50">
        <w:rPr>
          <w:lang w:val="ru-RU"/>
        </w:rPr>
        <w:t>Эксмо</w:t>
      </w:r>
      <w:proofErr w:type="spellEnd"/>
      <w:r w:rsidRPr="00352E50">
        <w:rPr>
          <w:lang w:val="ru-RU"/>
        </w:rPr>
        <w:t>, 2009. – 704 с.</w:t>
      </w:r>
    </w:p>
    <w:p w:rsidR="00170DCD" w:rsidRPr="00352E50" w:rsidRDefault="00170DCD" w:rsidP="00352E50">
      <w:pPr>
        <w:jc w:val="both"/>
        <w:rPr>
          <w:lang w:val="ru-RU"/>
        </w:rPr>
      </w:pPr>
      <w:r w:rsidRPr="00352E50">
        <w:rPr>
          <w:lang w:val="ru-RU"/>
        </w:rPr>
        <w:t>3.1.2. </w:t>
      </w:r>
      <w:proofErr w:type="spellStart"/>
      <w:r w:rsidRPr="00352E50">
        <w:rPr>
          <w:lang w:val="ru-RU"/>
        </w:rPr>
        <w:t>Звеков</w:t>
      </w:r>
      <w:proofErr w:type="spellEnd"/>
      <w:r w:rsidRPr="00352E50">
        <w:rPr>
          <w:lang w:val="ru-RU"/>
        </w:rPr>
        <w:t> В. П. Коллизии законов в международном частном праве / В. П. </w:t>
      </w:r>
      <w:proofErr w:type="spellStart"/>
      <w:r w:rsidRPr="00352E50">
        <w:rPr>
          <w:lang w:val="ru-RU"/>
        </w:rPr>
        <w:t>Звеков</w:t>
      </w:r>
      <w:proofErr w:type="spellEnd"/>
      <w:r w:rsidRPr="00352E50">
        <w:rPr>
          <w:lang w:val="ru-RU"/>
        </w:rPr>
        <w:t xml:space="preserve">. – М.: </w:t>
      </w:r>
      <w:proofErr w:type="spellStart"/>
      <w:r w:rsidRPr="00352E50">
        <w:rPr>
          <w:lang w:val="ru-RU"/>
        </w:rPr>
        <w:t>Волтерс</w:t>
      </w:r>
      <w:proofErr w:type="spellEnd"/>
      <w:r w:rsidRPr="00352E50">
        <w:rPr>
          <w:lang w:val="ru-RU"/>
        </w:rPr>
        <w:t xml:space="preserve"> </w:t>
      </w:r>
      <w:proofErr w:type="spellStart"/>
      <w:r w:rsidRPr="00352E50">
        <w:rPr>
          <w:lang w:val="ru-RU"/>
        </w:rPr>
        <w:t>Клувер</w:t>
      </w:r>
      <w:proofErr w:type="spellEnd"/>
      <w:r w:rsidRPr="00352E50">
        <w:rPr>
          <w:lang w:val="ru-RU"/>
        </w:rPr>
        <w:t>, 2007. – 392 с.</w:t>
      </w:r>
    </w:p>
    <w:p w:rsidR="00170DCD" w:rsidRPr="00352E50" w:rsidRDefault="00170DCD" w:rsidP="00352E50">
      <w:pPr>
        <w:jc w:val="both"/>
        <w:rPr>
          <w:lang w:val="ru-RU"/>
        </w:rPr>
      </w:pPr>
      <w:r w:rsidRPr="00352E50">
        <w:rPr>
          <w:lang w:val="ru-RU"/>
        </w:rPr>
        <w:t>3.1.3. </w:t>
      </w:r>
      <w:r w:rsidRPr="00352E50">
        <w:t xml:space="preserve">Міжнародне приватне право. Науково-практичний коментар Закону / За ред. </w:t>
      </w:r>
      <w:proofErr w:type="spellStart"/>
      <w:r w:rsidRPr="00352E50">
        <w:t>докт</w:t>
      </w:r>
      <w:proofErr w:type="spellEnd"/>
      <w:r w:rsidRPr="00352E50">
        <w:t xml:space="preserve">. </w:t>
      </w:r>
      <w:proofErr w:type="spellStart"/>
      <w:r w:rsidRPr="00352E50">
        <w:t>юрид</w:t>
      </w:r>
      <w:proofErr w:type="spellEnd"/>
      <w:r w:rsidRPr="00352E50">
        <w:t>. наук, проф. А. </w:t>
      </w:r>
      <w:proofErr w:type="spellStart"/>
      <w:r w:rsidRPr="00352E50">
        <w:t>Довгерта</w:t>
      </w:r>
      <w:proofErr w:type="spellEnd"/>
      <w:r w:rsidRPr="00352E50">
        <w:t>. – Х.: ТОВ «Одіссей», 2008. – 352 с.</w:t>
      </w:r>
    </w:p>
    <w:p w:rsidR="00170DCD" w:rsidRPr="00352E50" w:rsidRDefault="00170DCD" w:rsidP="00352E50">
      <w:pPr>
        <w:jc w:val="both"/>
      </w:pPr>
      <w:r w:rsidRPr="00352E50">
        <w:t>3.1.</w:t>
      </w:r>
      <w:r w:rsidRPr="00352E50">
        <w:rPr>
          <w:lang w:val="ru-RU"/>
        </w:rPr>
        <w:t>4</w:t>
      </w:r>
      <w:r w:rsidRPr="00352E50">
        <w:t>.</w:t>
      </w:r>
      <w:r w:rsidRPr="00352E50">
        <w:rPr>
          <w:lang w:val="ru-RU"/>
        </w:rPr>
        <w:t> </w:t>
      </w:r>
      <w:r w:rsidRPr="00352E50">
        <w:t xml:space="preserve">Міжнародне приватне право: підручник для студентів </w:t>
      </w:r>
      <w:proofErr w:type="spellStart"/>
      <w:r w:rsidRPr="00352E50">
        <w:t>юрид</w:t>
      </w:r>
      <w:proofErr w:type="spellEnd"/>
      <w:r w:rsidRPr="00352E50">
        <w:t xml:space="preserve">. </w:t>
      </w:r>
      <w:proofErr w:type="spellStart"/>
      <w:r w:rsidRPr="00352E50">
        <w:t>вищ</w:t>
      </w:r>
      <w:proofErr w:type="spellEnd"/>
      <w:r w:rsidRPr="00352E50">
        <w:t xml:space="preserve">. </w:t>
      </w:r>
      <w:proofErr w:type="spellStart"/>
      <w:r w:rsidRPr="00352E50">
        <w:t>навч</w:t>
      </w:r>
      <w:proofErr w:type="spellEnd"/>
      <w:r w:rsidRPr="00352E50">
        <w:t xml:space="preserve">. </w:t>
      </w:r>
      <w:proofErr w:type="spellStart"/>
      <w:r w:rsidRPr="00352E50">
        <w:t>закл</w:t>
      </w:r>
      <w:proofErr w:type="spellEnd"/>
      <w:r w:rsidRPr="00352E50">
        <w:t>. / В. А. Бігун, Є. М. Білоусов, І. М. Жуков; за ред. проф. В. П. </w:t>
      </w:r>
      <w:proofErr w:type="spellStart"/>
      <w:r w:rsidRPr="00352E50">
        <w:t>Жушмана</w:t>
      </w:r>
      <w:proofErr w:type="spellEnd"/>
      <w:r w:rsidRPr="00352E50">
        <w:t xml:space="preserve"> та доц. І. А. Шуміло. – Х.: Право, 2015. – 320 с.</w:t>
      </w:r>
    </w:p>
    <w:p w:rsidR="00170DCD" w:rsidRPr="00352E50" w:rsidRDefault="00170DCD" w:rsidP="00352E50">
      <w:pPr>
        <w:jc w:val="both"/>
      </w:pPr>
      <w:r w:rsidRPr="00352E50">
        <w:t>3.1.</w:t>
      </w:r>
      <w:r w:rsidRPr="00352E50">
        <w:rPr>
          <w:lang w:val="ru-RU"/>
        </w:rPr>
        <w:t>5</w:t>
      </w:r>
      <w:r w:rsidRPr="00352E50">
        <w:t xml:space="preserve">. Степанюк А. А. Міжнародне приватне право: підручник / А. А. Степанюк. – Х.: </w:t>
      </w:r>
      <w:proofErr w:type="spellStart"/>
      <w:r w:rsidRPr="00352E50">
        <w:t>Кроссроуд</w:t>
      </w:r>
      <w:proofErr w:type="spellEnd"/>
      <w:r w:rsidRPr="00352E50">
        <w:t>, 2008. – 610 с.</w:t>
      </w:r>
    </w:p>
    <w:p w:rsidR="00170DCD" w:rsidRPr="00352E50" w:rsidRDefault="00170DCD" w:rsidP="00352E50">
      <w:pPr>
        <w:jc w:val="both"/>
      </w:pPr>
      <w:r w:rsidRPr="00352E50">
        <w:t>3.1.</w:t>
      </w:r>
      <w:r w:rsidRPr="00352E50">
        <w:rPr>
          <w:lang w:val="ru-RU"/>
        </w:rPr>
        <w:t>6</w:t>
      </w:r>
      <w:r w:rsidRPr="00352E50">
        <w:t>.</w:t>
      </w:r>
      <w:r w:rsidRPr="00352E50">
        <w:rPr>
          <w:lang w:val="ru-RU"/>
        </w:rPr>
        <w:t> </w:t>
      </w:r>
      <w:proofErr w:type="spellStart"/>
      <w:r w:rsidRPr="00352E50">
        <w:t>Чубарєв</w:t>
      </w:r>
      <w:proofErr w:type="spellEnd"/>
      <w:r w:rsidRPr="00352E50">
        <w:rPr>
          <w:lang w:val="ru-RU"/>
        </w:rPr>
        <w:t> </w:t>
      </w:r>
      <w:r w:rsidRPr="00352E50">
        <w:t>В.</w:t>
      </w:r>
      <w:r w:rsidRPr="00352E50">
        <w:rPr>
          <w:lang w:val="ru-RU"/>
        </w:rPr>
        <w:t> </w:t>
      </w:r>
      <w:r w:rsidRPr="00352E50">
        <w:t>Л. Міжнародне приватне право: Навчальний посібник / В. Л. </w:t>
      </w:r>
      <w:proofErr w:type="spellStart"/>
      <w:r w:rsidRPr="00352E50">
        <w:t>Чубарєв</w:t>
      </w:r>
      <w:proofErr w:type="spellEnd"/>
      <w:r w:rsidRPr="00352E50">
        <w:t xml:space="preserve">. – К.: </w:t>
      </w:r>
      <w:proofErr w:type="spellStart"/>
      <w:r w:rsidRPr="00352E50">
        <w:t>Атіка</w:t>
      </w:r>
      <w:proofErr w:type="spellEnd"/>
      <w:r w:rsidRPr="00352E50">
        <w:t>, 2006. – 608 с.</w:t>
      </w:r>
    </w:p>
    <w:p w:rsidR="00170DCD" w:rsidRPr="00352E50" w:rsidRDefault="00170DCD" w:rsidP="00352E50">
      <w:pPr>
        <w:jc w:val="both"/>
      </w:pPr>
    </w:p>
    <w:p w:rsidR="00170DCD" w:rsidRPr="00352E50" w:rsidRDefault="00170DCD" w:rsidP="00352E50">
      <w:pPr>
        <w:jc w:val="both"/>
        <w:rPr>
          <w:b/>
          <w:bCs/>
        </w:rPr>
      </w:pPr>
      <w:r w:rsidRPr="00352E50">
        <w:rPr>
          <w:b/>
          <w:bCs/>
        </w:rPr>
        <w:t>3.2. Додаткові рекомендовані джерела</w:t>
      </w:r>
    </w:p>
    <w:p w:rsidR="00170DCD" w:rsidRPr="00352E50" w:rsidRDefault="00170DCD" w:rsidP="00352E50">
      <w:pPr>
        <w:jc w:val="both"/>
        <w:rPr>
          <w:lang w:val="ru-RU"/>
        </w:rPr>
      </w:pPr>
      <w:r w:rsidRPr="00352E50">
        <w:rPr>
          <w:lang w:val="ru-RU"/>
        </w:rPr>
        <w:t>3.2.1. </w:t>
      </w:r>
      <w:proofErr w:type="spellStart"/>
      <w:r w:rsidRPr="00352E50">
        <w:rPr>
          <w:lang w:val="ru-RU"/>
        </w:rPr>
        <w:t>Дробязкина</w:t>
      </w:r>
      <w:proofErr w:type="spellEnd"/>
      <w:r w:rsidRPr="00352E50">
        <w:rPr>
          <w:lang w:val="ru-RU"/>
        </w:rPr>
        <w:t> И. В. Международный гражданский процесс. Проблемы и перспективы / И. В. </w:t>
      </w:r>
      <w:proofErr w:type="spellStart"/>
      <w:r w:rsidRPr="00352E50">
        <w:rPr>
          <w:lang w:val="ru-RU"/>
        </w:rPr>
        <w:t>Дробязкина</w:t>
      </w:r>
      <w:proofErr w:type="spellEnd"/>
      <w:r w:rsidRPr="00352E50">
        <w:rPr>
          <w:lang w:val="ru-RU"/>
        </w:rPr>
        <w:t>. – СПб.: Изд-во Р. Асланова «Юридический центр Пресс», 2005. – 319 с.</w:t>
      </w:r>
    </w:p>
    <w:p w:rsidR="00170DCD" w:rsidRPr="00352E50" w:rsidRDefault="00170DCD" w:rsidP="00352E50">
      <w:pPr>
        <w:jc w:val="both"/>
        <w:rPr>
          <w:lang w:val="ru-RU"/>
        </w:rPr>
      </w:pPr>
      <w:r w:rsidRPr="00352E50">
        <w:lastRenderedPageBreak/>
        <w:t>3.2.2. </w:t>
      </w:r>
      <w:proofErr w:type="spellStart"/>
      <w:r w:rsidRPr="00352E50">
        <w:rPr>
          <w:lang w:val="ru-RU"/>
        </w:rPr>
        <w:t>Нешатаева</w:t>
      </w:r>
      <w:proofErr w:type="spellEnd"/>
      <w:r w:rsidRPr="00352E50">
        <w:rPr>
          <w:lang w:val="ru-RU"/>
        </w:rPr>
        <w:t> Т. Н. Международное частное право и международный гражданский процесс. Учебный курс в трех частях / Т. Н. </w:t>
      </w:r>
      <w:proofErr w:type="spellStart"/>
      <w:r w:rsidRPr="00352E50">
        <w:rPr>
          <w:lang w:val="ru-RU"/>
        </w:rPr>
        <w:t>Нешатаева</w:t>
      </w:r>
      <w:proofErr w:type="spellEnd"/>
      <w:r w:rsidRPr="00352E50">
        <w:rPr>
          <w:lang w:val="ru-RU"/>
        </w:rPr>
        <w:t>. – М.: Городец, 2004. – 624 с.</w:t>
      </w:r>
    </w:p>
    <w:p w:rsidR="00170DCD" w:rsidRPr="00352E50" w:rsidRDefault="00170DCD" w:rsidP="00352E50">
      <w:pPr>
        <w:jc w:val="both"/>
      </w:pPr>
      <w:r w:rsidRPr="00352E50">
        <w:t>3.2.3. Міжнародне приватне право. Актуальні проблеми / За ред. проф. А. </w:t>
      </w:r>
      <w:proofErr w:type="spellStart"/>
      <w:r w:rsidRPr="00352E50">
        <w:t>Довгерта</w:t>
      </w:r>
      <w:proofErr w:type="spellEnd"/>
      <w:r w:rsidRPr="00352E50">
        <w:t>. – К.: Український центр правничих студій, 2001. – 334 с.</w:t>
      </w:r>
    </w:p>
    <w:p w:rsidR="00170DCD" w:rsidRPr="00352E50" w:rsidRDefault="00170DCD" w:rsidP="00352E50">
      <w:pPr>
        <w:jc w:val="both"/>
      </w:pPr>
      <w:r w:rsidRPr="00352E50">
        <w:t>3.2.4. Міжнародний комерційний арбітраж в Україні: теорія та законодавство / Г. І. </w:t>
      </w:r>
      <w:proofErr w:type="spellStart"/>
      <w:r w:rsidRPr="00352E50">
        <w:t>Побірченко</w:t>
      </w:r>
      <w:proofErr w:type="spellEnd"/>
      <w:r w:rsidRPr="00352E50">
        <w:t xml:space="preserve"> (</w:t>
      </w:r>
      <w:proofErr w:type="spellStart"/>
      <w:r w:rsidRPr="00352E50">
        <w:t>заг</w:t>
      </w:r>
      <w:proofErr w:type="spellEnd"/>
      <w:r w:rsidRPr="00352E50">
        <w:t>. ред.). – К.: «Ін Юре», 2007. – 584 с.</w:t>
      </w:r>
    </w:p>
    <w:p w:rsidR="00170DCD" w:rsidRPr="00352E50" w:rsidRDefault="00170DCD" w:rsidP="00352E50">
      <w:pPr>
        <w:jc w:val="both"/>
        <w:rPr>
          <w:lang w:val="ru-RU"/>
        </w:rPr>
      </w:pPr>
      <w:r w:rsidRPr="00352E50">
        <w:rPr>
          <w:lang w:val="ru-RU"/>
        </w:rPr>
        <w:t xml:space="preserve">3.2.5. Толстых В. Л. Международное частное право: коллизионное регулирование / В. Л. Толстых. – СПб.: </w:t>
      </w:r>
      <w:proofErr w:type="spellStart"/>
      <w:r w:rsidRPr="00352E50">
        <w:rPr>
          <w:lang w:val="ru-RU"/>
        </w:rPr>
        <w:t>Юрид</w:t>
      </w:r>
      <w:proofErr w:type="spellEnd"/>
      <w:r w:rsidRPr="00352E50">
        <w:rPr>
          <w:lang w:val="ru-RU"/>
        </w:rPr>
        <w:t>. центр Пресс, 2004. – 526 с.</w:t>
      </w:r>
    </w:p>
    <w:p w:rsidR="00170DCD" w:rsidRPr="00352E50" w:rsidRDefault="00170DCD" w:rsidP="00352E50">
      <w:pPr>
        <w:jc w:val="both"/>
      </w:pPr>
      <w:r w:rsidRPr="00352E50">
        <w:t>3.2.6. </w:t>
      </w:r>
      <w:proofErr w:type="spellStart"/>
      <w:r w:rsidRPr="00352E50">
        <w:t>Фединяк</w:t>
      </w:r>
      <w:proofErr w:type="spellEnd"/>
      <w:r w:rsidRPr="00352E50">
        <w:t xml:space="preserve"> Г. С. Міжнародне приватне право: </w:t>
      </w:r>
      <w:proofErr w:type="spellStart"/>
      <w:r w:rsidRPr="00352E50">
        <w:t>Навч</w:t>
      </w:r>
      <w:proofErr w:type="spellEnd"/>
      <w:r w:rsidRPr="00352E50">
        <w:t xml:space="preserve">. </w:t>
      </w:r>
      <w:proofErr w:type="spellStart"/>
      <w:r w:rsidRPr="00352E50">
        <w:t>посіб</w:t>
      </w:r>
      <w:proofErr w:type="spellEnd"/>
      <w:r w:rsidRPr="00352E50">
        <w:t>. – 3-тє вид. (</w:t>
      </w:r>
      <w:proofErr w:type="spellStart"/>
      <w:r w:rsidRPr="00352E50">
        <w:t>доп</w:t>
      </w:r>
      <w:proofErr w:type="spellEnd"/>
      <w:r w:rsidRPr="00352E50">
        <w:t>. і перероб.) / Г. С. </w:t>
      </w:r>
      <w:proofErr w:type="spellStart"/>
      <w:r w:rsidRPr="00352E50">
        <w:t>Фединяк</w:t>
      </w:r>
      <w:proofErr w:type="spellEnd"/>
      <w:r w:rsidRPr="00352E50">
        <w:t>, Л. С. </w:t>
      </w:r>
      <w:proofErr w:type="spellStart"/>
      <w:r w:rsidRPr="00352E50">
        <w:t>Фединяк</w:t>
      </w:r>
      <w:proofErr w:type="spellEnd"/>
      <w:r w:rsidRPr="00352E50">
        <w:t xml:space="preserve"> – К.: </w:t>
      </w:r>
      <w:proofErr w:type="spellStart"/>
      <w:r w:rsidRPr="00352E50">
        <w:t>Атіка</w:t>
      </w:r>
      <w:proofErr w:type="spellEnd"/>
      <w:r w:rsidRPr="00352E50">
        <w:t>, 2005. – 544 с.</w:t>
      </w:r>
    </w:p>
    <w:p w:rsidR="00170DCD" w:rsidRPr="00352E50" w:rsidRDefault="00170DCD" w:rsidP="00352E50">
      <w:pPr>
        <w:jc w:val="both"/>
        <w:rPr>
          <w:lang w:val="ru-RU"/>
        </w:rPr>
      </w:pPr>
    </w:p>
    <w:p w:rsidR="00170DCD" w:rsidRDefault="00170DCD" w:rsidP="00352E50">
      <w:pPr>
        <w:jc w:val="both"/>
        <w:rPr>
          <w:b/>
          <w:bCs/>
        </w:rPr>
      </w:pPr>
    </w:p>
    <w:p w:rsidR="00170DCD" w:rsidRPr="00352E50" w:rsidRDefault="00170DCD" w:rsidP="00352E50">
      <w:pPr>
        <w:jc w:val="both"/>
        <w:rPr>
          <w:b/>
          <w:bCs/>
        </w:rPr>
      </w:pPr>
    </w:p>
    <w:p w:rsidR="00170DCD" w:rsidRPr="00352E50" w:rsidRDefault="00170DCD" w:rsidP="00DF115F">
      <w:pPr>
        <w:jc w:val="right"/>
        <w:rPr>
          <w:b/>
          <w:bCs/>
        </w:rPr>
      </w:pPr>
      <w:r w:rsidRPr="00352E50">
        <w:rPr>
          <w:b/>
          <w:bCs/>
        </w:rPr>
        <w:t>(Ф 03.02 – 01)</w:t>
      </w:r>
    </w:p>
    <w:p w:rsidR="00170DCD" w:rsidRPr="00352E50" w:rsidRDefault="00170DCD" w:rsidP="00DF115F">
      <w:pPr>
        <w:jc w:val="center"/>
        <w:rPr>
          <w:b/>
          <w:bCs/>
        </w:rPr>
      </w:pPr>
      <w:r w:rsidRPr="00352E50">
        <w:rPr>
          <w:b/>
          <w:bCs/>
        </w:rPr>
        <w:t>АРКУШ ПОШИРЕННЯ ДОКУМЕНТА</w:t>
      </w:r>
    </w:p>
    <w:tbl>
      <w:tblPr>
        <w:tblW w:w="9356" w:type="dxa"/>
        <w:tblInd w:w="2" w:type="dxa"/>
        <w:tblCellMar>
          <w:top w:w="55" w:type="dxa"/>
          <w:left w:w="55" w:type="dxa"/>
          <w:bottom w:w="55" w:type="dxa"/>
          <w:right w:w="55" w:type="dxa"/>
        </w:tblCellMar>
        <w:tblLook w:val="0000" w:firstRow="0" w:lastRow="0" w:firstColumn="0" w:lastColumn="0" w:noHBand="0" w:noVBand="0"/>
      </w:tblPr>
      <w:tblGrid>
        <w:gridCol w:w="850"/>
        <w:gridCol w:w="1418"/>
        <w:gridCol w:w="1237"/>
        <w:gridCol w:w="2708"/>
        <w:gridCol w:w="1501"/>
        <w:gridCol w:w="1642"/>
      </w:tblGrid>
      <w:tr w:rsidR="00170DCD" w:rsidRPr="00352E50">
        <w:tc>
          <w:tcPr>
            <w:tcW w:w="709" w:type="dxa"/>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w:t>
            </w:r>
          </w:p>
          <w:p w:rsidR="00170DCD" w:rsidRPr="00352E50" w:rsidRDefault="00170DCD" w:rsidP="00352E50">
            <w:pPr>
              <w:ind w:firstLine="0"/>
              <w:jc w:val="both"/>
            </w:pPr>
            <w:r w:rsidRPr="00352E50">
              <w:t>Прим.</w:t>
            </w:r>
          </w:p>
        </w:tc>
        <w:tc>
          <w:tcPr>
            <w:tcW w:w="1418" w:type="dxa"/>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Куди передано (підрозділ)</w:t>
            </w:r>
          </w:p>
        </w:tc>
        <w:tc>
          <w:tcPr>
            <w:tcW w:w="1275" w:type="dxa"/>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 xml:space="preserve">Дата </w:t>
            </w:r>
          </w:p>
          <w:p w:rsidR="00170DCD" w:rsidRPr="00352E50" w:rsidRDefault="00170DCD" w:rsidP="00352E50">
            <w:pPr>
              <w:ind w:firstLine="0"/>
              <w:jc w:val="both"/>
            </w:pPr>
            <w:r w:rsidRPr="00352E50">
              <w:t>видачі</w:t>
            </w:r>
          </w:p>
        </w:tc>
        <w:tc>
          <w:tcPr>
            <w:tcW w:w="2835" w:type="dxa"/>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П.І.Б. отримувача</w:t>
            </w:r>
          </w:p>
        </w:tc>
        <w:tc>
          <w:tcPr>
            <w:tcW w:w="1437" w:type="dxa"/>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Підпис отримувача</w:t>
            </w:r>
          </w:p>
        </w:tc>
        <w:tc>
          <w:tcPr>
            <w:tcW w:w="1682" w:type="dxa"/>
            <w:tcBorders>
              <w:top w:val="single" w:sz="4" w:space="0" w:color="000000"/>
              <w:left w:val="single" w:sz="4" w:space="0" w:color="000000"/>
              <w:bottom w:val="single" w:sz="4" w:space="0" w:color="000000"/>
              <w:right w:val="single" w:sz="4" w:space="0" w:color="000000"/>
            </w:tcBorders>
            <w:vAlign w:val="center"/>
          </w:tcPr>
          <w:p w:rsidR="00170DCD" w:rsidRPr="00352E50" w:rsidRDefault="00170DCD" w:rsidP="00352E50">
            <w:pPr>
              <w:ind w:firstLine="0"/>
              <w:jc w:val="both"/>
            </w:pPr>
            <w:r w:rsidRPr="00352E50">
              <w:t>Примітки</w:t>
            </w: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7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83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37"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82"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7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83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37"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82"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7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83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37"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82"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7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83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37"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82"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7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83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37"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82"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7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83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37"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82"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7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83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37"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82"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7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83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37"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82"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7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83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37"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82"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7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83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37"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82"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7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83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37"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82"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7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83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37"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82"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7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83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37"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82"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7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83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37"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82"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bl>
    <w:p w:rsidR="00170DCD" w:rsidRPr="00352E50" w:rsidRDefault="00170DCD" w:rsidP="00352E50">
      <w:pPr>
        <w:ind w:firstLine="0"/>
        <w:jc w:val="both"/>
      </w:pPr>
    </w:p>
    <w:p w:rsidR="00170DCD" w:rsidRPr="00352E50" w:rsidRDefault="00170DCD" w:rsidP="00352E50">
      <w:pPr>
        <w:ind w:firstLine="0"/>
        <w:jc w:val="both"/>
        <w:rPr>
          <w:b/>
          <w:bCs/>
          <w:lang w:val="ru-RU"/>
        </w:rPr>
      </w:pPr>
    </w:p>
    <w:p w:rsidR="00170DCD" w:rsidRDefault="00170DCD" w:rsidP="00352E50">
      <w:pPr>
        <w:ind w:firstLine="0"/>
        <w:jc w:val="both"/>
        <w:rPr>
          <w:b/>
          <w:bCs/>
          <w:lang w:val="ru-RU"/>
        </w:rPr>
      </w:pPr>
    </w:p>
    <w:p w:rsidR="00170DCD" w:rsidRDefault="00170DCD" w:rsidP="00352E50">
      <w:pPr>
        <w:ind w:firstLine="0"/>
        <w:jc w:val="both"/>
        <w:rPr>
          <w:b/>
          <w:bCs/>
          <w:lang w:val="ru-RU"/>
        </w:rPr>
      </w:pPr>
    </w:p>
    <w:p w:rsidR="00170DCD" w:rsidRDefault="00170DCD" w:rsidP="00352E50">
      <w:pPr>
        <w:ind w:firstLine="0"/>
        <w:jc w:val="both"/>
        <w:rPr>
          <w:b/>
          <w:bCs/>
          <w:lang w:val="ru-RU"/>
        </w:rPr>
      </w:pPr>
    </w:p>
    <w:p w:rsidR="00170DCD" w:rsidRPr="00352E50" w:rsidRDefault="00170DCD" w:rsidP="00352E50">
      <w:pPr>
        <w:ind w:firstLine="0"/>
        <w:jc w:val="both"/>
        <w:rPr>
          <w:b/>
          <w:bCs/>
          <w:lang w:val="ru-RU"/>
        </w:rPr>
      </w:pPr>
    </w:p>
    <w:p w:rsidR="00170DCD" w:rsidRPr="00352E50" w:rsidRDefault="00170DCD" w:rsidP="00114974">
      <w:pPr>
        <w:ind w:firstLine="0"/>
        <w:jc w:val="right"/>
        <w:rPr>
          <w:b/>
          <w:bCs/>
        </w:rPr>
      </w:pPr>
      <w:r w:rsidRPr="00352E50">
        <w:rPr>
          <w:b/>
          <w:bCs/>
        </w:rPr>
        <w:lastRenderedPageBreak/>
        <w:t>(Ф 03.02 – 02)</w:t>
      </w:r>
    </w:p>
    <w:p w:rsidR="00170DCD" w:rsidRPr="00352E50" w:rsidRDefault="00170DCD" w:rsidP="00114974">
      <w:pPr>
        <w:ind w:firstLine="0"/>
        <w:jc w:val="center"/>
        <w:rPr>
          <w:b/>
          <w:bCs/>
        </w:rPr>
      </w:pPr>
      <w:r w:rsidRPr="00352E50">
        <w:rPr>
          <w:b/>
          <w:bCs/>
        </w:rPr>
        <w:t>АРКУШ ОЗНАЙОМЛЕННЯ З ДОКУМЕНТОМ</w:t>
      </w:r>
    </w:p>
    <w:tbl>
      <w:tblPr>
        <w:tblW w:w="9356" w:type="dxa"/>
        <w:tblInd w:w="2" w:type="dxa"/>
        <w:tblLayout w:type="fixed"/>
        <w:tblLook w:val="0000" w:firstRow="0" w:lastRow="0" w:firstColumn="0" w:lastColumn="0" w:noHBand="0" w:noVBand="0"/>
      </w:tblPr>
      <w:tblGrid>
        <w:gridCol w:w="709"/>
        <w:gridCol w:w="3820"/>
        <w:gridCol w:w="1920"/>
        <w:gridCol w:w="1306"/>
        <w:gridCol w:w="1601"/>
      </w:tblGrid>
      <w:tr w:rsidR="00170DCD" w:rsidRPr="00352E50">
        <w:trPr>
          <w:cantSplit/>
          <w:trHeight w:val="683"/>
        </w:trPr>
        <w:tc>
          <w:tcPr>
            <w:tcW w:w="709" w:type="dxa"/>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 xml:space="preserve"> № пор.</w:t>
            </w:r>
          </w:p>
        </w:tc>
        <w:tc>
          <w:tcPr>
            <w:tcW w:w="3820" w:type="dxa"/>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Прізвище ім'я по-батькові</w:t>
            </w:r>
          </w:p>
        </w:tc>
        <w:tc>
          <w:tcPr>
            <w:tcW w:w="1920" w:type="dxa"/>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Підпис ознайомленої особи</w:t>
            </w:r>
          </w:p>
        </w:tc>
        <w:tc>
          <w:tcPr>
            <w:tcW w:w="1306" w:type="dxa"/>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 xml:space="preserve">Дата </w:t>
            </w:r>
            <w:proofErr w:type="spellStart"/>
            <w:r w:rsidRPr="00352E50">
              <w:t>ознайом-лення</w:t>
            </w:r>
            <w:proofErr w:type="spellEnd"/>
          </w:p>
        </w:tc>
        <w:tc>
          <w:tcPr>
            <w:tcW w:w="1601" w:type="dxa"/>
            <w:tcBorders>
              <w:top w:val="single" w:sz="4" w:space="0" w:color="000000"/>
              <w:left w:val="single" w:sz="4" w:space="0" w:color="000000"/>
              <w:bottom w:val="single" w:sz="4" w:space="0" w:color="000000"/>
              <w:right w:val="single" w:sz="4" w:space="0" w:color="000000"/>
            </w:tcBorders>
            <w:vAlign w:val="center"/>
          </w:tcPr>
          <w:p w:rsidR="00170DCD" w:rsidRPr="00352E50" w:rsidRDefault="00170DCD" w:rsidP="00352E50">
            <w:pPr>
              <w:ind w:firstLine="0"/>
              <w:jc w:val="both"/>
            </w:pPr>
            <w:r w:rsidRPr="00352E50">
              <w:t>Примітки</w:t>
            </w: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8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9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6"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01"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8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9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6"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01"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8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9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6"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01"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8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9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6"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01"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8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9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6"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01"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8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9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6"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01"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8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9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6"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01"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8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9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6"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01"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8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9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6"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01"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8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9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6"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01"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8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9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6"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01"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8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9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6"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01"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8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9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6"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01"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8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920"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6"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601"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bl>
    <w:p w:rsidR="00170DCD" w:rsidRDefault="00170DCD" w:rsidP="00114974">
      <w:pPr>
        <w:ind w:firstLine="0"/>
        <w:jc w:val="right"/>
        <w:rPr>
          <w:b/>
          <w:bCs/>
        </w:rPr>
      </w:pPr>
    </w:p>
    <w:p w:rsidR="00170DCD" w:rsidRPr="00352E50" w:rsidRDefault="00170DCD" w:rsidP="00114974">
      <w:pPr>
        <w:ind w:firstLine="0"/>
        <w:jc w:val="right"/>
        <w:rPr>
          <w:b/>
          <w:bCs/>
        </w:rPr>
      </w:pPr>
      <w:r w:rsidRPr="00352E50">
        <w:rPr>
          <w:b/>
          <w:bCs/>
        </w:rPr>
        <w:t>(Ф 03.02 – 04)</w:t>
      </w:r>
    </w:p>
    <w:p w:rsidR="00170DCD" w:rsidRPr="00352E50" w:rsidRDefault="00170DCD" w:rsidP="00114974">
      <w:pPr>
        <w:ind w:firstLine="0"/>
        <w:jc w:val="center"/>
        <w:rPr>
          <w:b/>
          <w:bCs/>
        </w:rPr>
      </w:pPr>
      <w:r w:rsidRPr="00352E50">
        <w:rPr>
          <w:b/>
          <w:bCs/>
        </w:rPr>
        <w:t>АРКУШ РЕЄСТРАЦІЇ РЕВІЗІЇ</w:t>
      </w:r>
    </w:p>
    <w:tbl>
      <w:tblPr>
        <w:tblW w:w="9356" w:type="dxa"/>
        <w:tblInd w:w="2" w:type="dxa"/>
        <w:tblLayout w:type="fixed"/>
        <w:tblLook w:val="0000" w:firstRow="0" w:lastRow="0" w:firstColumn="0" w:lastColumn="0" w:noHBand="0" w:noVBand="0"/>
      </w:tblPr>
      <w:tblGrid>
        <w:gridCol w:w="709"/>
        <w:gridCol w:w="3402"/>
        <w:gridCol w:w="1559"/>
        <w:gridCol w:w="1418"/>
        <w:gridCol w:w="2268"/>
      </w:tblGrid>
      <w:tr w:rsidR="00170DCD" w:rsidRPr="00352E50">
        <w:trPr>
          <w:cantSplit/>
          <w:trHeight w:val="517"/>
        </w:trPr>
        <w:tc>
          <w:tcPr>
            <w:tcW w:w="709" w:type="dxa"/>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 xml:space="preserve"> № пор.</w:t>
            </w:r>
          </w:p>
        </w:tc>
        <w:tc>
          <w:tcPr>
            <w:tcW w:w="3402" w:type="dxa"/>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Прізвище ім'я по-батькові</w:t>
            </w:r>
          </w:p>
        </w:tc>
        <w:tc>
          <w:tcPr>
            <w:tcW w:w="1559" w:type="dxa"/>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Дата ревізії</w:t>
            </w:r>
          </w:p>
        </w:tc>
        <w:tc>
          <w:tcPr>
            <w:tcW w:w="1418" w:type="dxa"/>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Підпис</w:t>
            </w:r>
          </w:p>
        </w:tc>
        <w:tc>
          <w:tcPr>
            <w:tcW w:w="2268" w:type="dxa"/>
            <w:tcBorders>
              <w:top w:val="single" w:sz="4" w:space="0" w:color="000000"/>
              <w:left w:val="single" w:sz="4" w:space="0" w:color="000000"/>
              <w:bottom w:val="single" w:sz="4" w:space="0" w:color="000000"/>
              <w:right w:val="single" w:sz="4" w:space="0" w:color="000000"/>
            </w:tcBorders>
            <w:vAlign w:val="center"/>
          </w:tcPr>
          <w:p w:rsidR="00170DCD" w:rsidRPr="00352E50" w:rsidRDefault="00170DCD" w:rsidP="00352E50">
            <w:pPr>
              <w:ind w:firstLine="0"/>
              <w:jc w:val="both"/>
            </w:pPr>
            <w:r w:rsidRPr="00352E50">
              <w:t>Висновок щодо адекватності</w:t>
            </w: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402"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55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268"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402"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55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268"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402"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55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268"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402"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55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268"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402"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55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268"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402"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55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268"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402"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55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268"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3402"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55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418"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2268"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bl>
    <w:p w:rsidR="00170DCD" w:rsidRPr="00352E50" w:rsidRDefault="00170DCD" w:rsidP="00352E50">
      <w:pPr>
        <w:ind w:firstLine="0"/>
        <w:jc w:val="both"/>
        <w:rPr>
          <w:b/>
          <w:bCs/>
        </w:rPr>
      </w:pPr>
    </w:p>
    <w:p w:rsidR="00170DCD" w:rsidRPr="00352E50" w:rsidRDefault="00170DCD" w:rsidP="00114974">
      <w:pPr>
        <w:ind w:firstLine="0"/>
        <w:jc w:val="right"/>
        <w:rPr>
          <w:b/>
          <w:bCs/>
        </w:rPr>
      </w:pPr>
      <w:r w:rsidRPr="00352E50">
        <w:rPr>
          <w:b/>
          <w:bCs/>
        </w:rPr>
        <w:t>(Ф 03.02 – 03)</w:t>
      </w:r>
    </w:p>
    <w:p w:rsidR="00170DCD" w:rsidRPr="00352E50" w:rsidRDefault="00170DCD" w:rsidP="00114974">
      <w:pPr>
        <w:ind w:firstLine="0"/>
        <w:jc w:val="center"/>
        <w:rPr>
          <w:b/>
          <w:bCs/>
        </w:rPr>
      </w:pPr>
      <w:r w:rsidRPr="00352E50">
        <w:rPr>
          <w:b/>
          <w:bCs/>
        </w:rPr>
        <w:t>АРКУШ ОБЛІКУ ЗМІН</w:t>
      </w:r>
    </w:p>
    <w:tbl>
      <w:tblPr>
        <w:tblW w:w="9356" w:type="dxa"/>
        <w:tblInd w:w="2" w:type="dxa"/>
        <w:tblLayout w:type="fixed"/>
        <w:tblLook w:val="0000" w:firstRow="0" w:lastRow="0" w:firstColumn="0" w:lastColumn="0" w:noHBand="0" w:noVBand="0"/>
      </w:tblPr>
      <w:tblGrid>
        <w:gridCol w:w="709"/>
        <w:gridCol w:w="1203"/>
        <w:gridCol w:w="1305"/>
        <w:gridCol w:w="1305"/>
        <w:gridCol w:w="1305"/>
        <w:gridCol w:w="1119"/>
        <w:gridCol w:w="1205"/>
        <w:gridCol w:w="1205"/>
      </w:tblGrid>
      <w:tr w:rsidR="00170DCD" w:rsidRPr="00352E50">
        <w:trPr>
          <w:cantSplit/>
          <w:trHeight w:hRule="exact" w:val="531"/>
        </w:trPr>
        <w:tc>
          <w:tcPr>
            <w:tcW w:w="709" w:type="dxa"/>
            <w:vMerge w:val="restart"/>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 зміни</w:t>
            </w:r>
          </w:p>
        </w:tc>
        <w:tc>
          <w:tcPr>
            <w:tcW w:w="5118" w:type="dxa"/>
            <w:gridSpan w:val="4"/>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 листа (сторінки)</w:t>
            </w:r>
          </w:p>
        </w:tc>
        <w:tc>
          <w:tcPr>
            <w:tcW w:w="1119" w:type="dxa"/>
            <w:vMerge w:val="restart"/>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Підпис особи, яка</w:t>
            </w:r>
          </w:p>
          <w:p w:rsidR="00170DCD" w:rsidRPr="00352E50" w:rsidRDefault="00170DCD" w:rsidP="00352E50">
            <w:pPr>
              <w:ind w:firstLine="0"/>
              <w:jc w:val="both"/>
            </w:pPr>
            <w:r w:rsidRPr="00352E50">
              <w:t>внесла зміну</w:t>
            </w:r>
          </w:p>
        </w:tc>
        <w:tc>
          <w:tcPr>
            <w:tcW w:w="1205" w:type="dxa"/>
            <w:vMerge w:val="restart"/>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r w:rsidRPr="00352E50">
              <w:t>Дата внесення зміни</w:t>
            </w:r>
          </w:p>
        </w:tc>
        <w:tc>
          <w:tcPr>
            <w:tcW w:w="1205" w:type="dxa"/>
            <w:vMerge w:val="restart"/>
            <w:tcBorders>
              <w:top w:val="single" w:sz="4" w:space="0" w:color="000000"/>
              <w:left w:val="single" w:sz="4" w:space="0" w:color="000000"/>
              <w:bottom w:val="single" w:sz="4" w:space="0" w:color="000000"/>
              <w:right w:val="single" w:sz="4" w:space="0" w:color="000000"/>
            </w:tcBorders>
            <w:vAlign w:val="center"/>
          </w:tcPr>
          <w:p w:rsidR="00170DCD" w:rsidRPr="00352E50" w:rsidRDefault="00170DCD" w:rsidP="00352E50">
            <w:pPr>
              <w:ind w:firstLine="0"/>
              <w:jc w:val="both"/>
            </w:pPr>
            <w:r w:rsidRPr="00352E50">
              <w:t>Дата</w:t>
            </w:r>
          </w:p>
          <w:p w:rsidR="00170DCD" w:rsidRPr="00352E50" w:rsidRDefault="00170DCD" w:rsidP="00352E50">
            <w:pPr>
              <w:ind w:firstLine="0"/>
              <w:jc w:val="both"/>
            </w:pPr>
            <w:r w:rsidRPr="00352E50">
              <w:t>введення зміни</w:t>
            </w:r>
          </w:p>
        </w:tc>
      </w:tr>
      <w:tr w:rsidR="00170DCD" w:rsidRPr="00352E50">
        <w:trPr>
          <w:cantSplit/>
          <w:trHeight w:hRule="exact" w:val="705"/>
        </w:trPr>
        <w:tc>
          <w:tcPr>
            <w:tcW w:w="709" w:type="dxa"/>
            <w:vMerge/>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p>
        </w:tc>
        <w:tc>
          <w:tcPr>
            <w:tcW w:w="1203" w:type="dxa"/>
            <w:tcBorders>
              <w:left w:val="single" w:sz="4" w:space="0" w:color="000000"/>
              <w:bottom w:val="single" w:sz="4" w:space="0" w:color="000000"/>
            </w:tcBorders>
            <w:vAlign w:val="center"/>
          </w:tcPr>
          <w:p w:rsidR="00170DCD" w:rsidRPr="00352E50" w:rsidRDefault="00170DCD" w:rsidP="00352E50">
            <w:pPr>
              <w:ind w:firstLine="0"/>
              <w:jc w:val="both"/>
            </w:pPr>
            <w:r w:rsidRPr="00352E50">
              <w:t>Зміненого</w:t>
            </w:r>
          </w:p>
        </w:tc>
        <w:tc>
          <w:tcPr>
            <w:tcW w:w="1305" w:type="dxa"/>
            <w:tcBorders>
              <w:left w:val="single" w:sz="4" w:space="0" w:color="000000"/>
              <w:bottom w:val="single" w:sz="4" w:space="0" w:color="000000"/>
            </w:tcBorders>
            <w:vAlign w:val="center"/>
          </w:tcPr>
          <w:p w:rsidR="00170DCD" w:rsidRPr="00352E50" w:rsidRDefault="00170DCD" w:rsidP="00352E50">
            <w:pPr>
              <w:ind w:firstLine="0"/>
              <w:jc w:val="both"/>
            </w:pPr>
            <w:r w:rsidRPr="00352E50">
              <w:t>Заміненого</w:t>
            </w:r>
          </w:p>
        </w:tc>
        <w:tc>
          <w:tcPr>
            <w:tcW w:w="1305" w:type="dxa"/>
            <w:tcBorders>
              <w:left w:val="single" w:sz="4" w:space="0" w:color="000000"/>
              <w:bottom w:val="single" w:sz="4" w:space="0" w:color="000000"/>
            </w:tcBorders>
            <w:vAlign w:val="center"/>
          </w:tcPr>
          <w:p w:rsidR="00170DCD" w:rsidRPr="00352E50" w:rsidRDefault="00170DCD" w:rsidP="00352E50">
            <w:pPr>
              <w:ind w:firstLine="0"/>
              <w:jc w:val="both"/>
            </w:pPr>
            <w:r w:rsidRPr="00352E50">
              <w:t>Нового</w:t>
            </w:r>
          </w:p>
        </w:tc>
        <w:tc>
          <w:tcPr>
            <w:tcW w:w="1305" w:type="dxa"/>
            <w:tcBorders>
              <w:left w:val="single" w:sz="4" w:space="0" w:color="000000"/>
              <w:bottom w:val="single" w:sz="4" w:space="0" w:color="000000"/>
            </w:tcBorders>
            <w:vAlign w:val="center"/>
          </w:tcPr>
          <w:p w:rsidR="00170DCD" w:rsidRPr="00352E50" w:rsidRDefault="00170DCD" w:rsidP="00352E50">
            <w:pPr>
              <w:ind w:firstLine="0"/>
              <w:jc w:val="both"/>
            </w:pPr>
            <w:proofErr w:type="spellStart"/>
            <w:r w:rsidRPr="00352E50">
              <w:t>Анульо</w:t>
            </w:r>
            <w:proofErr w:type="spellEnd"/>
            <w:r w:rsidRPr="00352E50">
              <w:t>-</w:t>
            </w:r>
          </w:p>
          <w:p w:rsidR="00170DCD" w:rsidRPr="00352E50" w:rsidRDefault="00170DCD" w:rsidP="00352E50">
            <w:pPr>
              <w:ind w:firstLine="0"/>
              <w:jc w:val="both"/>
            </w:pPr>
            <w:proofErr w:type="spellStart"/>
            <w:r w:rsidRPr="00352E50">
              <w:t>ваного</w:t>
            </w:r>
            <w:proofErr w:type="spellEnd"/>
          </w:p>
        </w:tc>
        <w:tc>
          <w:tcPr>
            <w:tcW w:w="1119" w:type="dxa"/>
            <w:vMerge/>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p>
        </w:tc>
        <w:tc>
          <w:tcPr>
            <w:tcW w:w="1205" w:type="dxa"/>
            <w:vMerge/>
            <w:tcBorders>
              <w:top w:val="single" w:sz="4" w:space="0" w:color="000000"/>
              <w:left w:val="single" w:sz="4" w:space="0" w:color="000000"/>
              <w:bottom w:val="single" w:sz="4" w:space="0" w:color="000000"/>
            </w:tcBorders>
            <w:vAlign w:val="center"/>
          </w:tcPr>
          <w:p w:rsidR="00170DCD" w:rsidRPr="00352E50" w:rsidRDefault="00170DCD" w:rsidP="00352E50">
            <w:pPr>
              <w:ind w:firstLine="0"/>
              <w:jc w:val="both"/>
            </w:pPr>
          </w:p>
        </w:tc>
        <w:tc>
          <w:tcPr>
            <w:tcW w:w="1205" w:type="dxa"/>
            <w:vMerge/>
            <w:tcBorders>
              <w:top w:val="single" w:sz="4" w:space="0" w:color="000000"/>
              <w:left w:val="single" w:sz="4" w:space="0" w:color="000000"/>
              <w:bottom w:val="single" w:sz="4" w:space="0" w:color="000000"/>
              <w:right w:val="single" w:sz="4" w:space="0" w:color="000000"/>
            </w:tcBorders>
            <w:vAlign w:val="center"/>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3"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11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3"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11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3"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11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3"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11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3"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11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3"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11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3"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11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3"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11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3"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11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3"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11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3"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11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3"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11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3"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11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r w:rsidR="00170DCD" w:rsidRPr="00352E50">
        <w:trPr>
          <w:trHeight w:hRule="exact" w:val="340"/>
        </w:trPr>
        <w:tc>
          <w:tcPr>
            <w:tcW w:w="70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3"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3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119"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tcBorders>
          </w:tcPr>
          <w:p w:rsidR="00170DCD" w:rsidRPr="00352E50" w:rsidRDefault="00170DCD" w:rsidP="00352E50">
            <w:pPr>
              <w:ind w:firstLine="0"/>
              <w:jc w:val="both"/>
            </w:pPr>
          </w:p>
        </w:tc>
        <w:tc>
          <w:tcPr>
            <w:tcW w:w="1205" w:type="dxa"/>
            <w:tcBorders>
              <w:top w:val="single" w:sz="4" w:space="0" w:color="000000"/>
              <w:left w:val="single" w:sz="4" w:space="0" w:color="000000"/>
              <w:bottom w:val="single" w:sz="4" w:space="0" w:color="000000"/>
              <w:right w:val="single" w:sz="4" w:space="0" w:color="000000"/>
            </w:tcBorders>
          </w:tcPr>
          <w:p w:rsidR="00170DCD" w:rsidRPr="00352E50" w:rsidRDefault="00170DCD" w:rsidP="00352E50">
            <w:pPr>
              <w:ind w:firstLine="0"/>
              <w:jc w:val="both"/>
            </w:pPr>
          </w:p>
        </w:tc>
      </w:tr>
    </w:tbl>
    <w:p w:rsidR="00170DCD" w:rsidRPr="00352E50" w:rsidRDefault="00170DCD" w:rsidP="00352E50">
      <w:pPr>
        <w:ind w:firstLine="0"/>
        <w:jc w:val="both"/>
        <w:rPr>
          <w:b/>
          <w:bCs/>
        </w:rPr>
      </w:pPr>
    </w:p>
    <w:p w:rsidR="00170DCD" w:rsidRPr="00352E50" w:rsidRDefault="00170DCD" w:rsidP="00352E50">
      <w:pPr>
        <w:ind w:firstLine="0"/>
        <w:jc w:val="both"/>
        <w:rPr>
          <w:b/>
          <w:bCs/>
        </w:rPr>
      </w:pPr>
    </w:p>
    <w:p w:rsidR="00170DCD" w:rsidRPr="00352E50" w:rsidRDefault="00170DCD" w:rsidP="00114974">
      <w:pPr>
        <w:ind w:firstLine="0"/>
        <w:jc w:val="right"/>
        <w:rPr>
          <w:b/>
          <w:bCs/>
        </w:rPr>
      </w:pPr>
      <w:r w:rsidRPr="00352E50">
        <w:rPr>
          <w:b/>
          <w:bCs/>
        </w:rPr>
        <w:t>(Ф 03.02 – 32)</w:t>
      </w:r>
    </w:p>
    <w:p w:rsidR="00170DCD" w:rsidRPr="00352E50" w:rsidRDefault="00170DCD" w:rsidP="00114974">
      <w:pPr>
        <w:ind w:firstLine="0"/>
        <w:jc w:val="center"/>
        <w:rPr>
          <w:b/>
          <w:bCs/>
        </w:rPr>
      </w:pPr>
      <w:r w:rsidRPr="00352E50">
        <w:rPr>
          <w:b/>
          <w:bCs/>
        </w:rPr>
        <w:t>УЗГОДЖЕННЯ ЗМІН</w:t>
      </w:r>
    </w:p>
    <w:tbl>
      <w:tblPr>
        <w:tblW w:w="935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30"/>
        <w:gridCol w:w="1544"/>
        <w:gridCol w:w="2651"/>
        <w:gridCol w:w="2370"/>
        <w:gridCol w:w="1261"/>
      </w:tblGrid>
      <w:tr w:rsidR="00170DCD" w:rsidRPr="00352E50">
        <w:trPr>
          <w:trHeight w:val="497"/>
        </w:trPr>
        <w:tc>
          <w:tcPr>
            <w:tcW w:w="1418" w:type="dxa"/>
            <w:vAlign w:val="center"/>
          </w:tcPr>
          <w:p w:rsidR="00170DCD" w:rsidRPr="00352E50" w:rsidRDefault="00170DCD" w:rsidP="00352E50">
            <w:pPr>
              <w:ind w:firstLine="0"/>
              <w:jc w:val="both"/>
            </w:pPr>
          </w:p>
        </w:tc>
        <w:tc>
          <w:tcPr>
            <w:tcW w:w="1559" w:type="dxa"/>
            <w:vAlign w:val="center"/>
          </w:tcPr>
          <w:p w:rsidR="00170DCD" w:rsidRPr="00352E50" w:rsidRDefault="00170DCD" w:rsidP="00352E50">
            <w:pPr>
              <w:ind w:firstLine="0"/>
              <w:jc w:val="both"/>
            </w:pPr>
            <w:r w:rsidRPr="00352E50">
              <w:t>Підпис</w:t>
            </w:r>
          </w:p>
        </w:tc>
        <w:tc>
          <w:tcPr>
            <w:tcW w:w="2693" w:type="dxa"/>
            <w:vAlign w:val="center"/>
          </w:tcPr>
          <w:p w:rsidR="00170DCD" w:rsidRPr="00352E50" w:rsidRDefault="00170DCD" w:rsidP="00352E50">
            <w:pPr>
              <w:ind w:firstLine="0"/>
              <w:jc w:val="both"/>
            </w:pPr>
            <w:r w:rsidRPr="00352E50">
              <w:t>Ініціали, прізвище</w:t>
            </w:r>
          </w:p>
        </w:tc>
        <w:tc>
          <w:tcPr>
            <w:tcW w:w="2410" w:type="dxa"/>
            <w:vAlign w:val="center"/>
          </w:tcPr>
          <w:p w:rsidR="00170DCD" w:rsidRPr="00352E50" w:rsidRDefault="00170DCD" w:rsidP="00352E50">
            <w:pPr>
              <w:ind w:firstLine="0"/>
              <w:jc w:val="both"/>
            </w:pPr>
            <w:r w:rsidRPr="00352E50">
              <w:t>Посада</w:t>
            </w:r>
          </w:p>
        </w:tc>
        <w:tc>
          <w:tcPr>
            <w:tcW w:w="1276" w:type="dxa"/>
            <w:vAlign w:val="center"/>
          </w:tcPr>
          <w:p w:rsidR="00170DCD" w:rsidRPr="00352E50" w:rsidRDefault="00170DCD" w:rsidP="00352E50">
            <w:pPr>
              <w:ind w:firstLine="0"/>
              <w:jc w:val="both"/>
            </w:pPr>
            <w:r w:rsidRPr="00352E50">
              <w:t>Дата</w:t>
            </w:r>
          </w:p>
        </w:tc>
      </w:tr>
      <w:tr w:rsidR="00170DCD" w:rsidRPr="00352E50">
        <w:trPr>
          <w:trHeight w:hRule="exact" w:val="340"/>
        </w:trPr>
        <w:tc>
          <w:tcPr>
            <w:tcW w:w="1418" w:type="dxa"/>
          </w:tcPr>
          <w:p w:rsidR="00170DCD" w:rsidRPr="00352E50" w:rsidRDefault="00170DCD" w:rsidP="00352E50">
            <w:pPr>
              <w:ind w:firstLine="0"/>
              <w:jc w:val="both"/>
            </w:pPr>
            <w:r w:rsidRPr="00352E50">
              <w:t>Розробник</w:t>
            </w:r>
          </w:p>
        </w:tc>
        <w:tc>
          <w:tcPr>
            <w:tcW w:w="1559" w:type="dxa"/>
          </w:tcPr>
          <w:p w:rsidR="00170DCD" w:rsidRPr="00352E50" w:rsidRDefault="00170DCD" w:rsidP="00352E50">
            <w:pPr>
              <w:ind w:firstLine="0"/>
              <w:jc w:val="both"/>
            </w:pPr>
          </w:p>
        </w:tc>
        <w:tc>
          <w:tcPr>
            <w:tcW w:w="2693" w:type="dxa"/>
          </w:tcPr>
          <w:p w:rsidR="00170DCD" w:rsidRPr="00352E50" w:rsidRDefault="00170DCD" w:rsidP="00352E50">
            <w:pPr>
              <w:ind w:firstLine="0"/>
              <w:jc w:val="both"/>
            </w:pPr>
          </w:p>
        </w:tc>
        <w:tc>
          <w:tcPr>
            <w:tcW w:w="2410" w:type="dxa"/>
          </w:tcPr>
          <w:p w:rsidR="00170DCD" w:rsidRPr="00352E50" w:rsidRDefault="00170DCD" w:rsidP="00352E50">
            <w:pPr>
              <w:ind w:firstLine="0"/>
              <w:jc w:val="both"/>
            </w:pPr>
          </w:p>
        </w:tc>
        <w:tc>
          <w:tcPr>
            <w:tcW w:w="1276" w:type="dxa"/>
          </w:tcPr>
          <w:p w:rsidR="00170DCD" w:rsidRPr="00352E50" w:rsidRDefault="00170DCD" w:rsidP="00352E50">
            <w:pPr>
              <w:ind w:firstLine="0"/>
              <w:jc w:val="both"/>
            </w:pPr>
          </w:p>
        </w:tc>
      </w:tr>
      <w:tr w:rsidR="00170DCD" w:rsidRPr="00352E50">
        <w:trPr>
          <w:trHeight w:hRule="exact" w:val="340"/>
        </w:trPr>
        <w:tc>
          <w:tcPr>
            <w:tcW w:w="1418" w:type="dxa"/>
          </w:tcPr>
          <w:p w:rsidR="00170DCD" w:rsidRPr="00352E50" w:rsidRDefault="00170DCD" w:rsidP="00352E50">
            <w:pPr>
              <w:ind w:firstLine="0"/>
              <w:jc w:val="both"/>
            </w:pPr>
            <w:r w:rsidRPr="00352E50">
              <w:t>Узгоджено</w:t>
            </w:r>
          </w:p>
        </w:tc>
        <w:tc>
          <w:tcPr>
            <w:tcW w:w="1559" w:type="dxa"/>
          </w:tcPr>
          <w:p w:rsidR="00170DCD" w:rsidRPr="00352E50" w:rsidRDefault="00170DCD" w:rsidP="00352E50">
            <w:pPr>
              <w:ind w:firstLine="0"/>
              <w:jc w:val="both"/>
            </w:pPr>
          </w:p>
        </w:tc>
        <w:tc>
          <w:tcPr>
            <w:tcW w:w="2693" w:type="dxa"/>
          </w:tcPr>
          <w:p w:rsidR="00170DCD" w:rsidRPr="00352E50" w:rsidRDefault="00170DCD" w:rsidP="00352E50">
            <w:pPr>
              <w:ind w:firstLine="0"/>
              <w:jc w:val="both"/>
            </w:pPr>
          </w:p>
        </w:tc>
        <w:tc>
          <w:tcPr>
            <w:tcW w:w="2410" w:type="dxa"/>
          </w:tcPr>
          <w:p w:rsidR="00170DCD" w:rsidRPr="00352E50" w:rsidRDefault="00170DCD" w:rsidP="00352E50">
            <w:pPr>
              <w:ind w:firstLine="0"/>
              <w:jc w:val="both"/>
            </w:pPr>
          </w:p>
        </w:tc>
        <w:tc>
          <w:tcPr>
            <w:tcW w:w="1276" w:type="dxa"/>
          </w:tcPr>
          <w:p w:rsidR="00170DCD" w:rsidRPr="00352E50" w:rsidRDefault="00170DCD" w:rsidP="00352E50">
            <w:pPr>
              <w:ind w:firstLine="0"/>
              <w:jc w:val="both"/>
            </w:pPr>
          </w:p>
        </w:tc>
      </w:tr>
      <w:tr w:rsidR="00170DCD" w:rsidRPr="00352E50">
        <w:trPr>
          <w:trHeight w:hRule="exact" w:val="340"/>
        </w:trPr>
        <w:tc>
          <w:tcPr>
            <w:tcW w:w="1418" w:type="dxa"/>
          </w:tcPr>
          <w:p w:rsidR="00170DCD" w:rsidRPr="00352E50" w:rsidRDefault="00170DCD" w:rsidP="00352E50">
            <w:pPr>
              <w:ind w:firstLine="0"/>
              <w:jc w:val="both"/>
            </w:pPr>
            <w:r w:rsidRPr="00352E50">
              <w:t>Узгоджено</w:t>
            </w:r>
          </w:p>
        </w:tc>
        <w:tc>
          <w:tcPr>
            <w:tcW w:w="1559" w:type="dxa"/>
          </w:tcPr>
          <w:p w:rsidR="00170DCD" w:rsidRPr="00352E50" w:rsidRDefault="00170DCD" w:rsidP="00352E50">
            <w:pPr>
              <w:ind w:firstLine="0"/>
              <w:jc w:val="both"/>
            </w:pPr>
          </w:p>
        </w:tc>
        <w:tc>
          <w:tcPr>
            <w:tcW w:w="2693" w:type="dxa"/>
          </w:tcPr>
          <w:p w:rsidR="00170DCD" w:rsidRPr="00352E50" w:rsidRDefault="00170DCD" w:rsidP="00352E50">
            <w:pPr>
              <w:ind w:firstLine="0"/>
              <w:jc w:val="both"/>
            </w:pPr>
          </w:p>
        </w:tc>
        <w:tc>
          <w:tcPr>
            <w:tcW w:w="2410" w:type="dxa"/>
          </w:tcPr>
          <w:p w:rsidR="00170DCD" w:rsidRPr="00352E50" w:rsidRDefault="00170DCD" w:rsidP="00352E50">
            <w:pPr>
              <w:ind w:firstLine="0"/>
              <w:jc w:val="both"/>
            </w:pPr>
          </w:p>
        </w:tc>
        <w:tc>
          <w:tcPr>
            <w:tcW w:w="1276" w:type="dxa"/>
          </w:tcPr>
          <w:p w:rsidR="00170DCD" w:rsidRPr="00352E50" w:rsidRDefault="00170DCD" w:rsidP="00352E50">
            <w:pPr>
              <w:ind w:firstLine="0"/>
              <w:jc w:val="both"/>
            </w:pPr>
          </w:p>
        </w:tc>
      </w:tr>
      <w:tr w:rsidR="00170DCD" w:rsidRPr="00352E50">
        <w:trPr>
          <w:trHeight w:hRule="exact" w:val="340"/>
        </w:trPr>
        <w:tc>
          <w:tcPr>
            <w:tcW w:w="1418" w:type="dxa"/>
          </w:tcPr>
          <w:p w:rsidR="00170DCD" w:rsidRPr="00352E50" w:rsidRDefault="00170DCD" w:rsidP="00352E50">
            <w:pPr>
              <w:ind w:firstLine="0"/>
              <w:jc w:val="both"/>
            </w:pPr>
            <w:r w:rsidRPr="00352E50">
              <w:t>Узгоджено</w:t>
            </w:r>
          </w:p>
        </w:tc>
        <w:tc>
          <w:tcPr>
            <w:tcW w:w="1559" w:type="dxa"/>
          </w:tcPr>
          <w:p w:rsidR="00170DCD" w:rsidRPr="00352E50" w:rsidRDefault="00170DCD" w:rsidP="00352E50">
            <w:pPr>
              <w:ind w:firstLine="0"/>
              <w:jc w:val="both"/>
            </w:pPr>
          </w:p>
        </w:tc>
        <w:tc>
          <w:tcPr>
            <w:tcW w:w="2693" w:type="dxa"/>
          </w:tcPr>
          <w:p w:rsidR="00170DCD" w:rsidRPr="00352E50" w:rsidRDefault="00170DCD" w:rsidP="00352E50">
            <w:pPr>
              <w:ind w:firstLine="0"/>
              <w:jc w:val="both"/>
            </w:pPr>
          </w:p>
        </w:tc>
        <w:tc>
          <w:tcPr>
            <w:tcW w:w="2410" w:type="dxa"/>
          </w:tcPr>
          <w:p w:rsidR="00170DCD" w:rsidRPr="00352E50" w:rsidRDefault="00170DCD" w:rsidP="00352E50">
            <w:pPr>
              <w:ind w:firstLine="0"/>
              <w:jc w:val="both"/>
            </w:pPr>
          </w:p>
        </w:tc>
        <w:tc>
          <w:tcPr>
            <w:tcW w:w="1276" w:type="dxa"/>
          </w:tcPr>
          <w:p w:rsidR="00170DCD" w:rsidRPr="00352E50" w:rsidRDefault="00170DCD" w:rsidP="00352E50">
            <w:pPr>
              <w:ind w:firstLine="0"/>
              <w:jc w:val="both"/>
            </w:pPr>
          </w:p>
        </w:tc>
      </w:tr>
    </w:tbl>
    <w:p w:rsidR="00170DCD" w:rsidRPr="00352E50" w:rsidRDefault="00170DCD" w:rsidP="00352E50">
      <w:pPr>
        <w:jc w:val="both"/>
      </w:pPr>
    </w:p>
    <w:p w:rsidR="00170DCD" w:rsidRPr="00352E50" w:rsidRDefault="00170DCD" w:rsidP="00352E50">
      <w:pPr>
        <w:jc w:val="both"/>
      </w:pPr>
    </w:p>
    <w:p w:rsidR="00170DCD" w:rsidRPr="00352E50" w:rsidRDefault="00170DCD" w:rsidP="00352E50">
      <w:pPr>
        <w:jc w:val="both"/>
      </w:pPr>
    </w:p>
    <w:p w:rsidR="00170DCD" w:rsidRDefault="00170DCD" w:rsidP="00352E50">
      <w:pPr>
        <w:widowControl/>
        <w:ind w:firstLine="0"/>
        <w:jc w:val="right"/>
      </w:pPr>
    </w:p>
    <w:sectPr w:rsidR="00170DCD" w:rsidSect="00F6573E">
      <w:headerReference w:type="default" r:id="rId9"/>
      <w:footerReference w:type="default" r:id="rId10"/>
      <w:pgSz w:w="11907" w:h="16840" w:code="9"/>
      <w:pgMar w:top="1134" w:right="851" w:bottom="1134" w:left="1701" w:header="709" w:footer="709" w:gutter="0"/>
      <w:cols w:space="708"/>
      <w:titlePg/>
      <w:docGrid w:linePitch="360" w:charSpace="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A0D1A" w:rsidRDefault="001A0D1A" w:rsidP="00F1420B">
      <w:r>
        <w:separator/>
      </w:r>
    </w:p>
  </w:endnote>
  <w:endnote w:type="continuationSeparator" w:id="0">
    <w:p w:rsidR="001A0D1A" w:rsidRDefault="001A0D1A" w:rsidP="00F142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0DCD" w:rsidRDefault="00170DCD" w:rsidP="009C0BA1">
    <w:pPr>
      <w:pStyle w:val="a5"/>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A0D1A" w:rsidRDefault="001A0D1A" w:rsidP="00F1420B">
      <w:r>
        <w:separator/>
      </w:r>
    </w:p>
  </w:footnote>
  <w:footnote w:type="continuationSeparator" w:id="0">
    <w:p w:rsidR="001A0D1A" w:rsidRDefault="001A0D1A" w:rsidP="00F142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380" w:type="dxa"/>
      <w:jc w:val="center"/>
      <w:tblBorders>
        <w:top w:val="single" w:sz="4" w:space="0" w:color="auto"/>
        <w:left w:val="single" w:sz="4" w:space="0" w:color="auto"/>
        <w:bottom w:val="single" w:sz="4" w:space="0" w:color="auto"/>
        <w:right w:val="single" w:sz="4" w:space="0" w:color="auto"/>
      </w:tblBorders>
      <w:tblCellMar>
        <w:left w:w="28" w:type="dxa"/>
        <w:right w:w="28" w:type="dxa"/>
      </w:tblCellMar>
      <w:tblLook w:val="0000" w:firstRow="0" w:lastRow="0" w:firstColumn="0" w:lastColumn="0" w:noHBand="0" w:noVBand="0"/>
    </w:tblPr>
    <w:tblGrid>
      <w:gridCol w:w="1856"/>
      <w:gridCol w:w="3969"/>
      <w:gridCol w:w="1276"/>
      <w:gridCol w:w="2279"/>
    </w:tblGrid>
    <w:tr w:rsidR="00170DCD" w:rsidRPr="00FF15A1">
      <w:trPr>
        <w:cantSplit/>
        <w:trHeight w:val="624"/>
        <w:jc w:val="center"/>
      </w:trPr>
      <w:tc>
        <w:tcPr>
          <w:tcW w:w="1856" w:type="dxa"/>
          <w:vMerge w:val="restart"/>
          <w:tcBorders>
            <w:top w:val="single" w:sz="4" w:space="0" w:color="auto"/>
            <w:bottom w:val="single" w:sz="4" w:space="0" w:color="auto"/>
            <w:right w:val="single" w:sz="4" w:space="0" w:color="auto"/>
          </w:tcBorders>
        </w:tcPr>
        <w:p w:rsidR="00170DCD" w:rsidRPr="00FD773E" w:rsidRDefault="001A0D1A" w:rsidP="009C0BA1">
          <w:pPr>
            <w:pStyle w:val="a8"/>
            <w:jc w:val="center"/>
            <w:rPr>
              <w:sz w:val="18"/>
              <w:szCs w:val="18"/>
            </w:rPr>
          </w:pPr>
          <w:r>
            <w:rPr>
              <w:noProof/>
              <w:sz w:val="24"/>
              <w:szCs w:val="24"/>
              <w:lang w:val="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s2049" type="#_x0000_t75" style="position:absolute;left:0;text-align:left;margin-left:18.35pt;margin-top:1pt;width:53.2pt;height:45.05pt;z-index:-1;visibility:visible" wrapcoords="-304 0 -304 21240 21600 21240 21600 0 -304 0" filled="t">
                <v:imagedata r:id="rId1" o:title=""/>
                <w10:wrap type="through"/>
              </v:shape>
            </w:pict>
          </w:r>
        </w:p>
      </w:tc>
      <w:tc>
        <w:tcPr>
          <w:tcW w:w="3969" w:type="dxa"/>
          <w:vMerge w:val="restart"/>
          <w:tcBorders>
            <w:top w:val="single" w:sz="4" w:space="0" w:color="auto"/>
            <w:left w:val="single" w:sz="4" w:space="0" w:color="auto"/>
            <w:bottom w:val="single" w:sz="4" w:space="0" w:color="auto"/>
            <w:right w:val="single" w:sz="4" w:space="0" w:color="auto"/>
          </w:tcBorders>
          <w:vAlign w:val="center"/>
        </w:tcPr>
        <w:p w:rsidR="00170DCD" w:rsidRPr="00CC31C1" w:rsidRDefault="00170DCD" w:rsidP="009C0BA1">
          <w:pPr>
            <w:pStyle w:val="a8"/>
            <w:spacing w:line="216" w:lineRule="auto"/>
            <w:jc w:val="center"/>
          </w:pPr>
          <w:r w:rsidRPr="00CC31C1">
            <w:t>Система менеджменту якості.</w:t>
          </w:r>
        </w:p>
        <w:p w:rsidR="00170DCD" w:rsidRDefault="00170DCD" w:rsidP="009C0BA1">
          <w:pPr>
            <w:pStyle w:val="a8"/>
            <w:spacing w:line="216" w:lineRule="auto"/>
            <w:jc w:val="center"/>
          </w:pPr>
          <w:r>
            <w:t>Н</w:t>
          </w:r>
          <w:r w:rsidRPr="00CC31C1">
            <w:t xml:space="preserve">авчальна програма </w:t>
          </w:r>
        </w:p>
        <w:p w:rsidR="00170DCD" w:rsidRPr="00CC31C1" w:rsidRDefault="00170DCD" w:rsidP="009C0BA1">
          <w:pPr>
            <w:pStyle w:val="a8"/>
            <w:spacing w:line="216" w:lineRule="auto"/>
            <w:jc w:val="center"/>
          </w:pPr>
          <w:r w:rsidRPr="00CC31C1">
            <w:t xml:space="preserve">навчальної дисципліни </w:t>
          </w:r>
        </w:p>
        <w:p w:rsidR="00170DCD" w:rsidRPr="00E94B40" w:rsidRDefault="00170DCD" w:rsidP="009F3A26">
          <w:pPr>
            <w:pStyle w:val="a8"/>
            <w:spacing w:line="216" w:lineRule="auto"/>
            <w:jc w:val="center"/>
            <w:rPr>
              <w:b/>
              <w:bCs/>
              <w:sz w:val="22"/>
              <w:szCs w:val="22"/>
            </w:rPr>
          </w:pPr>
          <w:r>
            <w:t>«Міжнародне приватне право»</w:t>
          </w:r>
        </w:p>
      </w:tc>
      <w:tc>
        <w:tcPr>
          <w:tcW w:w="1276" w:type="dxa"/>
          <w:tcBorders>
            <w:top w:val="single" w:sz="4" w:space="0" w:color="auto"/>
            <w:left w:val="single" w:sz="4" w:space="0" w:color="auto"/>
            <w:right w:val="single" w:sz="4" w:space="0" w:color="auto"/>
          </w:tcBorders>
          <w:vAlign w:val="center"/>
        </w:tcPr>
        <w:p w:rsidR="00170DCD" w:rsidRPr="00CC31C1" w:rsidRDefault="00170DCD" w:rsidP="009C0BA1">
          <w:pPr>
            <w:pStyle w:val="a8"/>
            <w:jc w:val="center"/>
          </w:pPr>
          <w:r w:rsidRPr="00CC31C1">
            <w:t>Шифр</w:t>
          </w:r>
        </w:p>
        <w:p w:rsidR="00170DCD" w:rsidRPr="00CC31C1" w:rsidRDefault="00170DCD" w:rsidP="009C0BA1">
          <w:pPr>
            <w:pStyle w:val="a8"/>
            <w:jc w:val="center"/>
          </w:pPr>
          <w:r w:rsidRPr="00CC31C1">
            <w:t>документа</w:t>
          </w:r>
        </w:p>
      </w:tc>
      <w:tc>
        <w:tcPr>
          <w:tcW w:w="2279" w:type="dxa"/>
          <w:tcBorders>
            <w:top w:val="single" w:sz="4" w:space="0" w:color="auto"/>
            <w:left w:val="single" w:sz="4" w:space="0" w:color="auto"/>
          </w:tcBorders>
          <w:vAlign w:val="center"/>
        </w:tcPr>
        <w:p w:rsidR="00170DCD" w:rsidRPr="00CC31C1" w:rsidRDefault="00170DCD" w:rsidP="009C0BA1">
          <w:pPr>
            <w:pStyle w:val="a8"/>
            <w:jc w:val="center"/>
            <w:rPr>
              <w:smallCaps/>
            </w:rPr>
          </w:pPr>
          <w:r w:rsidRPr="00CC31C1">
            <w:rPr>
              <w:smallCaps/>
            </w:rPr>
            <w:t xml:space="preserve">СМЯ НАУ </w:t>
          </w:r>
        </w:p>
        <w:p w:rsidR="00170DCD" w:rsidRPr="003B545B" w:rsidRDefault="00170DCD" w:rsidP="009C0BA1">
          <w:pPr>
            <w:pStyle w:val="a8"/>
            <w:jc w:val="center"/>
            <w:rPr>
              <w:color w:val="FF0000"/>
            </w:rPr>
          </w:pPr>
          <w:r w:rsidRPr="00CC31C1">
            <w:rPr>
              <w:smallCaps/>
            </w:rPr>
            <w:t xml:space="preserve">РНП </w:t>
          </w:r>
          <w:r>
            <w:rPr>
              <w:smallCaps/>
            </w:rPr>
            <w:t>13</w:t>
          </w:r>
          <w:r w:rsidRPr="00CC31C1">
            <w:rPr>
              <w:smallCaps/>
            </w:rPr>
            <w:t>.0</w:t>
          </w:r>
          <w:r>
            <w:rPr>
              <w:smallCaps/>
            </w:rPr>
            <w:t>1</w:t>
          </w:r>
          <w:r w:rsidRPr="00CC31C1">
            <w:rPr>
              <w:smallCaps/>
            </w:rPr>
            <w:t>.0</w:t>
          </w:r>
          <w:r>
            <w:rPr>
              <w:smallCaps/>
            </w:rPr>
            <w:t>4</w:t>
          </w:r>
          <w:r w:rsidRPr="00CC31C1">
            <w:rPr>
              <w:smallCaps/>
            </w:rPr>
            <w:t xml:space="preserve"> – 01-20</w:t>
          </w:r>
          <w:r w:rsidRPr="00CC31C1">
            <w:rPr>
              <w:smallCaps/>
              <w:lang w:val="en-US"/>
            </w:rPr>
            <w:t>1</w:t>
          </w:r>
          <w:r>
            <w:rPr>
              <w:smallCaps/>
            </w:rPr>
            <w:t>8</w:t>
          </w:r>
        </w:p>
      </w:tc>
    </w:tr>
    <w:tr w:rsidR="00170DCD" w:rsidRPr="00FF15A1">
      <w:trPr>
        <w:cantSplit/>
        <w:trHeight w:val="340"/>
        <w:jc w:val="center"/>
      </w:trPr>
      <w:tc>
        <w:tcPr>
          <w:tcW w:w="1856" w:type="dxa"/>
          <w:vMerge/>
          <w:tcBorders>
            <w:top w:val="single" w:sz="4" w:space="0" w:color="auto"/>
            <w:bottom w:val="single" w:sz="4" w:space="0" w:color="auto"/>
            <w:right w:val="single" w:sz="4" w:space="0" w:color="auto"/>
          </w:tcBorders>
          <w:vAlign w:val="center"/>
        </w:tcPr>
        <w:p w:rsidR="00170DCD" w:rsidRPr="00E94B40" w:rsidRDefault="00170DCD" w:rsidP="009C0BA1">
          <w:pPr>
            <w:rPr>
              <w:sz w:val="22"/>
              <w:szCs w:val="22"/>
            </w:rPr>
          </w:pPr>
        </w:p>
      </w:tc>
      <w:tc>
        <w:tcPr>
          <w:tcW w:w="3969" w:type="dxa"/>
          <w:vMerge/>
          <w:tcBorders>
            <w:top w:val="single" w:sz="4" w:space="0" w:color="auto"/>
            <w:left w:val="single" w:sz="4" w:space="0" w:color="auto"/>
            <w:bottom w:val="single" w:sz="4" w:space="0" w:color="auto"/>
            <w:right w:val="single" w:sz="4" w:space="0" w:color="auto"/>
          </w:tcBorders>
          <w:vAlign w:val="center"/>
        </w:tcPr>
        <w:p w:rsidR="00170DCD" w:rsidRPr="00E94B40" w:rsidRDefault="00170DCD" w:rsidP="009C0BA1">
          <w:pPr>
            <w:rPr>
              <w:b/>
              <w:bCs/>
              <w:sz w:val="22"/>
              <w:szCs w:val="22"/>
            </w:rPr>
          </w:pPr>
        </w:p>
      </w:tc>
      <w:tc>
        <w:tcPr>
          <w:tcW w:w="3555" w:type="dxa"/>
          <w:gridSpan w:val="2"/>
          <w:tcBorders>
            <w:top w:val="single" w:sz="4" w:space="0" w:color="auto"/>
            <w:left w:val="single" w:sz="4" w:space="0" w:color="auto"/>
            <w:bottom w:val="single" w:sz="4" w:space="0" w:color="auto"/>
          </w:tcBorders>
          <w:vAlign w:val="center"/>
        </w:tcPr>
        <w:p w:rsidR="00170DCD" w:rsidRPr="00CC31C1" w:rsidRDefault="00170DCD" w:rsidP="009C0BA1">
          <w:pPr>
            <w:pStyle w:val="a8"/>
            <w:jc w:val="center"/>
          </w:pPr>
          <w:r w:rsidRPr="00CC31C1">
            <w:t>Стор</w:t>
          </w:r>
          <w:r>
            <w:rPr>
              <w:lang w:val="ru-RU"/>
            </w:rPr>
            <w:t>.</w:t>
          </w:r>
          <w:r w:rsidRPr="00CC31C1">
            <w:t xml:space="preserve"> </w:t>
          </w:r>
          <w:r w:rsidR="00C44E05" w:rsidRPr="00CC31C1">
            <w:fldChar w:fldCharType="begin"/>
          </w:r>
          <w:r w:rsidRPr="00CC31C1">
            <w:instrText xml:space="preserve"> PAGE </w:instrText>
          </w:r>
          <w:r w:rsidR="00C44E05" w:rsidRPr="00CC31C1">
            <w:fldChar w:fldCharType="separate"/>
          </w:r>
          <w:r w:rsidR="00C238A3">
            <w:rPr>
              <w:noProof/>
            </w:rPr>
            <w:t>4</w:t>
          </w:r>
          <w:r w:rsidR="00C44E05" w:rsidRPr="00CC31C1">
            <w:fldChar w:fldCharType="end"/>
          </w:r>
          <w:r w:rsidRPr="00CC31C1">
            <w:t xml:space="preserve"> із </w:t>
          </w:r>
          <w:r w:rsidR="00C44E05" w:rsidRPr="00CC31C1">
            <w:fldChar w:fldCharType="begin"/>
          </w:r>
          <w:r w:rsidRPr="00CC31C1">
            <w:instrText xml:space="preserve"> NUMPAGES </w:instrText>
          </w:r>
          <w:r w:rsidR="00C44E05" w:rsidRPr="00CC31C1">
            <w:fldChar w:fldCharType="separate"/>
          </w:r>
          <w:r w:rsidR="00C238A3">
            <w:rPr>
              <w:noProof/>
            </w:rPr>
            <w:t>17</w:t>
          </w:r>
          <w:r w:rsidR="00C44E05" w:rsidRPr="00CC31C1">
            <w:fldChar w:fldCharType="end"/>
          </w:r>
        </w:p>
      </w:tc>
    </w:tr>
  </w:tbl>
  <w:p w:rsidR="00170DCD" w:rsidRDefault="00170DCD">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41E2F"/>
    <w:multiLevelType w:val="hybridMultilevel"/>
    <w:tmpl w:val="0BC839A8"/>
    <w:lvl w:ilvl="0" w:tplc="B400FD0A">
      <w:start w:val="1"/>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oNotTrackMoves/>
  <w:defaultTabStop w:val="708"/>
  <w:hyphenationZone w:val="425"/>
  <w:doNotHyphenateCaps/>
  <w:characterSpacingControl w:val="doNotCompress"/>
  <w:doNotValidateAgainstSchema/>
  <w:doNotDemarcateInvalidXml/>
  <w:hdrShapeDefaults>
    <o:shapedefaults v:ext="edit" spidmax="2050"/>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52E50"/>
    <w:rsid w:val="0007413A"/>
    <w:rsid w:val="00114974"/>
    <w:rsid w:val="00170DCD"/>
    <w:rsid w:val="001A0D1A"/>
    <w:rsid w:val="00255176"/>
    <w:rsid w:val="002C0631"/>
    <w:rsid w:val="00331EA5"/>
    <w:rsid w:val="00352E50"/>
    <w:rsid w:val="00355C41"/>
    <w:rsid w:val="003B545B"/>
    <w:rsid w:val="00420F0A"/>
    <w:rsid w:val="00496BBB"/>
    <w:rsid w:val="004A446A"/>
    <w:rsid w:val="004F0868"/>
    <w:rsid w:val="00547A9E"/>
    <w:rsid w:val="0059680E"/>
    <w:rsid w:val="006962AF"/>
    <w:rsid w:val="00892112"/>
    <w:rsid w:val="009C0BA1"/>
    <w:rsid w:val="009F3A26"/>
    <w:rsid w:val="00A2323A"/>
    <w:rsid w:val="00AF20D7"/>
    <w:rsid w:val="00BC4CE1"/>
    <w:rsid w:val="00C238A3"/>
    <w:rsid w:val="00C44E05"/>
    <w:rsid w:val="00CC31C1"/>
    <w:rsid w:val="00D22C98"/>
    <w:rsid w:val="00D8399D"/>
    <w:rsid w:val="00DD0726"/>
    <w:rsid w:val="00DF115F"/>
    <w:rsid w:val="00E63F83"/>
    <w:rsid w:val="00E73C25"/>
    <w:rsid w:val="00E94B40"/>
    <w:rsid w:val="00F130E3"/>
    <w:rsid w:val="00F1420B"/>
    <w:rsid w:val="00F6573E"/>
    <w:rsid w:val="00FD773E"/>
    <w:rsid w:val="00FF15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57928BC8"/>
  <w15:docId w15:val="{28CB63D7-9881-49F1-9B52-1AA96296E9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ourier New" w:eastAsia="Times New Roman" w:hAnsi="Courier New" w:cs="Times New Roman"/>
        <w:lang w:val="ru-RU" w:eastAsia="ru-RU"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D0726"/>
    <w:pPr>
      <w:widowControl w:val="0"/>
      <w:ind w:firstLine="709"/>
    </w:pPr>
    <w:rPr>
      <w:rFonts w:ascii="Times New Roman" w:hAnsi="Times New Roman"/>
      <w:color w:val="000000"/>
      <w:sz w:val="28"/>
      <w:szCs w:val="28"/>
      <w:lang w:val="uk-UA" w:eastAsia="uk-UA"/>
    </w:rPr>
  </w:style>
  <w:style w:type="paragraph" w:styleId="1">
    <w:name w:val="heading 1"/>
    <w:basedOn w:val="a"/>
    <w:next w:val="a"/>
    <w:link w:val="10"/>
    <w:autoRedefine/>
    <w:uiPriority w:val="99"/>
    <w:qFormat/>
    <w:rsid w:val="00A2323A"/>
    <w:pPr>
      <w:keepNext/>
      <w:keepLines/>
      <w:spacing w:before="60" w:after="60"/>
      <w:ind w:firstLine="0"/>
      <w:jc w:val="center"/>
      <w:outlineLvl w:val="0"/>
    </w:pPr>
    <w:rPr>
      <w:b/>
      <w:bCs/>
      <w:color w:val="auto"/>
    </w:rPr>
  </w:style>
  <w:style w:type="paragraph" w:styleId="2">
    <w:name w:val="heading 2"/>
    <w:basedOn w:val="a"/>
    <w:next w:val="a"/>
    <w:link w:val="20"/>
    <w:autoRedefine/>
    <w:uiPriority w:val="99"/>
    <w:qFormat/>
    <w:rsid w:val="00A2323A"/>
    <w:pPr>
      <w:keepNext/>
      <w:keepLines/>
      <w:spacing w:line="300" w:lineRule="auto"/>
      <w:jc w:val="both"/>
      <w:outlineLvl w:val="1"/>
    </w:pPr>
    <w:rPr>
      <w:color w:val="auto"/>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A2323A"/>
    <w:rPr>
      <w:rFonts w:ascii="Times New Roman" w:hAnsi="Times New Roman" w:cs="Times New Roman"/>
      <w:b/>
      <w:bCs/>
      <w:sz w:val="28"/>
      <w:szCs w:val="28"/>
      <w:lang w:val="uk-UA" w:eastAsia="uk-UA"/>
    </w:rPr>
  </w:style>
  <w:style w:type="character" w:customStyle="1" w:styleId="20">
    <w:name w:val="Заголовок 2 Знак"/>
    <w:link w:val="2"/>
    <w:uiPriority w:val="99"/>
    <w:locked/>
    <w:rsid w:val="00A2323A"/>
    <w:rPr>
      <w:rFonts w:ascii="Times New Roman" w:hAnsi="Times New Roman" w:cs="Times New Roman"/>
      <w:sz w:val="26"/>
      <w:szCs w:val="26"/>
      <w:lang w:val="uk-UA" w:eastAsia="uk-UA"/>
    </w:rPr>
  </w:style>
  <w:style w:type="paragraph" w:styleId="a3">
    <w:name w:val="Title"/>
    <w:basedOn w:val="a"/>
    <w:next w:val="a"/>
    <w:link w:val="a4"/>
    <w:uiPriority w:val="99"/>
    <w:qFormat/>
    <w:rsid w:val="004A446A"/>
    <w:pPr>
      <w:spacing w:before="240" w:after="60"/>
      <w:jc w:val="center"/>
      <w:outlineLvl w:val="0"/>
    </w:pPr>
    <w:rPr>
      <w:rFonts w:ascii="Cambria" w:hAnsi="Cambria"/>
      <w:b/>
      <w:bCs/>
      <w:kern w:val="28"/>
      <w:sz w:val="32"/>
      <w:szCs w:val="32"/>
    </w:rPr>
  </w:style>
  <w:style w:type="character" w:customStyle="1" w:styleId="a4">
    <w:name w:val="Заголовок Знак"/>
    <w:link w:val="a3"/>
    <w:uiPriority w:val="99"/>
    <w:locked/>
    <w:rsid w:val="004A446A"/>
    <w:rPr>
      <w:rFonts w:ascii="Cambria" w:hAnsi="Cambria" w:cs="Cambria"/>
      <w:b/>
      <w:bCs/>
      <w:color w:val="000000"/>
      <w:kern w:val="28"/>
      <w:sz w:val="32"/>
      <w:szCs w:val="32"/>
      <w:lang w:val="uk-UA" w:eastAsia="uk-UA"/>
    </w:rPr>
  </w:style>
  <w:style w:type="paragraph" w:styleId="11">
    <w:name w:val="toc 1"/>
    <w:basedOn w:val="a"/>
    <w:next w:val="2"/>
    <w:autoRedefine/>
    <w:uiPriority w:val="99"/>
    <w:semiHidden/>
    <w:rsid w:val="00E63F83"/>
    <w:pPr>
      <w:widowControl/>
      <w:spacing w:line="360" w:lineRule="auto"/>
      <w:ind w:firstLine="567"/>
      <w:jc w:val="both"/>
    </w:pPr>
    <w:rPr>
      <w:color w:val="auto"/>
    </w:rPr>
  </w:style>
  <w:style w:type="paragraph" w:styleId="a5">
    <w:name w:val="footer"/>
    <w:basedOn w:val="a"/>
    <w:link w:val="a6"/>
    <w:uiPriority w:val="99"/>
    <w:rsid w:val="00352E50"/>
    <w:pPr>
      <w:widowControl/>
      <w:tabs>
        <w:tab w:val="center" w:pos="4677"/>
        <w:tab w:val="right" w:pos="9355"/>
      </w:tabs>
      <w:ind w:firstLine="0"/>
    </w:pPr>
    <w:rPr>
      <w:color w:val="auto"/>
      <w:sz w:val="20"/>
      <w:szCs w:val="20"/>
      <w:lang w:eastAsia="ru-RU"/>
    </w:rPr>
  </w:style>
  <w:style w:type="character" w:customStyle="1" w:styleId="a6">
    <w:name w:val="Нижний колонтитул Знак"/>
    <w:link w:val="a5"/>
    <w:uiPriority w:val="99"/>
    <w:locked/>
    <w:rsid w:val="00352E50"/>
    <w:rPr>
      <w:rFonts w:ascii="Times New Roman" w:hAnsi="Times New Roman" w:cs="Times New Roman"/>
      <w:lang w:val="uk-UA" w:eastAsia="ru-RU"/>
    </w:rPr>
  </w:style>
  <w:style w:type="character" w:styleId="a7">
    <w:name w:val="page number"/>
    <w:basedOn w:val="a0"/>
    <w:uiPriority w:val="99"/>
    <w:rsid w:val="00352E50"/>
  </w:style>
  <w:style w:type="paragraph" w:styleId="a8">
    <w:name w:val="header"/>
    <w:basedOn w:val="a"/>
    <w:link w:val="a9"/>
    <w:uiPriority w:val="99"/>
    <w:rsid w:val="00352E50"/>
    <w:pPr>
      <w:widowControl/>
      <w:tabs>
        <w:tab w:val="center" w:pos="4677"/>
        <w:tab w:val="right" w:pos="9355"/>
      </w:tabs>
      <w:ind w:firstLine="0"/>
    </w:pPr>
    <w:rPr>
      <w:color w:val="auto"/>
      <w:sz w:val="20"/>
      <w:szCs w:val="20"/>
      <w:lang w:eastAsia="ru-RU"/>
    </w:rPr>
  </w:style>
  <w:style w:type="character" w:customStyle="1" w:styleId="a9">
    <w:name w:val="Верхний колонтитул Знак"/>
    <w:link w:val="a8"/>
    <w:uiPriority w:val="99"/>
    <w:locked/>
    <w:rsid w:val="00352E50"/>
    <w:rPr>
      <w:rFonts w:ascii="Times New Roman" w:hAnsi="Times New Roman" w:cs="Times New Roman"/>
      <w:lang w:val="uk-UA" w:eastAsia="ru-RU"/>
    </w:rPr>
  </w:style>
  <w:style w:type="paragraph" w:styleId="aa">
    <w:name w:val="Balloon Text"/>
    <w:basedOn w:val="a"/>
    <w:link w:val="ab"/>
    <w:uiPriority w:val="99"/>
    <w:semiHidden/>
    <w:unhideWhenUsed/>
    <w:rsid w:val="00331EA5"/>
    <w:rPr>
      <w:rFonts w:ascii="Segoe UI" w:hAnsi="Segoe UI"/>
      <w:sz w:val="18"/>
      <w:szCs w:val="18"/>
    </w:rPr>
  </w:style>
  <w:style w:type="character" w:customStyle="1" w:styleId="ab">
    <w:name w:val="Текст выноски Знак"/>
    <w:link w:val="aa"/>
    <w:uiPriority w:val="99"/>
    <w:semiHidden/>
    <w:rsid w:val="00331EA5"/>
    <w:rPr>
      <w:rFonts w:ascii="Segoe UI" w:hAnsi="Segoe UI" w:cs="Segoe UI"/>
      <w:color w:val="000000"/>
      <w:sz w:val="18"/>
      <w:szCs w:val="18"/>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17</Pages>
  <Words>4995</Words>
  <Characters>28473</Characters>
  <Application>Microsoft Office Word</Application>
  <DocSecurity>0</DocSecurity>
  <Lines>237</Lines>
  <Paragraphs>66</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33402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dc:creator>
  <cp:keywords/>
  <dc:description/>
  <cp:lastModifiedBy>user</cp:lastModifiedBy>
  <cp:revision>13</cp:revision>
  <cp:lastPrinted>2018-02-05T07:19:00Z</cp:lastPrinted>
  <dcterms:created xsi:type="dcterms:W3CDTF">2018-02-04T10:28:00Z</dcterms:created>
  <dcterms:modified xsi:type="dcterms:W3CDTF">2018-09-27T11:30:00Z</dcterms:modified>
</cp:coreProperties>
</file>